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FE7006" w:rsidRPr="00DD3ABF">
        <w:rPr>
          <w:bCs/>
          <w:lang w:val="uk-UA"/>
        </w:rPr>
        <w:t>№</w:t>
      </w:r>
      <w:r w:rsidR="00FE7006">
        <w:rPr>
          <w:bCs/>
          <w:lang w:val="uk-UA"/>
        </w:rPr>
        <w:t xml:space="preserve">17 </w:t>
      </w:r>
      <w:r w:rsidRPr="004B3AA1">
        <w:rPr>
          <w:bCs/>
          <w:color w:val="000000" w:themeColor="text1"/>
          <w:lang w:val="uk-UA"/>
        </w:rPr>
        <w:t xml:space="preserve">від </w:t>
      </w:r>
      <w:r w:rsidR="00FE7006">
        <w:rPr>
          <w:bCs/>
          <w:color w:val="000000" w:themeColor="text1"/>
          <w:lang w:val="uk-UA"/>
        </w:rPr>
        <w:t>17</w:t>
      </w:r>
      <w:r w:rsidRPr="004B3AA1">
        <w:rPr>
          <w:bCs/>
          <w:color w:val="000000" w:themeColor="text1"/>
          <w:lang w:val="uk-UA"/>
        </w:rPr>
        <w:t>.0</w:t>
      </w:r>
      <w:r w:rsidR="00C77AD7">
        <w:rPr>
          <w:bCs/>
          <w:color w:val="000000" w:themeColor="text1"/>
          <w:lang w:val="uk-UA"/>
        </w:rPr>
        <w:t>9</w:t>
      </w:r>
      <w:r w:rsidRPr="004B3AA1">
        <w:rPr>
          <w:bCs/>
          <w:color w:val="000000" w:themeColor="text1"/>
          <w:lang w:val="uk-UA"/>
        </w:rPr>
        <w:t xml:space="preserve">.2020 </w:t>
      </w:r>
      <w:r w:rsidR="00FE7006">
        <w:rPr>
          <w:bCs/>
          <w:color w:val="000000" w:themeColor="text1"/>
          <w:lang w:val="uk-UA"/>
        </w:rPr>
        <w:t>р.</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____________ С.О.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D45EDC" w:rsidRPr="00F20500" w:rsidRDefault="00D45EDC" w:rsidP="00D45EDC">
      <w:pPr>
        <w:jc w:val="center"/>
        <w:rPr>
          <w:b/>
          <w:lang w:val="uk-UA"/>
        </w:rPr>
      </w:pPr>
    </w:p>
    <w:p w:rsidR="00C77AD7" w:rsidRDefault="00C77AD7" w:rsidP="00C77AD7">
      <w:pPr>
        <w:autoSpaceDE w:val="0"/>
        <w:autoSpaceDN w:val="0"/>
        <w:adjustRightInd w:val="0"/>
        <w:spacing w:after="120"/>
        <w:jc w:val="center"/>
        <w:rPr>
          <w:b/>
          <w:bCs/>
          <w:color w:val="0000FF"/>
          <w:sz w:val="44"/>
          <w:szCs w:val="44"/>
        </w:rPr>
      </w:pPr>
      <w:r>
        <w:rPr>
          <w:b/>
          <w:color w:val="0000FF"/>
          <w:sz w:val="44"/>
          <w:szCs w:val="44"/>
        </w:rPr>
        <w:t>ДК 021:2015 код 31340000-1 Приладдя до ізольованих кабелі</w:t>
      </w:r>
      <w:proofErr w:type="gramStart"/>
      <w:r>
        <w:rPr>
          <w:b/>
          <w:color w:val="0000FF"/>
          <w:sz w:val="44"/>
          <w:szCs w:val="44"/>
        </w:rPr>
        <w:t>в</w:t>
      </w:r>
      <w:proofErr w:type="gramEnd"/>
    </w:p>
    <w:p w:rsidR="00C77AD7" w:rsidRDefault="00C77AD7" w:rsidP="00C77AD7">
      <w:pPr>
        <w:pStyle w:val="HTML"/>
        <w:jc w:val="center"/>
        <w:rPr>
          <w:rFonts w:ascii="Times New Roman" w:hAnsi="Times New Roman"/>
          <w:color w:val="0000FF"/>
          <w:sz w:val="44"/>
          <w:szCs w:val="44"/>
        </w:rPr>
      </w:pPr>
      <w:r>
        <w:rPr>
          <w:rFonts w:ascii="Times New Roman" w:hAnsi="Times New Roman"/>
          <w:b/>
          <w:color w:val="0000FF"/>
          <w:sz w:val="44"/>
          <w:szCs w:val="44"/>
        </w:rPr>
        <w:t>(Муфти кабельні)</w:t>
      </w:r>
    </w:p>
    <w:p w:rsidR="00D45EDC" w:rsidRPr="004C6EC0" w:rsidRDefault="00D45EDC" w:rsidP="00D45EDC">
      <w:pPr>
        <w:tabs>
          <w:tab w:val="left" w:pos="1700"/>
        </w:tabs>
        <w:jc w:val="center"/>
        <w:rPr>
          <w:b/>
          <w:color w:val="0000FF"/>
          <w:sz w:val="40"/>
          <w:szCs w:val="40"/>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B74379" w:rsidRDefault="00B74379" w:rsidP="00D45EDC">
      <w:pPr>
        <w:tabs>
          <w:tab w:val="left" w:pos="1700"/>
        </w:tabs>
        <w:rPr>
          <w:lang w:val="uk-UA"/>
        </w:rPr>
      </w:pPr>
    </w:p>
    <w:p w:rsidR="00B74379" w:rsidRDefault="00B74379" w:rsidP="00D45EDC">
      <w:pPr>
        <w:tabs>
          <w:tab w:val="left" w:pos="1700"/>
        </w:tabs>
        <w:rPr>
          <w:lang w:val="uk-UA"/>
        </w:rPr>
      </w:pPr>
    </w:p>
    <w:p w:rsidR="00B74379" w:rsidRDefault="00B74379" w:rsidP="00D45EDC">
      <w:pPr>
        <w:tabs>
          <w:tab w:val="left" w:pos="1700"/>
        </w:tabs>
        <w:rPr>
          <w:lang w:val="uk-UA"/>
        </w:rPr>
      </w:pPr>
    </w:p>
    <w:p w:rsidR="00D45EDC" w:rsidRDefault="00D45EDC" w:rsidP="00D45EDC">
      <w:pPr>
        <w:tabs>
          <w:tab w:val="left" w:pos="1700"/>
        </w:tabs>
        <w:rPr>
          <w:lang w:val="uk-UA"/>
        </w:rPr>
      </w:pPr>
    </w:p>
    <w:p w:rsidR="00D45EDC" w:rsidRDefault="00D45EDC" w:rsidP="00D45EDC">
      <w:pPr>
        <w:jc w:val="center"/>
        <w:rPr>
          <w:b/>
          <w:lang w:val="uk-UA"/>
        </w:rPr>
      </w:pPr>
      <w:r>
        <w:rPr>
          <w:b/>
          <w:lang w:val="uk-UA"/>
        </w:rPr>
        <w:t>м. Вінниця - 2020 р.</w:t>
      </w:r>
    </w:p>
    <w:p w:rsidR="005D151E" w:rsidRPr="002E183B" w:rsidRDefault="005D151E"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2E183B">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111E0">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r w:rsidRPr="0054011A">
              <w:t xml:space="preserve"> 21050, м. Вінниця, вул. Магістратська, 2</w:t>
            </w:r>
            <w:r>
              <w:rPr>
                <w:lang w:val="uk-UA"/>
              </w:rPr>
              <w:t>, код ЄДРПОУ 00130694,</w:t>
            </w:r>
          </w:p>
          <w:p w:rsidR="00D45EDC" w:rsidRPr="00EF2D09" w:rsidRDefault="00D45EDC" w:rsidP="000111E0">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445104" w:rsidTr="00077B09">
        <w:trPr>
          <w:trHeight w:val="229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C77AD7" w:rsidP="00445104">
            <w:pPr>
              <w:spacing w:after="150"/>
              <w:jc w:val="both"/>
              <w:rPr>
                <w:lang w:val="uk-UA"/>
              </w:rPr>
            </w:pPr>
            <w:r>
              <w:rPr>
                <w:b/>
                <w:color w:val="0000FF"/>
              </w:rPr>
              <w:t>ДК 021:2015 код 31340000-1 Приладдя до ізольованих кабелів</w:t>
            </w:r>
            <w:r>
              <w:rPr>
                <w:b/>
                <w:color w:val="0000FF"/>
                <w:lang w:val="uk-UA"/>
              </w:rPr>
              <w:t xml:space="preserve"> (</w:t>
            </w:r>
            <w:r>
              <w:rPr>
                <w:b/>
                <w:color w:val="0000FF"/>
              </w:rPr>
              <w:t>Муфти кабельні</w:t>
            </w:r>
            <w:r>
              <w:rPr>
                <w:b/>
                <w:color w:val="0000FF"/>
                <w:lang w:val="uk-UA"/>
              </w:rPr>
              <w:t>)</w:t>
            </w:r>
            <w:r w:rsidR="00D45EDC" w:rsidRPr="00C74C07">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w:t>
            </w:r>
            <w:proofErr w:type="gramStart"/>
            <w:r w:rsidR="00D45EDC" w:rsidRPr="00C74C07">
              <w:rPr>
                <w:lang w:val="uk-UA"/>
              </w:rPr>
              <w:t>вл</w:t>
            </w:r>
            <w:proofErr w:type="gramEnd"/>
            <w:r w:rsidR="00D45EDC" w:rsidRPr="00C74C07">
              <w:rPr>
                <w:lang w:val="uk-UA"/>
              </w:rPr>
              <w:t xml:space="preserve">і України від 23 грудня 2015 року № 1749 – </w:t>
            </w:r>
            <w:r w:rsidR="00D45EDC" w:rsidRPr="00445104">
              <w:rPr>
                <w:lang w:val="uk-UA"/>
              </w:rPr>
              <w:t>45</w:t>
            </w:r>
            <w:r w:rsidR="00D45EDC" w:rsidRPr="00C74C07">
              <w:rPr>
                <w:lang w:val="uk-UA"/>
              </w:rPr>
              <w:t>31.</w:t>
            </w:r>
          </w:p>
        </w:tc>
      </w:tr>
      <w:tr w:rsidR="00D45EDC" w:rsidRPr="00B01E04" w:rsidTr="00077B09">
        <w:trPr>
          <w:trHeight w:val="189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C77AD7">
            <w:pPr>
              <w:spacing w:after="150"/>
              <w:jc w:val="both"/>
              <w:rPr>
                <w:lang w:val="uk-UA"/>
              </w:rPr>
            </w:pPr>
            <w:r>
              <w:rPr>
                <w:lang w:val="uk-UA"/>
              </w:rPr>
              <w:t xml:space="preserve">м. Вінниця </w:t>
            </w:r>
            <w:r w:rsidR="0095137A">
              <w:rPr>
                <w:lang w:val="uk-UA"/>
              </w:rPr>
              <w:t xml:space="preserve">, </w:t>
            </w:r>
            <w:r w:rsidR="00C77AD7">
              <w:rPr>
                <w:b/>
                <w:color w:val="0000FF"/>
                <w:lang w:val="uk-UA"/>
              </w:rPr>
              <w:t>19</w:t>
            </w:r>
            <w:r w:rsidR="0095137A" w:rsidRPr="0095137A">
              <w:rPr>
                <w:b/>
                <w:color w:val="0000FF"/>
                <w:lang w:val="uk-UA"/>
              </w:rPr>
              <w:t xml:space="preserve"> </w:t>
            </w:r>
            <w:r w:rsidR="00C77AD7">
              <w:rPr>
                <w:b/>
                <w:color w:val="0000FF"/>
                <w:lang w:val="uk-UA"/>
              </w:rPr>
              <w:t>комплектів</w:t>
            </w:r>
            <w:r w:rsidR="0095137A">
              <w:rPr>
                <w:lang w:val="uk-UA"/>
              </w:rPr>
              <w:t>.</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34309B" w:rsidRDefault="00D45EDC" w:rsidP="000111E0">
            <w:pPr>
              <w:spacing w:after="150"/>
              <w:jc w:val="both"/>
              <w:rPr>
                <w:lang w:val="uk-UA"/>
              </w:rPr>
            </w:pPr>
            <w:r w:rsidRPr="00C7473C">
              <w:rPr>
                <w:lang w:val="uk-UA"/>
              </w:rPr>
              <w:t>до 31.12.2020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111E0">
            <w:pPr>
              <w:jc w:val="both"/>
              <w:rPr>
                <w:sz w:val="23"/>
                <w:szCs w:val="23"/>
                <w:lang w:val="uk-UA"/>
              </w:rPr>
            </w:pPr>
            <w:r>
              <w:rPr>
                <w:sz w:val="23"/>
                <w:szCs w:val="23"/>
                <w:lang w:val="uk-UA"/>
              </w:rPr>
              <w:t xml:space="preserve">згідно проекту договору </w:t>
            </w:r>
          </w:p>
        </w:tc>
      </w:tr>
      <w:tr w:rsidR="00D45EDC" w:rsidRPr="00EC6EA0"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B3E6E" w:rsidRDefault="002B3E6E" w:rsidP="000111E0">
            <w:pPr>
              <w:jc w:val="both"/>
              <w:rPr>
                <w:b/>
                <w:sz w:val="23"/>
                <w:szCs w:val="23"/>
                <w:highlight w:val="yellow"/>
                <w:lang w:val="uk-UA"/>
              </w:rPr>
            </w:pPr>
            <w:r w:rsidRPr="00FE7006">
              <w:rPr>
                <w:b/>
                <w:color w:val="0000FF"/>
                <w:sz w:val="23"/>
                <w:szCs w:val="23"/>
                <w:lang w:val="en-US"/>
              </w:rPr>
              <w:t>250 000</w:t>
            </w:r>
            <w:proofErr w:type="gramStart"/>
            <w:r w:rsidR="00C77AD7" w:rsidRPr="00FE7006">
              <w:rPr>
                <w:b/>
                <w:color w:val="0000FF"/>
                <w:sz w:val="23"/>
                <w:szCs w:val="23"/>
                <w:lang w:val="uk-UA"/>
              </w:rPr>
              <w:t>,00</w:t>
            </w:r>
            <w:proofErr w:type="gramEnd"/>
            <w:r w:rsidR="00D45EDC" w:rsidRPr="00FE7006">
              <w:rPr>
                <w:b/>
                <w:color w:val="0000FF"/>
                <w:sz w:val="23"/>
                <w:szCs w:val="23"/>
                <w:lang w:val="uk-UA"/>
              </w:rPr>
              <w:t xml:space="preserve"> </w:t>
            </w:r>
            <w:r w:rsidR="00D45EDC" w:rsidRPr="00FE7006">
              <w:rPr>
                <w:b/>
                <w:sz w:val="23"/>
                <w:szCs w:val="23"/>
                <w:lang w:val="uk-UA"/>
              </w:rPr>
              <w:t xml:space="preserve">грн. з ПДВ.   </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77B09">
        <w:trPr>
          <w:trHeight w:val="44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2D75D6" w:rsidRDefault="00FE7006" w:rsidP="00FB0FB9">
            <w:pPr>
              <w:spacing w:after="150"/>
              <w:rPr>
                <w:color w:val="0000FF"/>
                <w:lang w:val="uk-UA"/>
              </w:rPr>
            </w:pPr>
            <w:r>
              <w:rPr>
                <w:rStyle w:val="rvts0"/>
                <w:b/>
                <w:color w:val="0000FF"/>
                <w:lang w:val="uk-UA"/>
              </w:rPr>
              <w:t>2</w:t>
            </w:r>
            <w:r w:rsidR="00FB0FB9">
              <w:rPr>
                <w:rStyle w:val="rvts0"/>
                <w:b/>
                <w:color w:val="0000FF"/>
                <w:lang w:val="uk-UA"/>
              </w:rPr>
              <w:t>8</w:t>
            </w:r>
            <w:r w:rsidR="00D45EDC" w:rsidRPr="002D75D6">
              <w:rPr>
                <w:rStyle w:val="rvts0"/>
                <w:b/>
                <w:color w:val="0000FF"/>
                <w:lang w:val="uk-UA"/>
              </w:rPr>
              <w:t>.0</w:t>
            </w:r>
            <w:r w:rsidR="00C77AD7">
              <w:rPr>
                <w:rStyle w:val="rvts0"/>
                <w:b/>
                <w:color w:val="0000FF"/>
                <w:lang w:val="uk-UA"/>
              </w:rPr>
              <w:t>9</w:t>
            </w:r>
            <w:r w:rsidR="00D45EDC" w:rsidRPr="002D75D6">
              <w:rPr>
                <w:rStyle w:val="rvts0"/>
                <w:b/>
                <w:color w:val="0000FF"/>
                <w:lang w:val="uk-UA"/>
              </w:rPr>
              <w:t>.2020</w:t>
            </w:r>
            <w:r w:rsidR="00D45EDC" w:rsidRPr="002D75D6">
              <w:rPr>
                <w:rStyle w:val="rvts0"/>
                <w:b/>
                <w:color w:val="0000FF"/>
              </w:rPr>
              <w:t xml:space="preserve"> </w:t>
            </w:r>
            <w:r w:rsidR="00D45EDC" w:rsidRPr="002D75D6">
              <w:rPr>
                <w:rStyle w:val="rvts0"/>
                <w:b/>
                <w:color w:val="0000FF"/>
                <w:lang w:val="uk-UA"/>
              </w:rPr>
              <w:t xml:space="preserve">р. до </w:t>
            </w:r>
            <w:r w:rsidR="00FB0FB9">
              <w:rPr>
                <w:rStyle w:val="rvts0"/>
                <w:b/>
                <w:color w:val="0000FF"/>
                <w:lang w:val="uk-UA"/>
              </w:rPr>
              <w:t>09</w:t>
            </w:r>
            <w:bookmarkStart w:id="0" w:name="_GoBack"/>
            <w:bookmarkEnd w:id="0"/>
            <w:r w:rsidR="00D45EDC" w:rsidRPr="002D75D6">
              <w:rPr>
                <w:rStyle w:val="rvts0"/>
                <w:b/>
                <w:color w:val="0000FF"/>
                <w:lang w:val="uk-UA"/>
              </w:rPr>
              <w:t>:</w:t>
            </w:r>
            <w:r w:rsidR="00C77AD7">
              <w:rPr>
                <w:rStyle w:val="rvts0"/>
                <w:b/>
                <w:color w:val="0000FF"/>
                <w:lang w:val="uk-UA"/>
              </w:rPr>
              <w:t>0</w:t>
            </w:r>
            <w:r w:rsidR="00D45EDC" w:rsidRPr="002D75D6">
              <w:rPr>
                <w:rStyle w:val="rvts0"/>
                <w:b/>
                <w:color w:val="0000FF"/>
                <w:lang w:val="uk-UA"/>
              </w:rPr>
              <w:t>0 год</w:t>
            </w:r>
            <w:r w:rsidR="00D45EDC" w:rsidRPr="002D75D6">
              <w:rPr>
                <w:rStyle w:val="rvts0"/>
                <w:b/>
                <w:color w:val="0000FF"/>
              </w:rPr>
              <w:t xml:space="preserve">; </w:t>
            </w: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340150" w:rsidRDefault="00D45EDC" w:rsidP="00340150">
            <w:pPr>
              <w:jc w:val="both"/>
              <w:rPr>
                <w:b/>
                <w:color w:val="FF0000"/>
                <w:lang w:val="uk-UA"/>
              </w:rPr>
            </w:pPr>
            <w:r w:rsidRPr="00340150">
              <w:rPr>
                <w:rStyle w:val="a4"/>
                <w:b w:val="0"/>
                <w:lang w:val="uk-UA"/>
              </w:rPr>
              <w:lastRenderedPageBreak/>
              <w:t>11</w:t>
            </w:r>
            <w:r w:rsidRPr="00340150">
              <w:rPr>
                <w:rStyle w:val="a4"/>
                <w:b w:val="0"/>
              </w:rPr>
              <w:t>.</w:t>
            </w:r>
            <w:r w:rsidRPr="00340150">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340150" w:rsidRDefault="00D45EDC" w:rsidP="00340150">
            <w:pPr>
              <w:pStyle w:val="HTML"/>
              <w:jc w:val="both"/>
              <w:rPr>
                <w:rStyle w:val="rvts0"/>
                <w:rFonts w:ascii="Times New Roman" w:hAnsi="Times New Roman"/>
                <w:sz w:val="24"/>
                <w:szCs w:val="24"/>
                <w:lang w:val="uk-UA" w:eastAsia="ru-RU"/>
              </w:rPr>
            </w:pPr>
            <w:r w:rsidRPr="00340150">
              <w:rPr>
                <w:rStyle w:val="rvts0"/>
                <w:rFonts w:ascii="Times New Roman" w:hAnsi="Times New Roman"/>
                <w:b/>
                <w:sz w:val="24"/>
                <w:szCs w:val="24"/>
                <w:lang w:val="uk-UA" w:eastAsia="ru-RU"/>
              </w:rPr>
              <w:t>Пропозиція супроводжується забезпеченням пропозиції</w:t>
            </w:r>
            <w:r w:rsidRPr="00340150">
              <w:rPr>
                <w:rStyle w:val="rvts0"/>
                <w:rFonts w:ascii="Times New Roman" w:hAnsi="Times New Roman"/>
                <w:sz w:val="24"/>
                <w:szCs w:val="24"/>
                <w:lang w:val="uk-UA" w:eastAsia="ru-RU"/>
              </w:rPr>
              <w:t>:</w:t>
            </w:r>
          </w:p>
          <w:p w:rsidR="00D45EDC" w:rsidRPr="00340150" w:rsidRDefault="00D45EDC" w:rsidP="00340150">
            <w:pPr>
              <w:pStyle w:val="HTML"/>
              <w:jc w:val="both"/>
              <w:rPr>
                <w:rStyle w:val="rvts0"/>
                <w:rFonts w:ascii="Times New Roman" w:hAnsi="Times New Roman"/>
                <w:sz w:val="24"/>
                <w:szCs w:val="24"/>
                <w:lang w:val="uk-UA" w:eastAsia="ru-RU"/>
              </w:rPr>
            </w:pPr>
            <w:r w:rsidRPr="00340150">
              <w:rPr>
                <w:rStyle w:val="rvts0"/>
                <w:rFonts w:ascii="Times New Roman" w:hAnsi="Times New Roman"/>
                <w:sz w:val="24"/>
                <w:szCs w:val="24"/>
                <w:lang w:val="uk-UA" w:eastAsia="ru-RU"/>
              </w:rPr>
              <w:t xml:space="preserve">вид забезпечення пропозиції: </w:t>
            </w:r>
            <w:r w:rsidRPr="00340150">
              <w:rPr>
                <w:rStyle w:val="rvts0"/>
                <w:rFonts w:ascii="Times New Roman" w:hAnsi="Times New Roman"/>
                <w:b/>
                <w:sz w:val="24"/>
                <w:szCs w:val="24"/>
                <w:lang w:val="uk-UA" w:eastAsia="ru-RU"/>
              </w:rPr>
              <w:t>електронна банківська гарантія</w:t>
            </w:r>
            <w:r w:rsidRPr="00340150">
              <w:rPr>
                <w:rStyle w:val="rvts0"/>
                <w:rFonts w:ascii="Times New Roman" w:hAnsi="Times New Roman"/>
                <w:sz w:val="24"/>
                <w:szCs w:val="24"/>
                <w:lang w:val="uk-UA" w:eastAsia="ru-RU"/>
              </w:rPr>
              <w:t>;</w:t>
            </w:r>
          </w:p>
          <w:p w:rsidR="00D45EDC" w:rsidRPr="00340150" w:rsidRDefault="00D45EDC" w:rsidP="00340150">
            <w:pPr>
              <w:pStyle w:val="HTML"/>
              <w:jc w:val="both"/>
              <w:rPr>
                <w:rStyle w:val="rvts0"/>
                <w:rFonts w:ascii="Times New Roman" w:hAnsi="Times New Roman"/>
                <w:color w:val="FF0000"/>
                <w:sz w:val="24"/>
                <w:szCs w:val="24"/>
                <w:highlight w:val="lightGray"/>
                <w:lang w:val="uk-UA" w:eastAsia="ru-RU"/>
              </w:rPr>
            </w:pPr>
            <w:r w:rsidRPr="00340150">
              <w:rPr>
                <w:rStyle w:val="rvts0"/>
                <w:rFonts w:ascii="Times New Roman" w:hAnsi="Times New Roman"/>
                <w:sz w:val="24"/>
                <w:szCs w:val="24"/>
                <w:lang w:val="uk-UA" w:eastAsia="ru-RU"/>
              </w:rPr>
              <w:t xml:space="preserve">розмір забезпечення пропозиції: </w:t>
            </w:r>
            <w:r w:rsidR="00FE7006">
              <w:rPr>
                <w:rStyle w:val="rvts0"/>
                <w:rFonts w:ascii="Times New Roman" w:hAnsi="Times New Roman"/>
                <w:b/>
                <w:color w:val="0000FF"/>
                <w:sz w:val="24"/>
                <w:szCs w:val="24"/>
                <w:lang w:val="uk-UA" w:eastAsia="ru-RU"/>
              </w:rPr>
              <w:t>5000,00</w:t>
            </w:r>
            <w:r w:rsidRPr="00340150">
              <w:rPr>
                <w:rStyle w:val="rvts0"/>
                <w:rFonts w:ascii="Times New Roman" w:hAnsi="Times New Roman"/>
                <w:b/>
                <w:color w:val="0000FF"/>
                <w:sz w:val="24"/>
                <w:szCs w:val="24"/>
                <w:lang w:val="uk-UA" w:eastAsia="ru-RU"/>
              </w:rPr>
              <w:t xml:space="preserve"> грн.</w:t>
            </w:r>
          </w:p>
          <w:p w:rsidR="00D45EDC" w:rsidRPr="00340150" w:rsidRDefault="00D45EDC" w:rsidP="00340150">
            <w:pPr>
              <w:pStyle w:val="HTML"/>
              <w:jc w:val="both"/>
              <w:rPr>
                <w:rStyle w:val="rvts0"/>
                <w:rFonts w:ascii="Times New Roman" w:hAnsi="Times New Roman"/>
                <w:sz w:val="24"/>
                <w:szCs w:val="24"/>
                <w:lang w:val="uk-UA" w:eastAsia="ru-RU"/>
              </w:rPr>
            </w:pPr>
            <w:r w:rsidRPr="00340150">
              <w:rPr>
                <w:rStyle w:val="rvts0"/>
                <w:rFonts w:ascii="Times New Roman" w:hAnsi="Times New Roman"/>
                <w:sz w:val="24"/>
                <w:szCs w:val="24"/>
                <w:lang w:val="uk-UA" w:eastAsia="ru-RU"/>
              </w:rPr>
              <w:t xml:space="preserve">строк дії забезпечення пропозиції: не менше ніж </w:t>
            </w:r>
            <w:r w:rsidRPr="00340150">
              <w:rPr>
                <w:rStyle w:val="rvts0"/>
                <w:rFonts w:ascii="Times New Roman" w:hAnsi="Times New Roman"/>
                <w:color w:val="000000" w:themeColor="text1"/>
                <w:sz w:val="24"/>
                <w:szCs w:val="24"/>
                <w:lang w:val="uk-UA" w:eastAsia="ru-RU"/>
              </w:rPr>
              <w:t>45</w:t>
            </w:r>
            <w:r w:rsidRPr="00340150">
              <w:rPr>
                <w:rStyle w:val="rvts0"/>
                <w:rFonts w:ascii="Times New Roman" w:hAnsi="Times New Roman"/>
                <w:sz w:val="24"/>
                <w:szCs w:val="24"/>
                <w:lang w:val="uk-UA" w:eastAsia="ru-RU"/>
              </w:rPr>
              <w:t xml:space="preserve"> днів з дати розкриття пропозицій.</w:t>
            </w:r>
          </w:p>
          <w:p w:rsidR="00D45EDC" w:rsidRPr="00340150" w:rsidRDefault="00D45EDC" w:rsidP="00340150">
            <w:pPr>
              <w:pStyle w:val="HTML"/>
              <w:jc w:val="both"/>
              <w:rPr>
                <w:rStyle w:val="rvts0"/>
                <w:rFonts w:ascii="Times New Roman" w:hAnsi="Times New Roman"/>
                <w:sz w:val="24"/>
                <w:szCs w:val="24"/>
                <w:lang w:val="uk-UA" w:eastAsia="ru-RU"/>
              </w:rPr>
            </w:pPr>
            <w:r w:rsidRPr="00340150">
              <w:rPr>
                <w:rStyle w:val="rvts0"/>
                <w:rFonts w:ascii="Times New Roman" w:hAnsi="Times New Roman"/>
                <w:sz w:val="24"/>
                <w:szCs w:val="24"/>
                <w:lang w:val="uk-UA" w:eastAsia="ru-RU"/>
              </w:rPr>
              <w:t xml:space="preserve">Реквізити для оформлення банківської гарантії: </w:t>
            </w:r>
          </w:p>
          <w:p w:rsidR="00D45EDC" w:rsidRPr="00340150" w:rsidRDefault="00D45EDC" w:rsidP="00340150">
            <w:pPr>
              <w:pStyle w:val="HTML"/>
              <w:jc w:val="both"/>
              <w:rPr>
                <w:rStyle w:val="rvts0"/>
                <w:rFonts w:ascii="Times New Roman" w:hAnsi="Times New Roman"/>
                <w:sz w:val="24"/>
                <w:szCs w:val="24"/>
                <w:lang w:val="uk-UA" w:eastAsia="ru-RU"/>
              </w:rPr>
            </w:pPr>
            <w:r w:rsidRPr="00340150">
              <w:rPr>
                <w:rStyle w:val="rvts0"/>
                <w:rFonts w:ascii="Times New Roman" w:hAnsi="Times New Roman"/>
                <w:sz w:val="24"/>
                <w:szCs w:val="24"/>
                <w:lang w:val="uk-UA" w:eastAsia="ru-RU"/>
              </w:rPr>
              <w:t>поточний рахунок IBAN:</w:t>
            </w:r>
          </w:p>
          <w:p w:rsidR="00D45EDC" w:rsidRPr="00340150" w:rsidRDefault="00D45EDC" w:rsidP="00340150">
            <w:pPr>
              <w:pStyle w:val="HTML"/>
              <w:jc w:val="both"/>
              <w:rPr>
                <w:rStyle w:val="rvts0"/>
                <w:rFonts w:ascii="Times New Roman" w:hAnsi="Times New Roman"/>
                <w:sz w:val="24"/>
                <w:szCs w:val="24"/>
                <w:lang w:val="uk-UA" w:eastAsia="ru-RU"/>
              </w:rPr>
            </w:pPr>
            <w:r w:rsidRPr="00340150">
              <w:rPr>
                <w:rStyle w:val="rvts0"/>
                <w:rFonts w:ascii="Times New Roman" w:hAnsi="Times New Roman"/>
                <w:sz w:val="24"/>
                <w:szCs w:val="24"/>
                <w:lang w:val="uk-UA" w:eastAsia="ru-RU"/>
              </w:rPr>
              <w:t>UA573005280000026008455026503</w:t>
            </w:r>
          </w:p>
          <w:p w:rsidR="00D45EDC" w:rsidRPr="00340150" w:rsidRDefault="00D45EDC" w:rsidP="00340150">
            <w:pPr>
              <w:pStyle w:val="HTML"/>
              <w:jc w:val="both"/>
              <w:rPr>
                <w:rStyle w:val="rvts0"/>
                <w:rFonts w:ascii="Times New Roman" w:hAnsi="Times New Roman"/>
                <w:sz w:val="24"/>
                <w:szCs w:val="24"/>
                <w:lang w:val="uk-UA" w:eastAsia="ru-RU"/>
              </w:rPr>
            </w:pPr>
            <w:r w:rsidRPr="00340150">
              <w:rPr>
                <w:rStyle w:val="rvts0"/>
                <w:rFonts w:ascii="Times New Roman" w:hAnsi="Times New Roman"/>
                <w:sz w:val="24"/>
                <w:szCs w:val="24"/>
                <w:lang w:val="uk-UA" w:eastAsia="ru-RU"/>
              </w:rPr>
              <w:t>у АТ «ОТП Банк» МФО 300528</w:t>
            </w:r>
          </w:p>
          <w:p w:rsidR="00D45EDC" w:rsidRPr="00340150" w:rsidRDefault="00D45EDC" w:rsidP="00340150">
            <w:pPr>
              <w:pStyle w:val="HTML"/>
              <w:jc w:val="both"/>
              <w:rPr>
                <w:rStyle w:val="rvts0"/>
                <w:rFonts w:ascii="Times New Roman" w:hAnsi="Times New Roman"/>
                <w:sz w:val="24"/>
                <w:szCs w:val="24"/>
                <w:lang w:val="uk-UA" w:eastAsia="ru-RU"/>
              </w:rPr>
            </w:pPr>
            <w:r w:rsidRPr="00340150">
              <w:rPr>
                <w:rFonts w:ascii="Times New Roman" w:hAnsi="Times New Roman"/>
                <w:sz w:val="24"/>
                <w:szCs w:val="24"/>
                <w:lang w:val="uk-UA" w:eastAsia="ru-RU"/>
              </w:rPr>
              <w:t>З</w:t>
            </w:r>
            <w:r w:rsidRPr="00340150">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340150" w:rsidRDefault="00D45EDC" w:rsidP="00340150">
            <w:pPr>
              <w:pStyle w:val="rvps2"/>
              <w:spacing w:before="0" w:beforeAutospacing="0" w:after="0" w:afterAutospacing="0"/>
              <w:jc w:val="both"/>
            </w:pPr>
            <w:r w:rsidRPr="00340150">
              <w:rPr>
                <w:lang w:val="uk-UA"/>
              </w:rPr>
              <w:t xml:space="preserve">- </w:t>
            </w:r>
            <w:r w:rsidRPr="00340150">
              <w:t xml:space="preserve">відкликання пропозиції учасником після закінчення строку її подання, але до того, як сплив строк, протягом якого пропозиції вважаються </w:t>
            </w:r>
            <w:r w:rsidRPr="00340150">
              <w:rPr>
                <w:lang w:val="uk-UA"/>
              </w:rPr>
              <w:t>дійсними</w:t>
            </w:r>
            <w:r w:rsidRPr="00340150">
              <w:t>;</w:t>
            </w:r>
          </w:p>
          <w:p w:rsidR="00D45EDC" w:rsidRPr="00340150" w:rsidRDefault="00D45EDC" w:rsidP="00340150">
            <w:pPr>
              <w:pStyle w:val="rvps2"/>
              <w:spacing w:before="0" w:beforeAutospacing="0" w:after="0" w:afterAutospacing="0"/>
              <w:jc w:val="both"/>
            </w:pPr>
            <w:bookmarkStart w:id="1" w:name="n442"/>
            <w:bookmarkEnd w:id="1"/>
            <w:r w:rsidRPr="00340150">
              <w:rPr>
                <w:lang w:val="uk-UA"/>
              </w:rPr>
              <w:t xml:space="preserve">- </w:t>
            </w:r>
            <w:r w:rsidRPr="00340150">
              <w:t>непідписання</w:t>
            </w:r>
            <w:r w:rsidRPr="00340150">
              <w:rPr>
                <w:lang w:val="uk-UA"/>
              </w:rPr>
              <w:t xml:space="preserve"> договору про закупівлю</w:t>
            </w:r>
            <w:r w:rsidRPr="00340150">
              <w:t xml:space="preserve"> учасником, який став переможцем </w:t>
            </w:r>
            <w:r w:rsidRPr="00340150">
              <w:rPr>
                <w:lang w:val="uk-UA"/>
              </w:rPr>
              <w:t>спрощеної закупівлі</w:t>
            </w:r>
            <w:r w:rsidRPr="00340150">
              <w:t>.</w:t>
            </w:r>
          </w:p>
          <w:p w:rsidR="00D45EDC" w:rsidRPr="00340150" w:rsidRDefault="00D45EDC" w:rsidP="00340150">
            <w:pPr>
              <w:pStyle w:val="a5"/>
              <w:spacing w:after="0"/>
              <w:jc w:val="both"/>
              <w:rPr>
                <w:rStyle w:val="rvts0"/>
                <w:lang w:val="uk-UA"/>
              </w:rPr>
            </w:pPr>
            <w:bookmarkStart w:id="2" w:name="n443"/>
            <w:bookmarkEnd w:id="2"/>
            <w:r w:rsidRPr="00340150">
              <w:rPr>
                <w:rStyle w:val="rvts0"/>
                <w:lang w:val="uk-UA"/>
              </w:rPr>
              <w:t>З</w:t>
            </w:r>
            <w:r w:rsidRPr="00340150">
              <w:rPr>
                <w:rStyle w:val="rvts0"/>
              </w:rPr>
              <w:t xml:space="preserve">абезпечення пропозиції повертається учаснику протягом п'яти банківських днів з дня настання </w:t>
            </w:r>
            <w:r w:rsidRPr="00340150">
              <w:rPr>
                <w:rStyle w:val="rvts0"/>
                <w:lang w:val="uk-UA"/>
              </w:rPr>
              <w:t>однієї з підстав</w:t>
            </w:r>
            <w:r w:rsidRPr="00340150">
              <w:rPr>
                <w:rStyle w:val="rvts0"/>
              </w:rPr>
              <w:t>:</w:t>
            </w:r>
          </w:p>
          <w:p w:rsidR="00D45EDC" w:rsidRPr="00340150" w:rsidRDefault="00D45EDC" w:rsidP="00340150">
            <w:pPr>
              <w:pStyle w:val="a5"/>
              <w:spacing w:after="0"/>
              <w:jc w:val="both"/>
              <w:rPr>
                <w:rStyle w:val="rvts0"/>
                <w:lang w:val="uk-UA"/>
              </w:rPr>
            </w:pPr>
            <w:r w:rsidRPr="00340150">
              <w:rPr>
                <w:rStyle w:val="rvts0"/>
                <w:lang w:val="uk-UA"/>
              </w:rPr>
              <w:t xml:space="preserve"> </w:t>
            </w:r>
            <w:r w:rsidRPr="00340150">
              <w:rPr>
                <w:lang w:val="uk-UA"/>
              </w:rPr>
              <w:t xml:space="preserve">- </w:t>
            </w:r>
            <w:r w:rsidRPr="00340150">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340150" w:rsidRDefault="00D45EDC" w:rsidP="00340150">
            <w:pPr>
              <w:pStyle w:val="a5"/>
              <w:spacing w:after="0"/>
              <w:jc w:val="both"/>
              <w:rPr>
                <w:rStyle w:val="rvts0"/>
                <w:lang w:val="uk-UA"/>
              </w:rPr>
            </w:pPr>
            <w:r w:rsidRPr="00340150">
              <w:rPr>
                <w:rStyle w:val="rvts0"/>
                <w:lang w:val="uk-UA"/>
              </w:rPr>
              <w:t xml:space="preserve"> - укладення договору про закупівлю з учасником, який став переможцем спрощеної закупівлі;</w:t>
            </w:r>
          </w:p>
          <w:p w:rsidR="00D45EDC" w:rsidRPr="00340150" w:rsidRDefault="00D45EDC" w:rsidP="00340150">
            <w:pPr>
              <w:pStyle w:val="a5"/>
              <w:spacing w:after="0"/>
              <w:jc w:val="both"/>
              <w:rPr>
                <w:rStyle w:val="rvts0"/>
                <w:lang w:val="uk-UA"/>
              </w:rPr>
            </w:pPr>
            <w:r w:rsidRPr="00340150">
              <w:rPr>
                <w:rStyle w:val="rvts0"/>
                <w:lang w:val="uk-UA"/>
              </w:rPr>
              <w:t xml:space="preserve"> - відкликання пропозиції до закінчення строку її подання; </w:t>
            </w:r>
          </w:p>
          <w:p w:rsidR="00D45EDC" w:rsidRPr="00340150" w:rsidRDefault="00D45EDC" w:rsidP="00340150">
            <w:pPr>
              <w:pStyle w:val="a5"/>
              <w:spacing w:after="0"/>
              <w:jc w:val="both"/>
              <w:rPr>
                <w:lang w:val="uk-UA"/>
              </w:rPr>
            </w:pPr>
            <w:r w:rsidRPr="00340150">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24153B">
        <w:trPr>
          <w:trHeight w:val="8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492BB7">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0111E0">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0111E0">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0111E0">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0111E0">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0111E0">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D45EDC" w:rsidRPr="00FB7855" w:rsidRDefault="00D45EDC" w:rsidP="000111E0">
            <w:pPr>
              <w:ind w:left="17"/>
              <w:jc w:val="both"/>
              <w:rPr>
                <w:lang w:val="uk-UA"/>
              </w:rPr>
            </w:pPr>
            <w:r>
              <w:rPr>
                <w:lang w:val="uk-UA"/>
              </w:rPr>
              <w:t>5.</w:t>
            </w:r>
            <w:r w:rsidRPr="00FB7855">
              <w:rPr>
                <w:lang w:val="uk-UA"/>
              </w:rPr>
              <w:t>Електронну банківську гарантію;</w:t>
            </w:r>
          </w:p>
          <w:p w:rsidR="00C94855" w:rsidRPr="00C74C07" w:rsidRDefault="009F5C32" w:rsidP="009F5C32">
            <w:pPr>
              <w:jc w:val="both"/>
              <w:rPr>
                <w:lang w:val="uk-UA"/>
              </w:rPr>
            </w:pPr>
            <w:r w:rsidRPr="00332B8E">
              <w:rPr>
                <w:lang w:val="uk-UA"/>
              </w:rPr>
              <w:lastRenderedPageBreak/>
              <w:t>6.</w:t>
            </w:r>
            <w:r>
              <w:t xml:space="preserve">Інші документи, передбачені цією документацією. </w:t>
            </w:r>
          </w:p>
          <w:p w:rsidR="00D45EDC" w:rsidRDefault="00D45EDC" w:rsidP="000111E0">
            <w:pPr>
              <w:widowControl w:val="0"/>
              <w:ind w:hanging="21"/>
              <w:contextualSpacing/>
              <w:jc w:val="both"/>
            </w:pPr>
            <w:r w:rsidRPr="00427F6F">
              <w:t>Кожен учасник має право подати тільки одну  пропозицію.</w:t>
            </w:r>
            <w:r w:rsidRPr="00726B61">
              <w:rPr>
                <w:sz w:val="28"/>
                <w:szCs w:val="28"/>
              </w:rPr>
              <w:t xml:space="preserve"> </w:t>
            </w:r>
            <w:r w:rsidRPr="008D74D6">
              <w:t>Учасник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оголошенням про проведення спрощеної закупі</w:t>
            </w:r>
            <w:proofErr w:type="gramStart"/>
            <w:r>
              <w:rPr>
                <w:lang w:val="uk-UA"/>
              </w:rPr>
              <w:t>вл</w:t>
            </w:r>
            <w:proofErr w:type="gramEnd"/>
            <w:r>
              <w:rPr>
                <w:lang w:val="uk-UA"/>
              </w:rPr>
              <w:t xml:space="preserve">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427F6F">
              <w:t>п</w:t>
            </w:r>
            <w:proofErr w:type="gramEnd"/>
            <w:r w:rsidRPr="00427F6F">
              <w:t xml:space="preserve">ідписом учасника/уповноваженої особи учасника. </w:t>
            </w:r>
            <w:r w:rsidRPr="00F61CF0">
              <w:t xml:space="preserve">Вимога щодо засвідчення того чи іншого документу пропозиції </w:t>
            </w:r>
            <w:r w:rsidRPr="00130FA7">
              <w:t xml:space="preserve">власноручним </w:t>
            </w:r>
            <w:proofErr w:type="gramStart"/>
            <w:r w:rsidRPr="00130FA7">
              <w:t>п</w:t>
            </w:r>
            <w:proofErr w:type="gramEnd"/>
            <w:r w:rsidRPr="00130FA7">
              <w:t>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F61CF0">
              <w:t>ал чи</w:t>
            </w:r>
            <w:proofErr w:type="gramEnd"/>
            <w:r w:rsidRPr="00F61CF0">
              <w:t xml:space="preserve"> інформацію).</w:t>
            </w:r>
          </w:p>
          <w:p w:rsidR="00D45EDC" w:rsidRPr="008D74D6" w:rsidRDefault="00D45EDC" w:rsidP="000111E0">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w:t>
            </w:r>
            <w:proofErr w:type="gramStart"/>
            <w:r w:rsidRPr="008D74D6">
              <w:t>вл</w:t>
            </w:r>
            <w:proofErr w:type="gramEnd"/>
            <w:r w:rsidRPr="008D74D6">
              <w:t>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w:t>
            </w:r>
            <w:proofErr w:type="gramStart"/>
            <w:r w:rsidRPr="008D74D6">
              <w:t>вл</w:t>
            </w:r>
            <w:proofErr w:type="gramEnd"/>
            <w:r w:rsidRPr="008D74D6">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0111E0">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w:t>
            </w:r>
            <w:proofErr w:type="gramStart"/>
            <w:r w:rsidRPr="008D74D6">
              <w:t>вл</w:t>
            </w:r>
            <w:proofErr w:type="gramEnd"/>
            <w:r w:rsidRPr="008D74D6">
              <w:t>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w:t>
            </w:r>
            <w:proofErr w:type="gramStart"/>
            <w:r w:rsidRPr="008D74D6">
              <w:t>р</w:t>
            </w:r>
            <w:proofErr w:type="gramEnd"/>
            <w:r w:rsidRPr="008D74D6">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123001" w:rsidRDefault="00123001" w:rsidP="00123001">
      <w:pPr>
        <w:tabs>
          <w:tab w:val="left" w:pos="142"/>
        </w:tabs>
        <w:ind w:left="7560"/>
        <w:jc w:val="right"/>
        <w:rPr>
          <w:rFonts w:cs="Times New Roman CYR"/>
          <w:b/>
          <w:bCs/>
          <w:lang w:val="uk-UA"/>
        </w:rPr>
      </w:pPr>
      <w:bookmarkStart w:id="3" w:name="bookmark1"/>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123001" w:rsidRPr="002D0C46" w:rsidRDefault="00123001" w:rsidP="00123001">
      <w:pPr>
        <w:tabs>
          <w:tab w:val="left" w:pos="142"/>
        </w:tabs>
        <w:jc w:val="center"/>
        <w:rPr>
          <w:rFonts w:cs="Times New Roman CYR"/>
          <w:b/>
          <w:bCs/>
          <w:lang w:val="uk-UA"/>
        </w:rPr>
      </w:pPr>
      <w:r>
        <w:rPr>
          <w:rFonts w:cs="Times New Roman CYR"/>
          <w:b/>
          <w:bCs/>
          <w:lang w:val="uk-UA"/>
        </w:rPr>
        <w:t xml:space="preserve">                                                                                                                                     до оголошення</w:t>
      </w:r>
    </w:p>
    <w:p w:rsidR="00123001" w:rsidRDefault="00123001" w:rsidP="00123001">
      <w:pPr>
        <w:tabs>
          <w:tab w:val="left" w:pos="142"/>
          <w:tab w:val="right" w:pos="9159"/>
        </w:tabs>
        <w:ind w:left="180" w:right="196"/>
        <w:jc w:val="center"/>
        <w:rPr>
          <w:b/>
          <w:lang w:val="uk-UA"/>
        </w:rPr>
      </w:pPr>
    </w:p>
    <w:p w:rsidR="00123001" w:rsidRPr="00F356C9" w:rsidRDefault="00123001" w:rsidP="00123001">
      <w:pPr>
        <w:pStyle w:val="a6"/>
        <w:spacing w:after="0"/>
        <w:jc w:val="center"/>
        <w:rPr>
          <w:b/>
          <w:lang w:val="uk-UA"/>
        </w:rPr>
      </w:pPr>
      <w:r w:rsidRPr="00F356C9">
        <w:rPr>
          <w:b/>
          <w:lang w:val="uk-UA"/>
        </w:rPr>
        <w:t xml:space="preserve">ТЕХНІЧНІ ВИМОГИ ДО ПРЕДМЕТУ ЗАКУПІВЛІ </w:t>
      </w:r>
    </w:p>
    <w:p w:rsidR="00123001" w:rsidRDefault="00123001" w:rsidP="00123001">
      <w:pPr>
        <w:rPr>
          <w:sz w:val="28"/>
          <w:szCs w:val="28"/>
          <w:lang w:val="uk-UA"/>
        </w:rPr>
      </w:pPr>
    </w:p>
    <w:bookmarkEnd w:id="3"/>
    <w:p w:rsidR="00492BB7" w:rsidRPr="00492BB7" w:rsidRDefault="00492BB7" w:rsidP="00492BB7">
      <w:pPr>
        <w:jc w:val="both"/>
        <w:rPr>
          <w:b/>
          <w:lang w:val="uk-UA" w:bidi="he-IL"/>
        </w:rPr>
      </w:pPr>
      <w:r w:rsidRPr="00492BB7">
        <w:rPr>
          <w:b/>
          <w:lang w:val="uk-UA" w:bidi="he-IL"/>
        </w:rPr>
        <w:t xml:space="preserve">1. </w:t>
      </w:r>
      <w:r w:rsidRPr="00492BB7">
        <w:rPr>
          <w:b/>
          <w:lang w:val="uk-UA"/>
        </w:rPr>
        <w:t>Муфти кабельні з’єднувальні термоусаджувальні 35 кВ</w:t>
      </w:r>
      <w:r w:rsidRPr="00492BB7">
        <w:rPr>
          <w:b/>
          <w:lang w:val="uk-UA" w:bidi="he-IL"/>
        </w:rPr>
        <w:t xml:space="preserve"> в кількості </w:t>
      </w:r>
      <w:r w:rsidRPr="00492BB7">
        <w:rPr>
          <w:b/>
          <w:color w:val="0000FF"/>
          <w:lang w:val="uk-UA" w:bidi="he-IL"/>
        </w:rPr>
        <w:t>3 к-та</w:t>
      </w:r>
      <w:r w:rsidRPr="00492BB7">
        <w:rPr>
          <w:b/>
          <w:lang w:val="uk-UA" w:bidi="he-IL"/>
        </w:rPr>
        <w:t>, а саме:</w:t>
      </w:r>
    </w:p>
    <w:p w:rsidR="00492BB7" w:rsidRPr="00492BB7" w:rsidRDefault="00492BB7" w:rsidP="00492BB7">
      <w:pPr>
        <w:jc w:val="both"/>
        <w:rPr>
          <w:b/>
          <w:lang w:val="uk-UA" w:bidi="he-IL"/>
        </w:rPr>
      </w:pPr>
    </w:p>
    <w:p w:rsidR="00492BB7" w:rsidRPr="00492BB7" w:rsidRDefault="00492BB7" w:rsidP="00492BB7">
      <w:pPr>
        <w:numPr>
          <w:ilvl w:val="0"/>
          <w:numId w:val="10"/>
        </w:numPr>
        <w:jc w:val="both"/>
        <w:rPr>
          <w:lang w:val="uk-UA" w:bidi="he-IL"/>
        </w:rPr>
      </w:pPr>
      <w:r w:rsidRPr="00492BB7">
        <w:rPr>
          <w:lang w:val="uk-UA" w:bidi="he-IL"/>
        </w:rPr>
        <w:t xml:space="preserve">муфта з’єднувальна для одножильних кабелів з пластмасовою ізоляцією зі стрічковим або дротовим екраном без броні на напругу 35 кВ типу </w:t>
      </w:r>
      <w:r w:rsidRPr="00492BB7">
        <w:rPr>
          <w:lang w:val="en-US" w:bidi="he-IL"/>
        </w:rPr>
        <w:t>POLJ</w:t>
      </w:r>
      <w:r w:rsidRPr="00492BB7">
        <w:rPr>
          <w:lang w:val="uk-UA" w:bidi="he-IL"/>
        </w:rPr>
        <w:t>-42/1х70-120 (або еквівалент) – 3 к-та.</w:t>
      </w:r>
    </w:p>
    <w:p w:rsidR="00492BB7" w:rsidRPr="00492BB7" w:rsidRDefault="00492BB7" w:rsidP="00492BB7">
      <w:pPr>
        <w:ind w:firstLine="284"/>
        <w:jc w:val="both"/>
        <w:rPr>
          <w:lang w:val="uk-UA" w:bidi="he-IL"/>
        </w:rPr>
      </w:pPr>
    </w:p>
    <w:p w:rsidR="00492BB7" w:rsidRPr="00492BB7" w:rsidRDefault="00492BB7" w:rsidP="00492BB7">
      <w:pPr>
        <w:ind w:firstLine="284"/>
        <w:jc w:val="both"/>
        <w:rPr>
          <w:lang w:val="uk-UA" w:bidi="he-IL"/>
        </w:rPr>
      </w:pPr>
      <w:r w:rsidRPr="00492BB7">
        <w:rPr>
          <w:lang w:val="uk-UA" w:bidi="he-IL"/>
        </w:rPr>
        <w:t>З’єднувальні муфти повинні бути призначені для ремонту одножильних кабелів з пластмасовою ізоляцією зі стрічковим або дротовим екраном без броні на напругу 35 кВ.</w:t>
      </w:r>
    </w:p>
    <w:p w:rsidR="00492BB7" w:rsidRPr="00492BB7" w:rsidRDefault="00492BB7" w:rsidP="00492BB7">
      <w:pPr>
        <w:ind w:firstLine="284"/>
        <w:jc w:val="both"/>
      </w:pPr>
      <w:r w:rsidRPr="00492BB7">
        <w:rPr>
          <w:bCs/>
        </w:rPr>
        <w:t xml:space="preserve">Муфти </w:t>
      </w:r>
      <w:r w:rsidRPr="00492BB7">
        <w:rPr>
          <w:spacing w:val="-3"/>
        </w:rPr>
        <w:t xml:space="preserve">повинні </w:t>
      </w:r>
      <w:r w:rsidRPr="00492BB7">
        <w:t xml:space="preserve">бути пристосовані </w:t>
      </w:r>
      <w:proofErr w:type="gramStart"/>
      <w:r w:rsidRPr="00492BB7">
        <w:t>для</w:t>
      </w:r>
      <w:proofErr w:type="gramEnd"/>
      <w:r w:rsidRPr="00492BB7">
        <w:t xml:space="preserve"> монтажу на кабелях</w:t>
      </w:r>
      <w:r w:rsidRPr="00492BB7">
        <w:rPr>
          <w:lang w:val="uk-UA"/>
        </w:rPr>
        <w:t xml:space="preserve"> </w:t>
      </w:r>
      <w:r w:rsidRPr="00492BB7">
        <w:t>з мідними або алюмінієвими жилами, прокладених у грунті.</w:t>
      </w:r>
    </w:p>
    <w:p w:rsidR="00492BB7" w:rsidRPr="00492BB7" w:rsidRDefault="00492BB7" w:rsidP="00492BB7">
      <w:pPr>
        <w:ind w:firstLine="284"/>
        <w:jc w:val="both"/>
        <w:rPr>
          <w:lang w:val="uk-UA" w:bidi="he-IL"/>
        </w:rPr>
      </w:pPr>
      <w:r w:rsidRPr="00492BB7">
        <w:rPr>
          <w:lang w:val="uk-UA" w:bidi="he-IL"/>
        </w:rPr>
        <w:t>Муфти повинні йти в комплекті зі з’єднувальними гільзами з болтами зі зривними головками, на переріз жил 70-120 мм², пристосованих для з’єднання як алюмінієвих, так і мідних жил кабелю.</w:t>
      </w:r>
    </w:p>
    <w:p w:rsidR="00492BB7" w:rsidRPr="00492BB7" w:rsidRDefault="00492BB7" w:rsidP="00492BB7">
      <w:pPr>
        <w:jc w:val="both"/>
        <w:rPr>
          <w:b/>
          <w:lang w:val="uk-UA" w:bidi="he-IL"/>
        </w:rPr>
      </w:pPr>
    </w:p>
    <w:p w:rsidR="00492BB7" w:rsidRPr="00492BB7" w:rsidRDefault="00492BB7" w:rsidP="00492BB7">
      <w:pPr>
        <w:jc w:val="both"/>
        <w:rPr>
          <w:b/>
          <w:lang w:val="uk-UA" w:bidi="he-IL"/>
        </w:rPr>
      </w:pPr>
      <w:r w:rsidRPr="00492BB7">
        <w:rPr>
          <w:b/>
          <w:lang w:val="uk-UA" w:bidi="he-IL"/>
        </w:rPr>
        <w:t xml:space="preserve">2. </w:t>
      </w:r>
      <w:r w:rsidRPr="00492BB7">
        <w:rPr>
          <w:b/>
          <w:lang w:val="uk-UA"/>
        </w:rPr>
        <w:t>Муфти кабельні з’єднувальні та кінцеві термоусаджувальні 20 кВ</w:t>
      </w:r>
      <w:r w:rsidRPr="00492BB7">
        <w:rPr>
          <w:b/>
          <w:lang w:val="uk-UA" w:bidi="he-IL"/>
        </w:rPr>
        <w:t xml:space="preserve"> в кількості </w:t>
      </w:r>
      <w:r w:rsidRPr="00492BB7">
        <w:rPr>
          <w:b/>
          <w:color w:val="0000FF"/>
          <w:lang w:val="uk-UA" w:bidi="he-IL"/>
        </w:rPr>
        <w:t>5 к-тів</w:t>
      </w:r>
      <w:r w:rsidRPr="00492BB7">
        <w:rPr>
          <w:b/>
          <w:lang w:val="uk-UA" w:bidi="he-IL"/>
        </w:rPr>
        <w:t>, а саме:</w:t>
      </w:r>
    </w:p>
    <w:p w:rsidR="00492BB7" w:rsidRPr="00492BB7" w:rsidRDefault="00492BB7" w:rsidP="00492BB7">
      <w:pPr>
        <w:jc w:val="both"/>
        <w:rPr>
          <w:b/>
          <w:lang w:val="uk-UA" w:bidi="he-IL"/>
        </w:rPr>
      </w:pPr>
    </w:p>
    <w:p w:rsidR="00492BB7" w:rsidRPr="00492BB7" w:rsidRDefault="00492BB7" w:rsidP="00492BB7">
      <w:pPr>
        <w:numPr>
          <w:ilvl w:val="0"/>
          <w:numId w:val="10"/>
        </w:numPr>
        <w:jc w:val="both"/>
        <w:rPr>
          <w:lang w:val="uk-UA" w:bidi="he-IL"/>
        </w:rPr>
      </w:pPr>
      <w:r w:rsidRPr="00492BB7">
        <w:rPr>
          <w:lang w:val="uk-UA" w:bidi="he-IL"/>
        </w:rPr>
        <w:t>муфта з’єднувальна для одножильних кабелів з пластмасовою ізоляцією зі стрічковим або дротовим екраном без броні на напругу 20 кВ типу POLJ-24/1х70-150 (або еквівалент) – 3 к-та;</w:t>
      </w:r>
    </w:p>
    <w:p w:rsidR="00492BB7" w:rsidRPr="00492BB7" w:rsidRDefault="00492BB7" w:rsidP="00492BB7">
      <w:pPr>
        <w:numPr>
          <w:ilvl w:val="0"/>
          <w:numId w:val="10"/>
        </w:numPr>
        <w:jc w:val="both"/>
        <w:rPr>
          <w:lang w:val="uk-UA" w:bidi="he-IL"/>
        </w:rPr>
      </w:pPr>
      <w:r w:rsidRPr="00492BB7">
        <w:rPr>
          <w:lang w:val="uk-UA" w:bidi="he-IL"/>
        </w:rPr>
        <w:t>муфта з’єднувальна для одножильних кабелів з пластмасовою ізоляцією зі стрічковим або дротовим екраном без броні на напругу 20 кВ типу POLJ-24/1х120-240 (або еквівалент) – 1 к-т;</w:t>
      </w:r>
    </w:p>
    <w:p w:rsidR="00492BB7" w:rsidRPr="00492BB7" w:rsidRDefault="00492BB7" w:rsidP="00492BB7">
      <w:pPr>
        <w:numPr>
          <w:ilvl w:val="0"/>
          <w:numId w:val="10"/>
        </w:numPr>
        <w:jc w:val="both"/>
        <w:rPr>
          <w:lang w:val="uk-UA" w:bidi="he-IL"/>
        </w:rPr>
      </w:pPr>
      <w:r w:rsidRPr="00492BB7">
        <w:rPr>
          <w:lang w:val="uk-UA" w:bidi="he-IL"/>
        </w:rPr>
        <w:t>муфта кінцева внутрішньої установки для одножильних кабелів з пластмасовою ізоляцією зі стрічковим або дротовим екраном без броні на напругу 20 кВ типу POL</w:t>
      </w:r>
      <w:r w:rsidRPr="00492BB7">
        <w:rPr>
          <w:lang w:val="en-US" w:bidi="he-IL"/>
        </w:rPr>
        <w:t>T</w:t>
      </w:r>
      <w:r w:rsidRPr="00492BB7">
        <w:rPr>
          <w:lang w:val="uk-UA" w:bidi="he-IL"/>
        </w:rPr>
        <w:t>-24</w:t>
      </w:r>
      <w:r w:rsidRPr="00492BB7">
        <w:rPr>
          <w:lang w:val="en-US" w:bidi="he-IL"/>
        </w:rPr>
        <w:t>D</w:t>
      </w:r>
      <w:r w:rsidRPr="00492BB7">
        <w:rPr>
          <w:lang w:val="uk-UA" w:bidi="he-IL"/>
        </w:rPr>
        <w:t>/1х</w:t>
      </w:r>
      <w:r w:rsidRPr="00492BB7">
        <w:rPr>
          <w:lang w:val="en-US" w:bidi="he-IL"/>
        </w:rPr>
        <w:t>I</w:t>
      </w:r>
      <w:r w:rsidRPr="00492BB7">
        <w:rPr>
          <w:lang w:val="uk-UA" w:bidi="he-IL"/>
        </w:rPr>
        <w:t>-</w:t>
      </w:r>
      <w:r w:rsidRPr="00492BB7">
        <w:rPr>
          <w:lang w:val="en-US" w:bidi="he-IL"/>
        </w:rPr>
        <w:t>L</w:t>
      </w:r>
      <w:r w:rsidRPr="00492BB7">
        <w:rPr>
          <w:lang w:val="uk-UA" w:bidi="he-IL"/>
        </w:rPr>
        <w:t>12</w:t>
      </w:r>
      <w:r w:rsidRPr="00492BB7">
        <w:rPr>
          <w:lang w:val="en-US" w:bidi="he-IL"/>
        </w:rPr>
        <w:t>B</w:t>
      </w:r>
      <w:r w:rsidRPr="00492BB7">
        <w:rPr>
          <w:lang w:val="uk-UA" w:bidi="he-IL"/>
        </w:rPr>
        <w:t xml:space="preserve"> 120-240 (або еквівалент) – 1 к-т.</w:t>
      </w:r>
    </w:p>
    <w:p w:rsidR="00492BB7" w:rsidRPr="00492BB7" w:rsidRDefault="00492BB7" w:rsidP="00492BB7">
      <w:pPr>
        <w:ind w:firstLine="284"/>
        <w:jc w:val="both"/>
        <w:rPr>
          <w:lang w:val="uk-UA" w:bidi="he-IL"/>
        </w:rPr>
      </w:pPr>
    </w:p>
    <w:p w:rsidR="00492BB7" w:rsidRPr="00492BB7" w:rsidRDefault="00492BB7" w:rsidP="00492BB7">
      <w:pPr>
        <w:ind w:firstLine="284"/>
        <w:jc w:val="both"/>
        <w:rPr>
          <w:lang w:val="uk-UA" w:bidi="he-IL"/>
        </w:rPr>
      </w:pPr>
      <w:r w:rsidRPr="00492BB7">
        <w:rPr>
          <w:lang w:val="uk-UA" w:bidi="he-IL"/>
        </w:rPr>
        <w:t>З’єднувальні та кінцеві муфти повинні бути призначені для ремонту одножильних кабелів з пластмасовою ізоляцією зі стрічковим або дротовим екраном без броні на напругу 20 кВ.</w:t>
      </w:r>
    </w:p>
    <w:p w:rsidR="00492BB7" w:rsidRPr="00492BB7" w:rsidRDefault="00492BB7" w:rsidP="00492BB7">
      <w:pPr>
        <w:ind w:firstLine="284"/>
        <w:jc w:val="both"/>
        <w:rPr>
          <w:lang w:val="uk-UA" w:bidi="he-IL"/>
        </w:rPr>
      </w:pPr>
      <w:r w:rsidRPr="00492BB7">
        <w:rPr>
          <w:lang w:val="uk-UA" w:bidi="he-IL"/>
        </w:rPr>
        <w:t>З’єднувальні муфти повинні йти в комплекті зі з’єднувальними гільзами з болтами зі зривними головками на переріз жил 70-150 мм² та 120-240 мм².</w:t>
      </w:r>
    </w:p>
    <w:p w:rsidR="00492BB7" w:rsidRPr="00492BB7" w:rsidRDefault="00492BB7" w:rsidP="00492BB7">
      <w:pPr>
        <w:ind w:firstLine="284"/>
        <w:jc w:val="both"/>
        <w:rPr>
          <w:lang w:val="uk-UA" w:bidi="he-IL"/>
        </w:rPr>
      </w:pPr>
      <w:r w:rsidRPr="00492BB7">
        <w:rPr>
          <w:lang w:val="uk-UA" w:bidi="he-IL"/>
        </w:rPr>
        <w:t>Кінцеві муфти повинні йти в комплекті з наконечниками з болтами зі зривними головками на переріз жил 120-240 мм².</w:t>
      </w:r>
    </w:p>
    <w:p w:rsidR="00492BB7" w:rsidRPr="00492BB7" w:rsidRDefault="00492BB7" w:rsidP="00492BB7">
      <w:pPr>
        <w:ind w:firstLine="284"/>
        <w:jc w:val="both"/>
      </w:pPr>
      <w:r w:rsidRPr="00492BB7">
        <w:rPr>
          <w:lang w:val="uk-UA" w:bidi="he-IL"/>
        </w:rPr>
        <w:t>З’єднувальні та кінцеві муфти</w:t>
      </w:r>
      <w:r w:rsidRPr="00492BB7">
        <w:rPr>
          <w:bCs/>
        </w:rPr>
        <w:t xml:space="preserve"> </w:t>
      </w:r>
      <w:r w:rsidRPr="00492BB7">
        <w:rPr>
          <w:spacing w:val="-3"/>
        </w:rPr>
        <w:t xml:space="preserve">повинні </w:t>
      </w:r>
      <w:r w:rsidRPr="00492BB7">
        <w:t>бути пристосовані для монтажу на кабелях</w:t>
      </w:r>
      <w:r w:rsidRPr="00492BB7">
        <w:rPr>
          <w:lang w:val="uk-UA"/>
        </w:rPr>
        <w:t xml:space="preserve"> </w:t>
      </w:r>
      <w:r w:rsidRPr="00492BB7">
        <w:t>з мідними або алюмінієвими жилами, прокладених у грунті.</w:t>
      </w:r>
    </w:p>
    <w:p w:rsidR="00492BB7" w:rsidRPr="00492BB7" w:rsidRDefault="00492BB7" w:rsidP="00492BB7">
      <w:pPr>
        <w:jc w:val="both"/>
        <w:rPr>
          <w:lang w:val="uk-UA" w:bidi="he-IL"/>
        </w:rPr>
      </w:pPr>
    </w:p>
    <w:p w:rsidR="00492BB7" w:rsidRPr="00492BB7" w:rsidRDefault="00492BB7" w:rsidP="00492BB7">
      <w:pPr>
        <w:jc w:val="both"/>
        <w:rPr>
          <w:b/>
          <w:lang w:val="uk-UA" w:bidi="he-IL"/>
        </w:rPr>
      </w:pPr>
      <w:r w:rsidRPr="00492BB7">
        <w:rPr>
          <w:b/>
          <w:lang w:val="uk-UA" w:bidi="he-IL"/>
        </w:rPr>
        <w:t xml:space="preserve">3. </w:t>
      </w:r>
      <w:r w:rsidRPr="00492BB7">
        <w:rPr>
          <w:b/>
          <w:lang w:val="uk-UA"/>
        </w:rPr>
        <w:t>Муфти кабельні з’єднувальні та кінцеві термоусаджувальні 10 кВ</w:t>
      </w:r>
      <w:r w:rsidRPr="00492BB7">
        <w:rPr>
          <w:b/>
          <w:lang w:val="uk-UA" w:bidi="he-IL"/>
        </w:rPr>
        <w:t xml:space="preserve"> в кількості </w:t>
      </w:r>
      <w:r w:rsidRPr="00492BB7">
        <w:rPr>
          <w:b/>
          <w:color w:val="0000FF"/>
          <w:lang w:val="uk-UA" w:bidi="he-IL"/>
        </w:rPr>
        <w:t>11к-тів</w:t>
      </w:r>
      <w:r w:rsidRPr="00492BB7">
        <w:rPr>
          <w:b/>
          <w:lang w:val="uk-UA" w:bidi="he-IL"/>
        </w:rPr>
        <w:t>, а саме:</w:t>
      </w:r>
    </w:p>
    <w:p w:rsidR="00492BB7" w:rsidRPr="00492BB7" w:rsidRDefault="00492BB7" w:rsidP="00492BB7">
      <w:pPr>
        <w:numPr>
          <w:ilvl w:val="0"/>
          <w:numId w:val="10"/>
        </w:numPr>
        <w:jc w:val="both"/>
        <w:rPr>
          <w:lang w:val="uk-UA" w:bidi="he-IL"/>
        </w:rPr>
      </w:pPr>
      <w:r w:rsidRPr="00492BB7">
        <w:rPr>
          <w:lang w:val="uk-UA" w:bidi="he-IL"/>
        </w:rPr>
        <w:t>муфта з’єднувальна для трьохжильних кабелів з пластмасовою ізоляцією зі стрічковим або дротовим екраном без броні на напругу 10 кВ типу POLJ-12/3х70-150 (або еквівалент) – 4 к-та;</w:t>
      </w:r>
    </w:p>
    <w:p w:rsidR="00492BB7" w:rsidRPr="00492BB7" w:rsidRDefault="00492BB7" w:rsidP="00492BB7">
      <w:pPr>
        <w:numPr>
          <w:ilvl w:val="0"/>
          <w:numId w:val="10"/>
        </w:numPr>
        <w:jc w:val="both"/>
        <w:rPr>
          <w:lang w:val="uk-UA" w:bidi="he-IL"/>
        </w:rPr>
      </w:pPr>
      <w:r w:rsidRPr="00492BB7">
        <w:rPr>
          <w:lang w:val="uk-UA" w:bidi="he-IL"/>
        </w:rPr>
        <w:t>муфта з’єднувальна для одножильних кабелів з пластмасовою ізоляцією зі стрічковим або дротовим екраном без броні на напругу 10 кВ типу POLJ-12/1х240-400 (або еквівалент) – 3 к-та;</w:t>
      </w:r>
    </w:p>
    <w:p w:rsidR="00492BB7" w:rsidRPr="00492BB7" w:rsidRDefault="00492BB7" w:rsidP="00492BB7">
      <w:pPr>
        <w:numPr>
          <w:ilvl w:val="0"/>
          <w:numId w:val="10"/>
        </w:numPr>
        <w:jc w:val="both"/>
        <w:rPr>
          <w:lang w:val="uk-UA" w:bidi="he-IL"/>
        </w:rPr>
      </w:pPr>
      <w:r w:rsidRPr="00492BB7">
        <w:rPr>
          <w:lang w:val="uk-UA" w:bidi="he-IL"/>
        </w:rPr>
        <w:t>муфта кінцева зовнішньої установки для одножильних кабелів з пластмасовою ізоляцією зі стрічковим або дротовим екраном без броні на напругу 10 кВ типу POL</w:t>
      </w:r>
      <w:r w:rsidRPr="00492BB7">
        <w:rPr>
          <w:lang w:val="en-US" w:bidi="he-IL"/>
        </w:rPr>
        <w:t>T</w:t>
      </w:r>
      <w:r w:rsidRPr="00492BB7">
        <w:rPr>
          <w:lang w:val="uk-UA" w:bidi="he-IL"/>
        </w:rPr>
        <w:t>-12</w:t>
      </w:r>
      <w:r w:rsidRPr="00492BB7">
        <w:rPr>
          <w:lang w:val="en-US" w:bidi="he-IL"/>
        </w:rPr>
        <w:t>D</w:t>
      </w:r>
      <w:r w:rsidRPr="00492BB7">
        <w:rPr>
          <w:lang w:val="uk-UA" w:bidi="he-IL"/>
        </w:rPr>
        <w:t>/1х0-</w:t>
      </w:r>
      <w:r w:rsidRPr="00492BB7">
        <w:rPr>
          <w:lang w:val="en-US" w:bidi="he-IL"/>
        </w:rPr>
        <w:t>L</w:t>
      </w:r>
      <w:r w:rsidRPr="00492BB7">
        <w:rPr>
          <w:lang w:val="uk-UA" w:bidi="he-IL"/>
        </w:rPr>
        <w:t>12А (70-150) (або еквівалент) – 1 к-т</w:t>
      </w:r>
      <w:r w:rsidRPr="00492BB7">
        <w:rPr>
          <w:lang w:bidi="he-IL"/>
        </w:rPr>
        <w:t>;</w:t>
      </w:r>
    </w:p>
    <w:p w:rsidR="00492BB7" w:rsidRPr="00492BB7" w:rsidRDefault="00492BB7" w:rsidP="00492BB7">
      <w:pPr>
        <w:numPr>
          <w:ilvl w:val="0"/>
          <w:numId w:val="10"/>
        </w:numPr>
        <w:jc w:val="both"/>
        <w:rPr>
          <w:lang w:val="uk-UA" w:bidi="he-IL"/>
        </w:rPr>
      </w:pPr>
      <w:r w:rsidRPr="00492BB7">
        <w:rPr>
          <w:lang w:val="uk-UA" w:bidi="he-IL"/>
        </w:rPr>
        <w:t>муфта кінцева зовнішньої установки для одножильних кабелів з пластмасовою ізоляцією зі стрічковим або дротовим екраном без броні на напругу 10 кВ типу POL</w:t>
      </w:r>
      <w:r w:rsidRPr="00492BB7">
        <w:rPr>
          <w:lang w:val="en-US" w:bidi="he-IL"/>
        </w:rPr>
        <w:t>T</w:t>
      </w:r>
      <w:r w:rsidRPr="00492BB7">
        <w:rPr>
          <w:lang w:val="uk-UA" w:bidi="he-IL"/>
        </w:rPr>
        <w:t>-12</w:t>
      </w:r>
      <w:r w:rsidRPr="00492BB7">
        <w:rPr>
          <w:lang w:val="en-US" w:bidi="he-IL"/>
        </w:rPr>
        <w:t>D</w:t>
      </w:r>
      <w:r w:rsidRPr="00492BB7">
        <w:rPr>
          <w:lang w:val="uk-UA" w:bidi="he-IL"/>
        </w:rPr>
        <w:t>/1х0-</w:t>
      </w:r>
      <w:r w:rsidRPr="00492BB7">
        <w:rPr>
          <w:lang w:val="en-US" w:bidi="he-IL"/>
        </w:rPr>
        <w:t>L</w:t>
      </w:r>
      <w:r w:rsidRPr="00492BB7">
        <w:rPr>
          <w:lang w:val="uk-UA" w:bidi="he-IL"/>
        </w:rPr>
        <w:t>12 (185-400) (або еквівалент) – 1 к-т;</w:t>
      </w:r>
    </w:p>
    <w:p w:rsidR="00492BB7" w:rsidRPr="00492BB7" w:rsidRDefault="00492BB7" w:rsidP="00492BB7">
      <w:pPr>
        <w:numPr>
          <w:ilvl w:val="0"/>
          <w:numId w:val="10"/>
        </w:numPr>
        <w:jc w:val="both"/>
        <w:rPr>
          <w:lang w:val="uk-UA" w:bidi="he-IL"/>
        </w:rPr>
      </w:pPr>
      <w:r w:rsidRPr="00492BB7">
        <w:rPr>
          <w:lang w:val="uk-UA" w:bidi="he-IL"/>
        </w:rPr>
        <w:lastRenderedPageBreak/>
        <w:t>муфта кінцева внутрішньої установки для трьохжильних кабелів з пластмасовою ізоляцією зі стрічковим або дротовим екраном без броні на напругу 10 кВ типу POL</w:t>
      </w:r>
      <w:r w:rsidRPr="00492BB7">
        <w:rPr>
          <w:lang w:val="en-US" w:bidi="he-IL"/>
        </w:rPr>
        <w:t>T</w:t>
      </w:r>
      <w:r w:rsidRPr="00492BB7">
        <w:rPr>
          <w:lang w:val="uk-UA" w:bidi="he-IL"/>
        </w:rPr>
        <w:t>-12</w:t>
      </w:r>
      <w:r w:rsidRPr="00492BB7">
        <w:rPr>
          <w:lang w:val="en-US" w:bidi="he-IL"/>
        </w:rPr>
        <w:t>D</w:t>
      </w:r>
      <w:r w:rsidRPr="00492BB7">
        <w:rPr>
          <w:lang w:val="uk-UA" w:bidi="he-IL"/>
        </w:rPr>
        <w:t>/3хІ-Н1-</w:t>
      </w:r>
      <w:r w:rsidRPr="00492BB7">
        <w:rPr>
          <w:lang w:val="en-US" w:bidi="he-IL"/>
        </w:rPr>
        <w:t>L</w:t>
      </w:r>
      <w:r w:rsidRPr="00492BB7">
        <w:rPr>
          <w:lang w:val="uk-UA" w:bidi="he-IL"/>
        </w:rPr>
        <w:t>12А (70-120) (або еквівалент) – 2 к-та.</w:t>
      </w:r>
    </w:p>
    <w:p w:rsidR="00492BB7" w:rsidRPr="00492BB7" w:rsidRDefault="00492BB7" w:rsidP="00492BB7">
      <w:pPr>
        <w:ind w:firstLine="284"/>
        <w:jc w:val="both"/>
        <w:rPr>
          <w:lang w:val="uk-UA" w:bidi="he-IL"/>
        </w:rPr>
      </w:pPr>
    </w:p>
    <w:p w:rsidR="00492BB7" w:rsidRPr="00492BB7" w:rsidRDefault="00492BB7" w:rsidP="00492BB7">
      <w:pPr>
        <w:ind w:firstLine="284"/>
        <w:jc w:val="both"/>
        <w:rPr>
          <w:lang w:val="uk-UA" w:bidi="he-IL"/>
        </w:rPr>
      </w:pPr>
      <w:r w:rsidRPr="00492BB7">
        <w:rPr>
          <w:lang w:val="uk-UA" w:bidi="he-IL"/>
        </w:rPr>
        <w:t>З’єднувальні та кінцеві муфти повинні бути призначені для ремонту одножильних та трьохжильних кабелів з пластмасовою ізоляцією зі стрічковим або дротовим екраном без броні на напругу 10 кВ.</w:t>
      </w:r>
    </w:p>
    <w:p w:rsidR="00492BB7" w:rsidRPr="00492BB7" w:rsidRDefault="00492BB7" w:rsidP="00492BB7">
      <w:pPr>
        <w:ind w:firstLine="284"/>
        <w:jc w:val="both"/>
        <w:rPr>
          <w:lang w:val="uk-UA" w:bidi="he-IL"/>
        </w:rPr>
      </w:pPr>
      <w:r w:rsidRPr="00492BB7">
        <w:rPr>
          <w:lang w:val="uk-UA" w:bidi="he-IL"/>
        </w:rPr>
        <w:t>З’єднувальні муфти повинні йти в комплекті зі з’єднувальними гільзами з болтами зі зривними головками на переріз жил 70-150 мм² та 240-400 мм².</w:t>
      </w:r>
    </w:p>
    <w:p w:rsidR="00492BB7" w:rsidRPr="00492BB7" w:rsidRDefault="00492BB7" w:rsidP="00492BB7">
      <w:pPr>
        <w:ind w:firstLine="284"/>
        <w:jc w:val="both"/>
        <w:rPr>
          <w:lang w:val="uk-UA" w:bidi="he-IL"/>
        </w:rPr>
      </w:pPr>
      <w:r w:rsidRPr="00492BB7">
        <w:rPr>
          <w:lang w:val="uk-UA" w:bidi="he-IL"/>
        </w:rPr>
        <w:t>Кінцеві муфти повинні йти в комплекті з наконечниками з болтами зі зривними головками на переріз жил 70-120 мм², 70-150 мм² та 185-400 мм².</w:t>
      </w:r>
    </w:p>
    <w:p w:rsidR="00492BB7" w:rsidRPr="00492BB7" w:rsidRDefault="00492BB7" w:rsidP="00492BB7">
      <w:pPr>
        <w:ind w:firstLine="284"/>
        <w:jc w:val="both"/>
      </w:pPr>
      <w:r w:rsidRPr="00492BB7">
        <w:rPr>
          <w:lang w:val="uk-UA" w:bidi="he-IL"/>
        </w:rPr>
        <w:t>З’єднувальні та кінцеві муфти</w:t>
      </w:r>
      <w:r w:rsidRPr="00492BB7">
        <w:rPr>
          <w:bCs/>
        </w:rPr>
        <w:t xml:space="preserve"> </w:t>
      </w:r>
      <w:r w:rsidRPr="00492BB7">
        <w:rPr>
          <w:spacing w:val="-3"/>
        </w:rPr>
        <w:t xml:space="preserve">повинні </w:t>
      </w:r>
      <w:r w:rsidRPr="00492BB7">
        <w:t>бути пристосовані для монтажу на кабелях</w:t>
      </w:r>
      <w:r w:rsidRPr="00492BB7">
        <w:rPr>
          <w:lang w:val="uk-UA"/>
        </w:rPr>
        <w:t xml:space="preserve"> </w:t>
      </w:r>
      <w:r w:rsidRPr="00492BB7">
        <w:t>з мідними або алюмінієвими жилами, прокладених у грунті.</w:t>
      </w:r>
    </w:p>
    <w:p w:rsidR="00492BB7" w:rsidRPr="00492BB7" w:rsidRDefault="00492BB7" w:rsidP="00492BB7">
      <w:pPr>
        <w:ind w:firstLine="284"/>
        <w:jc w:val="both"/>
        <w:rPr>
          <w:lang w:val="uk-UA"/>
        </w:rPr>
      </w:pPr>
    </w:p>
    <w:p w:rsidR="00492BB7" w:rsidRPr="00492BB7" w:rsidRDefault="00492BB7" w:rsidP="00492BB7">
      <w:pPr>
        <w:pStyle w:val="Style3"/>
        <w:widowControl/>
        <w:spacing w:line="240" w:lineRule="auto"/>
        <w:ind w:firstLine="0"/>
        <w:jc w:val="center"/>
        <w:rPr>
          <w:rStyle w:val="FontStyle11"/>
          <w:b/>
          <w:sz w:val="24"/>
          <w:szCs w:val="24"/>
          <w:lang w:val="uk-UA" w:eastAsia="uk-UA"/>
        </w:rPr>
      </w:pPr>
      <w:r w:rsidRPr="00492BB7">
        <w:rPr>
          <w:rStyle w:val="FontStyle11"/>
          <w:b/>
          <w:sz w:val="24"/>
          <w:szCs w:val="24"/>
          <w:lang w:val="uk-UA" w:eastAsia="uk-UA"/>
        </w:rPr>
        <w:t xml:space="preserve">ПЕРЕЛІК НЕОБХІДНИХ ДОКУМЕНТІВ ДЛЯ ПІДТВЕРДЖЕННЯ ТЕХНІЧНИХ </w:t>
      </w:r>
    </w:p>
    <w:p w:rsidR="00492BB7" w:rsidRPr="00492BB7" w:rsidRDefault="00492BB7" w:rsidP="00492BB7">
      <w:pPr>
        <w:pStyle w:val="Style3"/>
        <w:widowControl/>
        <w:spacing w:line="240" w:lineRule="auto"/>
        <w:ind w:firstLine="0"/>
        <w:jc w:val="center"/>
        <w:rPr>
          <w:rStyle w:val="FontStyle11"/>
          <w:b/>
          <w:sz w:val="24"/>
          <w:szCs w:val="24"/>
          <w:lang w:val="uk-UA" w:eastAsia="uk-UA"/>
        </w:rPr>
      </w:pPr>
      <w:r w:rsidRPr="00492BB7">
        <w:rPr>
          <w:rStyle w:val="FontStyle11"/>
          <w:b/>
          <w:sz w:val="24"/>
          <w:szCs w:val="24"/>
          <w:lang w:val="uk-UA" w:eastAsia="uk-UA"/>
        </w:rPr>
        <w:t>ТА ЯКІСНИХ ХАРАКТЕРИСТИК ПРЕДМЕТУ ЗАКУПІВЛІ:</w:t>
      </w:r>
    </w:p>
    <w:p w:rsidR="00492BB7" w:rsidRPr="00492BB7" w:rsidRDefault="00492BB7" w:rsidP="00492BB7">
      <w:pPr>
        <w:pStyle w:val="Style3"/>
        <w:widowControl/>
        <w:spacing w:line="240" w:lineRule="auto"/>
        <w:jc w:val="center"/>
        <w:rPr>
          <w:rStyle w:val="FontStyle11"/>
          <w:b/>
          <w:sz w:val="24"/>
          <w:szCs w:val="24"/>
          <w:lang w:val="uk-UA" w:eastAsia="uk-UA"/>
        </w:rPr>
      </w:pPr>
    </w:p>
    <w:p w:rsidR="00492BB7" w:rsidRPr="00492BB7" w:rsidRDefault="00492BB7" w:rsidP="00492BB7">
      <w:pPr>
        <w:pStyle w:val="Style3"/>
        <w:widowControl/>
        <w:spacing w:line="240" w:lineRule="auto"/>
        <w:ind w:firstLine="284"/>
        <w:rPr>
          <w:rStyle w:val="FontStyle11"/>
          <w:sz w:val="24"/>
          <w:szCs w:val="24"/>
          <w:lang w:val="uk-UA" w:eastAsia="uk-UA"/>
        </w:rPr>
      </w:pPr>
      <w:r w:rsidRPr="00492BB7">
        <w:rPr>
          <w:rStyle w:val="FontStyle11"/>
          <w:b/>
          <w:sz w:val="24"/>
          <w:szCs w:val="24"/>
          <w:lang w:val="uk-UA" w:eastAsia="uk-UA"/>
        </w:rPr>
        <w:t>1.</w:t>
      </w:r>
      <w:r w:rsidRPr="00492BB7">
        <w:rPr>
          <w:rStyle w:val="FontStyle11"/>
          <w:sz w:val="24"/>
          <w:szCs w:val="24"/>
          <w:lang w:val="uk-UA" w:eastAsia="uk-UA"/>
        </w:rPr>
        <w:t xml:space="preserve"> Документи, які підтверджують відповідність продукції (оригінали чи копії, завірені мокрою печаткою та підписом відповідальної особи учасника):</w:t>
      </w:r>
    </w:p>
    <w:p w:rsidR="00492BB7" w:rsidRPr="00492BB7" w:rsidRDefault="00492BB7" w:rsidP="00492BB7">
      <w:pPr>
        <w:pStyle w:val="Style3"/>
        <w:widowControl/>
        <w:spacing w:line="240" w:lineRule="auto"/>
        <w:ind w:firstLine="284"/>
        <w:rPr>
          <w:rStyle w:val="FontStyle11"/>
          <w:sz w:val="24"/>
          <w:szCs w:val="24"/>
          <w:lang w:val="uk-UA" w:eastAsia="uk-UA"/>
        </w:rPr>
      </w:pPr>
    </w:p>
    <w:p w:rsidR="00492BB7" w:rsidRPr="00492BB7" w:rsidRDefault="00492BB7" w:rsidP="00492BB7">
      <w:pPr>
        <w:pStyle w:val="Style3"/>
        <w:widowControl/>
        <w:spacing w:line="240" w:lineRule="auto"/>
        <w:ind w:left="284" w:firstLine="0"/>
        <w:contextualSpacing/>
        <w:rPr>
          <w:lang w:val="uk-UA"/>
        </w:rPr>
      </w:pPr>
      <w:r w:rsidRPr="00492BB7">
        <w:rPr>
          <w:rStyle w:val="FontStyle11"/>
          <w:b/>
          <w:sz w:val="24"/>
          <w:szCs w:val="24"/>
          <w:lang w:val="uk-UA" w:eastAsia="uk-UA"/>
        </w:rPr>
        <w:t>1.1.</w:t>
      </w:r>
      <w:r w:rsidRPr="00492BB7">
        <w:rPr>
          <w:rStyle w:val="FontStyle11"/>
          <w:sz w:val="24"/>
          <w:szCs w:val="24"/>
          <w:lang w:val="uk-UA" w:eastAsia="uk-UA"/>
        </w:rPr>
        <w:t xml:space="preserve"> На підтвердження відповідності</w:t>
      </w:r>
      <w:r w:rsidRPr="00492BB7">
        <w:t xml:space="preserve"> продукції вітчизняного виробництва Учасник повинен надати один з таких документів:</w:t>
      </w:r>
    </w:p>
    <w:p w:rsidR="00492BB7" w:rsidRPr="00492BB7" w:rsidRDefault="00492BB7" w:rsidP="00492BB7">
      <w:pPr>
        <w:ind w:left="284" w:firstLine="284"/>
        <w:contextualSpacing/>
        <w:jc w:val="both"/>
        <w:rPr>
          <w:lang w:val="uk-UA"/>
        </w:rPr>
      </w:pPr>
      <w:r w:rsidRPr="00492BB7">
        <w:t xml:space="preserve">Для продукції, яка віднесена до Переліку продукції, що </w:t>
      </w:r>
      <w:proofErr w:type="gramStart"/>
      <w:r w:rsidRPr="00492BB7">
        <w:t>п</w:t>
      </w:r>
      <w:proofErr w:type="gramEnd"/>
      <w:r w:rsidRPr="00492BB7">
        <w:t>ідлягає обов’язковій сертифікації в Україні надати один з документів:</w:t>
      </w:r>
    </w:p>
    <w:p w:rsidR="00492BB7" w:rsidRPr="00492BB7" w:rsidRDefault="00492BB7" w:rsidP="00492BB7">
      <w:pPr>
        <w:ind w:left="284" w:firstLine="284"/>
        <w:contextualSpacing/>
        <w:jc w:val="both"/>
        <w:rPr>
          <w:lang w:val="uk-UA"/>
        </w:rPr>
      </w:pPr>
    </w:p>
    <w:p w:rsidR="00492BB7" w:rsidRPr="00492BB7" w:rsidRDefault="00492BB7" w:rsidP="00492BB7">
      <w:pPr>
        <w:pStyle w:val="af1"/>
        <w:numPr>
          <w:ilvl w:val="0"/>
          <w:numId w:val="9"/>
        </w:numPr>
        <w:tabs>
          <w:tab w:val="left" w:pos="284"/>
        </w:tabs>
        <w:ind w:left="284" w:hanging="284"/>
        <w:contextualSpacing/>
        <w:jc w:val="both"/>
        <w:rPr>
          <w:lang w:val="uk-UA"/>
        </w:rPr>
      </w:pPr>
      <w:r w:rsidRPr="00492BB7">
        <w:rPr>
          <w:lang w:val="uk-UA"/>
        </w:rPr>
        <w:t>сертифікат відповідності або свідоцтво про визнання Системи сертифікації УкрСЕПРО на бланку Держспоживстандарту України, виданий і завірений підписом та печаткою органу з сертифікації відповідної галузі акредитації або їх копії завірені органом, який видав сертифікат (свідоцтво), або територіальним центром стандартизації, метрології та сертифікації;</w:t>
      </w:r>
    </w:p>
    <w:p w:rsidR="00492BB7" w:rsidRPr="00492BB7" w:rsidRDefault="00492BB7" w:rsidP="00492BB7">
      <w:pPr>
        <w:pStyle w:val="af1"/>
        <w:tabs>
          <w:tab w:val="left" w:pos="284"/>
        </w:tabs>
        <w:ind w:left="284" w:hanging="284"/>
        <w:jc w:val="both"/>
        <w:rPr>
          <w:lang w:val="uk-UA"/>
        </w:rPr>
      </w:pPr>
    </w:p>
    <w:p w:rsidR="00492BB7" w:rsidRPr="00492BB7" w:rsidRDefault="00492BB7" w:rsidP="00492BB7">
      <w:pPr>
        <w:pStyle w:val="af1"/>
        <w:tabs>
          <w:tab w:val="left" w:pos="284"/>
        </w:tabs>
        <w:ind w:left="284"/>
        <w:jc w:val="both"/>
      </w:pPr>
      <w:r w:rsidRPr="00492BB7">
        <w:t>або</w:t>
      </w:r>
    </w:p>
    <w:p w:rsidR="00492BB7" w:rsidRPr="00492BB7" w:rsidRDefault="00492BB7" w:rsidP="00492BB7">
      <w:pPr>
        <w:pStyle w:val="af1"/>
        <w:tabs>
          <w:tab w:val="left" w:pos="284"/>
        </w:tabs>
        <w:ind w:left="284" w:hanging="284"/>
        <w:jc w:val="both"/>
      </w:pPr>
    </w:p>
    <w:p w:rsidR="00492BB7" w:rsidRPr="00492BB7" w:rsidRDefault="00492BB7" w:rsidP="00492BB7">
      <w:pPr>
        <w:pStyle w:val="af1"/>
        <w:numPr>
          <w:ilvl w:val="0"/>
          <w:numId w:val="9"/>
        </w:numPr>
        <w:tabs>
          <w:tab w:val="left" w:pos="284"/>
        </w:tabs>
        <w:ind w:left="284" w:hanging="284"/>
        <w:contextualSpacing/>
        <w:jc w:val="both"/>
      </w:pPr>
      <w:r w:rsidRPr="00492BB7">
        <w:t>лист органу з сертифікації відповідної галузі атестації (акредитації) про розпочату процедуру сертифікації та позитивні результати оцінки відповідності виконаних випробувань за вимогами  щодо безпеки або за всіма установленими вимогами щодо продукції (копія протоколу випробувань, сертифіката якості, тощо).</w:t>
      </w:r>
    </w:p>
    <w:p w:rsidR="00492BB7" w:rsidRPr="00492BB7" w:rsidRDefault="00492BB7" w:rsidP="00492BB7">
      <w:pPr>
        <w:pStyle w:val="af1"/>
        <w:ind w:left="644"/>
        <w:jc w:val="both"/>
      </w:pPr>
    </w:p>
    <w:p w:rsidR="00492BB7" w:rsidRPr="00492BB7" w:rsidRDefault="00492BB7" w:rsidP="00492BB7">
      <w:pPr>
        <w:pStyle w:val="af1"/>
        <w:ind w:left="284"/>
        <w:jc w:val="both"/>
      </w:pPr>
      <w:r w:rsidRPr="00492BB7">
        <w:rPr>
          <w:b/>
        </w:rPr>
        <w:t>1.2.</w:t>
      </w:r>
      <w:r w:rsidRPr="00492BB7">
        <w:t xml:space="preserve"> На </w:t>
      </w:r>
      <w:proofErr w:type="gramStart"/>
      <w:r w:rsidRPr="00492BB7">
        <w:t>п</w:t>
      </w:r>
      <w:proofErr w:type="gramEnd"/>
      <w:r w:rsidRPr="00492BB7">
        <w:t>ідтвердження відповідності продукції імпортного виробництва Учасник повинен надати один з таких документів:</w:t>
      </w:r>
    </w:p>
    <w:p w:rsidR="00492BB7" w:rsidRPr="00492BB7" w:rsidRDefault="00492BB7" w:rsidP="00492BB7">
      <w:pPr>
        <w:pStyle w:val="af1"/>
        <w:ind w:left="644"/>
        <w:jc w:val="both"/>
        <w:rPr>
          <w:b/>
        </w:rPr>
      </w:pPr>
      <w:r w:rsidRPr="00492BB7">
        <w:rPr>
          <w:b/>
        </w:rPr>
        <w:t>знаходиться на території України:</w:t>
      </w:r>
    </w:p>
    <w:p w:rsidR="00492BB7" w:rsidRPr="00492BB7" w:rsidRDefault="00492BB7" w:rsidP="00492BB7">
      <w:pPr>
        <w:pStyle w:val="af1"/>
        <w:ind w:left="644"/>
        <w:jc w:val="both"/>
        <w:rPr>
          <w:b/>
        </w:rPr>
      </w:pPr>
    </w:p>
    <w:p w:rsidR="00492BB7" w:rsidRPr="00492BB7" w:rsidRDefault="00492BB7" w:rsidP="00492BB7">
      <w:pPr>
        <w:pStyle w:val="af1"/>
        <w:numPr>
          <w:ilvl w:val="0"/>
          <w:numId w:val="9"/>
        </w:numPr>
        <w:tabs>
          <w:tab w:val="left" w:pos="284"/>
        </w:tabs>
        <w:ind w:left="284" w:hanging="284"/>
        <w:contextualSpacing/>
        <w:jc w:val="both"/>
      </w:pPr>
      <w:r w:rsidRPr="00492BB7">
        <w:t xml:space="preserve">надати сертифікат відповідності або </w:t>
      </w:r>
      <w:proofErr w:type="gramStart"/>
      <w:r w:rsidRPr="00492BB7">
        <w:t>св</w:t>
      </w:r>
      <w:proofErr w:type="gramEnd"/>
      <w:r w:rsidRPr="00492BB7">
        <w:t>ідоцтво про визнання, що видані органом з сертифікації відповідної галузі атестації (акредитації) або їх копію завірену органом, який видав сертифікат (свідоцтво), або територіальним центром стандартизації, метрології та сертифікації;</w:t>
      </w:r>
    </w:p>
    <w:p w:rsidR="00492BB7" w:rsidRPr="00492BB7" w:rsidRDefault="00492BB7" w:rsidP="00492BB7">
      <w:pPr>
        <w:pStyle w:val="af1"/>
        <w:tabs>
          <w:tab w:val="left" w:pos="284"/>
        </w:tabs>
        <w:ind w:left="284"/>
        <w:jc w:val="both"/>
      </w:pPr>
    </w:p>
    <w:p w:rsidR="00492BB7" w:rsidRPr="00492BB7" w:rsidRDefault="00492BB7" w:rsidP="00492BB7">
      <w:pPr>
        <w:pStyle w:val="af1"/>
        <w:tabs>
          <w:tab w:val="left" w:pos="284"/>
        </w:tabs>
        <w:ind w:left="284"/>
        <w:jc w:val="both"/>
      </w:pPr>
      <w:r w:rsidRPr="00492BB7">
        <w:t>або</w:t>
      </w:r>
    </w:p>
    <w:p w:rsidR="00492BB7" w:rsidRPr="00492BB7" w:rsidRDefault="00492BB7" w:rsidP="00492BB7">
      <w:pPr>
        <w:pStyle w:val="af1"/>
        <w:tabs>
          <w:tab w:val="left" w:pos="284"/>
        </w:tabs>
        <w:ind w:left="284"/>
        <w:jc w:val="both"/>
      </w:pPr>
    </w:p>
    <w:p w:rsidR="00492BB7" w:rsidRPr="00492BB7" w:rsidRDefault="00492BB7" w:rsidP="00492BB7">
      <w:pPr>
        <w:pStyle w:val="af1"/>
        <w:numPr>
          <w:ilvl w:val="0"/>
          <w:numId w:val="9"/>
        </w:numPr>
        <w:tabs>
          <w:tab w:val="left" w:pos="284"/>
        </w:tabs>
        <w:ind w:left="284" w:hanging="284"/>
        <w:contextualSpacing/>
        <w:jc w:val="both"/>
      </w:pPr>
      <w:r w:rsidRPr="00492BB7">
        <w:t>лист органу з сертифікації відповідної галузі атестації (акредитації) про розпочату процедуру сертифікації (визнання) та позитивні результати оцінки відповідності виконаних випробувань за вимогами щодо безпеки або за всіма установленими вимогами щодо продукції (копія протоколу випробувань, сертифіката якості, тощо).</w:t>
      </w:r>
    </w:p>
    <w:p w:rsidR="00492BB7" w:rsidRPr="00492BB7" w:rsidRDefault="00492BB7" w:rsidP="00492BB7">
      <w:pPr>
        <w:pStyle w:val="af1"/>
        <w:ind w:left="644"/>
        <w:jc w:val="both"/>
      </w:pPr>
    </w:p>
    <w:p w:rsidR="00492BB7" w:rsidRPr="00492BB7" w:rsidRDefault="00492BB7" w:rsidP="00492BB7">
      <w:pPr>
        <w:pStyle w:val="af1"/>
        <w:ind w:left="644"/>
        <w:jc w:val="both"/>
      </w:pPr>
    </w:p>
    <w:p w:rsidR="00492BB7" w:rsidRPr="00492BB7" w:rsidRDefault="00492BB7" w:rsidP="00492BB7">
      <w:pPr>
        <w:pStyle w:val="Style3"/>
        <w:widowControl/>
        <w:spacing w:line="240" w:lineRule="auto"/>
        <w:ind w:firstLine="284"/>
        <w:rPr>
          <w:rStyle w:val="FontStyle11"/>
          <w:sz w:val="24"/>
          <w:szCs w:val="24"/>
          <w:lang w:val="uk-UA" w:eastAsia="uk-UA"/>
        </w:rPr>
      </w:pPr>
      <w:r w:rsidRPr="00492BB7">
        <w:rPr>
          <w:rStyle w:val="FontStyle11"/>
          <w:b/>
          <w:sz w:val="24"/>
          <w:szCs w:val="24"/>
          <w:lang w:val="uk-UA" w:eastAsia="uk-UA"/>
        </w:rPr>
        <w:lastRenderedPageBreak/>
        <w:t>2.</w:t>
      </w:r>
      <w:r w:rsidRPr="00492BB7">
        <w:rPr>
          <w:rStyle w:val="FontStyle11"/>
          <w:sz w:val="24"/>
          <w:szCs w:val="24"/>
          <w:lang w:val="uk-UA" w:eastAsia="uk-UA"/>
        </w:rPr>
        <w:t xml:space="preserve"> Копії нормативних документів або витяги з них (титульний лист, технічні характеристики, методи контролю, правила приймання, експлуатації, зберігання, транспортування, маркування, пакування, гарантії виробника), крім загальнодоступних (ГОСТ, ДСТУ), креслення загального вигляду з основними розмірами.</w:t>
      </w:r>
    </w:p>
    <w:p w:rsidR="00492BB7" w:rsidRPr="00492BB7" w:rsidRDefault="00492BB7" w:rsidP="00492BB7">
      <w:pPr>
        <w:pStyle w:val="Style3"/>
        <w:widowControl/>
        <w:spacing w:line="240" w:lineRule="auto"/>
        <w:ind w:firstLine="284"/>
        <w:rPr>
          <w:rStyle w:val="FontStyle11"/>
          <w:sz w:val="24"/>
          <w:szCs w:val="24"/>
          <w:lang w:val="uk-UA" w:eastAsia="uk-UA"/>
        </w:rPr>
      </w:pPr>
      <w:r w:rsidRPr="00492BB7">
        <w:rPr>
          <w:rStyle w:val="FontStyle11"/>
          <w:sz w:val="24"/>
          <w:szCs w:val="24"/>
          <w:lang w:val="uk-UA" w:eastAsia="uk-UA"/>
        </w:rPr>
        <w:t>Позначення всіх діючих НД, яким відповідає продукція (номери та індекси ГОСТ, ДСТУ, ТУ та інші). Якщо продукція виготовляється за ТУ надати витяги з них стосовно вимог до супроводжувальної документації з якості, технічних характеристик, безпеки, правил приймання, експлуатації, зберігання, транспор</w:t>
      </w:r>
      <w:r w:rsidR="005D151E">
        <w:rPr>
          <w:rStyle w:val="FontStyle11"/>
          <w:sz w:val="24"/>
          <w:szCs w:val="24"/>
          <w:lang w:val="uk-UA" w:eastAsia="uk-UA"/>
        </w:rPr>
        <w:t xml:space="preserve">тування, </w:t>
      </w:r>
      <w:r w:rsidRPr="00492BB7">
        <w:rPr>
          <w:rStyle w:val="FontStyle11"/>
          <w:sz w:val="24"/>
          <w:szCs w:val="24"/>
          <w:lang w:val="uk-UA" w:eastAsia="uk-UA"/>
        </w:rPr>
        <w:t>гарантій, методів контролю, випробування, маркування, пакування.</w:t>
      </w:r>
    </w:p>
    <w:p w:rsidR="00492BB7" w:rsidRPr="00492BB7" w:rsidRDefault="00492BB7" w:rsidP="00492BB7">
      <w:pPr>
        <w:pStyle w:val="Style3"/>
        <w:widowControl/>
        <w:spacing w:line="240" w:lineRule="auto"/>
        <w:ind w:firstLine="284"/>
        <w:rPr>
          <w:rStyle w:val="FontStyle11"/>
          <w:sz w:val="24"/>
          <w:szCs w:val="24"/>
          <w:lang w:val="uk-UA" w:eastAsia="uk-UA"/>
        </w:rPr>
      </w:pPr>
      <w:r w:rsidRPr="00492BB7">
        <w:rPr>
          <w:rStyle w:val="FontStyle11"/>
          <w:b/>
          <w:sz w:val="24"/>
          <w:szCs w:val="24"/>
          <w:lang w:val="uk-UA" w:eastAsia="uk-UA"/>
        </w:rPr>
        <w:t>3.</w:t>
      </w:r>
      <w:r w:rsidRPr="00492BB7">
        <w:rPr>
          <w:rStyle w:val="FontStyle11"/>
          <w:sz w:val="24"/>
          <w:szCs w:val="24"/>
          <w:lang w:val="uk-UA" w:eastAsia="uk-UA"/>
        </w:rPr>
        <w:t xml:space="preserve"> Зразки документів виробника, що будуть надаватись з продукцією та підтверджуватимуть її приналежність і якість (сертифікат (паспорт) якості, етикетка, ярлик, зразок маркування продукції, логотип або № виробника, інші) завірені мокрою печаткою виробника;</w:t>
      </w:r>
    </w:p>
    <w:p w:rsidR="00492BB7" w:rsidRPr="00492BB7" w:rsidRDefault="00492BB7" w:rsidP="00492BB7">
      <w:pPr>
        <w:pStyle w:val="Style3"/>
        <w:widowControl/>
        <w:spacing w:line="240" w:lineRule="auto"/>
        <w:ind w:firstLine="284"/>
        <w:rPr>
          <w:rStyle w:val="FontStyle11"/>
          <w:sz w:val="24"/>
          <w:szCs w:val="24"/>
          <w:lang w:val="uk-UA" w:eastAsia="uk-UA"/>
        </w:rPr>
      </w:pPr>
      <w:r w:rsidRPr="00492BB7">
        <w:rPr>
          <w:rStyle w:val="FontStyle11"/>
          <w:sz w:val="24"/>
          <w:szCs w:val="24"/>
          <w:lang w:val="uk-UA" w:eastAsia="uk-UA"/>
        </w:rPr>
        <w:t>Якщо сертифікат відповідності, наданий учасником на конкурсні торги, має до закінчення менше ніж 3 місяці, учасник повинен надати лист від органу з сертифікації відповідної галузі акредитації про те, що продукцію заявлено на сертифікацію.</w:t>
      </w:r>
    </w:p>
    <w:p w:rsidR="00492BB7" w:rsidRPr="00492BB7" w:rsidRDefault="00492BB7" w:rsidP="00492BB7">
      <w:pPr>
        <w:pStyle w:val="Style3"/>
        <w:widowControl/>
        <w:spacing w:line="240" w:lineRule="auto"/>
        <w:ind w:firstLine="284"/>
        <w:rPr>
          <w:rStyle w:val="FontStyle11"/>
          <w:sz w:val="24"/>
          <w:szCs w:val="24"/>
          <w:lang w:val="uk-UA" w:eastAsia="uk-UA"/>
        </w:rPr>
      </w:pPr>
      <w:r w:rsidRPr="00492BB7">
        <w:rPr>
          <w:rStyle w:val="FontStyle11"/>
          <w:sz w:val="24"/>
          <w:szCs w:val="24"/>
          <w:lang w:val="uk-UA" w:eastAsia="uk-UA"/>
        </w:rPr>
        <w:t xml:space="preserve">Якщо до закінчення терміну дії сертифіката відповідності більше 3 місяців, але менше терміну дії договору, то в договорі на постачанні продукції вказується, що постачальник, повинен надати </w:t>
      </w:r>
    </w:p>
    <w:p w:rsidR="00492BB7" w:rsidRPr="00492BB7" w:rsidRDefault="00492BB7" w:rsidP="00492BB7">
      <w:pPr>
        <w:pStyle w:val="Style3"/>
        <w:widowControl/>
        <w:spacing w:line="240" w:lineRule="auto"/>
        <w:ind w:firstLine="0"/>
        <w:rPr>
          <w:rStyle w:val="FontStyle11"/>
          <w:sz w:val="24"/>
          <w:szCs w:val="24"/>
          <w:lang w:val="uk-UA" w:eastAsia="uk-UA"/>
        </w:rPr>
      </w:pPr>
      <w:r w:rsidRPr="00492BB7">
        <w:rPr>
          <w:rStyle w:val="FontStyle11"/>
          <w:sz w:val="24"/>
          <w:szCs w:val="24"/>
          <w:lang w:val="uk-UA" w:eastAsia="uk-UA"/>
        </w:rPr>
        <w:t>новий сертифікат при закінченні терміну дії даного до постачання всього об'єму продукції за договором.</w:t>
      </w:r>
    </w:p>
    <w:p w:rsidR="00492BB7" w:rsidRPr="00492BB7" w:rsidRDefault="00492BB7" w:rsidP="00492BB7">
      <w:pPr>
        <w:pStyle w:val="Style3"/>
        <w:widowControl/>
        <w:spacing w:line="240" w:lineRule="auto"/>
        <w:ind w:firstLine="284"/>
        <w:rPr>
          <w:rStyle w:val="FontStyle11"/>
          <w:sz w:val="24"/>
          <w:szCs w:val="24"/>
          <w:lang w:val="uk-UA" w:eastAsia="uk-UA"/>
        </w:rPr>
      </w:pPr>
      <w:r w:rsidRPr="00492BB7">
        <w:rPr>
          <w:rStyle w:val="FontStyle11"/>
          <w:sz w:val="24"/>
          <w:szCs w:val="24"/>
          <w:lang w:val="uk-UA" w:eastAsia="uk-UA"/>
        </w:rPr>
        <w:t>Якщо продукція сертифікована, сертифікат відповідності надається учасником у пропозиції конкурсних торгів і, якщо учасник буде визнаний переможцем, ще раз, при підписанні договору.</w:t>
      </w:r>
    </w:p>
    <w:p w:rsidR="00492BB7" w:rsidRPr="00492BB7" w:rsidRDefault="00492BB7" w:rsidP="00492BB7">
      <w:pPr>
        <w:pStyle w:val="Style3"/>
        <w:widowControl/>
        <w:spacing w:line="240" w:lineRule="auto"/>
        <w:ind w:firstLine="284"/>
        <w:rPr>
          <w:rStyle w:val="FontStyle11"/>
          <w:sz w:val="24"/>
          <w:szCs w:val="24"/>
          <w:lang w:val="uk-UA" w:eastAsia="uk-UA"/>
        </w:rPr>
      </w:pPr>
      <w:r w:rsidRPr="00492BB7">
        <w:rPr>
          <w:rStyle w:val="FontStyle11"/>
          <w:b/>
          <w:sz w:val="24"/>
          <w:szCs w:val="24"/>
          <w:lang w:val="uk-UA" w:eastAsia="uk-UA"/>
        </w:rPr>
        <w:t>4.</w:t>
      </w:r>
      <w:r w:rsidRPr="00492BB7">
        <w:rPr>
          <w:rStyle w:val="FontStyle11"/>
          <w:sz w:val="24"/>
          <w:szCs w:val="24"/>
          <w:lang w:val="uk-UA" w:eastAsia="uk-UA"/>
        </w:rPr>
        <w:t xml:space="preserve"> Інформацію щодо:</w:t>
      </w:r>
    </w:p>
    <w:p w:rsidR="00492BB7" w:rsidRPr="00492BB7" w:rsidRDefault="00492BB7" w:rsidP="00492BB7">
      <w:pPr>
        <w:pStyle w:val="Style3"/>
        <w:widowControl/>
        <w:spacing w:line="240" w:lineRule="auto"/>
        <w:ind w:firstLine="284"/>
        <w:rPr>
          <w:rStyle w:val="FontStyle11"/>
          <w:sz w:val="24"/>
          <w:szCs w:val="24"/>
          <w:lang w:val="uk-UA" w:eastAsia="uk-UA"/>
        </w:rPr>
      </w:pPr>
      <w:r w:rsidRPr="00492BB7">
        <w:rPr>
          <w:rStyle w:val="FontStyle11"/>
          <w:sz w:val="24"/>
          <w:szCs w:val="24"/>
          <w:lang w:val="uk-UA" w:eastAsia="uk-UA"/>
        </w:rPr>
        <w:t>- найменування виробника продукції, країни походження товару;</w:t>
      </w:r>
    </w:p>
    <w:p w:rsidR="00492BB7" w:rsidRPr="00492BB7" w:rsidRDefault="00492BB7" w:rsidP="00492BB7">
      <w:pPr>
        <w:pStyle w:val="Style3"/>
        <w:widowControl/>
        <w:spacing w:line="240" w:lineRule="auto"/>
        <w:ind w:firstLine="284"/>
        <w:rPr>
          <w:rStyle w:val="FontStyle11"/>
          <w:sz w:val="24"/>
          <w:szCs w:val="24"/>
          <w:lang w:val="uk-UA" w:eastAsia="uk-UA"/>
        </w:rPr>
      </w:pPr>
      <w:r w:rsidRPr="00492BB7">
        <w:rPr>
          <w:rStyle w:val="FontStyle11"/>
          <w:sz w:val="24"/>
          <w:szCs w:val="24"/>
          <w:lang w:val="uk-UA" w:eastAsia="uk-UA"/>
        </w:rPr>
        <w:t>- року виготовлення, гарантійного терміну зберігання, експлуатації. Гарантійні терміни, які зазначаються у договорі, повинні бути не менше, ніж передбачено стандартами, технічними умовами на дану продукцію;</w:t>
      </w:r>
    </w:p>
    <w:p w:rsidR="00492BB7" w:rsidRPr="00492BB7" w:rsidRDefault="00492BB7" w:rsidP="00492BB7">
      <w:pPr>
        <w:pStyle w:val="Style3"/>
        <w:widowControl/>
        <w:spacing w:line="240" w:lineRule="auto"/>
        <w:ind w:firstLine="284"/>
        <w:rPr>
          <w:rStyle w:val="FontStyle11"/>
          <w:sz w:val="24"/>
          <w:szCs w:val="24"/>
          <w:lang w:val="uk-UA" w:eastAsia="uk-UA"/>
        </w:rPr>
      </w:pPr>
      <w:r w:rsidRPr="00492BB7">
        <w:rPr>
          <w:rStyle w:val="FontStyle11"/>
          <w:sz w:val="24"/>
          <w:szCs w:val="24"/>
          <w:lang w:val="uk-UA" w:eastAsia="uk-UA"/>
        </w:rPr>
        <w:t>- можливість в подальшому навчання персоналу та надання консультаційних послуг.</w:t>
      </w:r>
    </w:p>
    <w:p w:rsidR="00492BB7" w:rsidRPr="00492BB7" w:rsidRDefault="00492BB7" w:rsidP="00492BB7">
      <w:pPr>
        <w:ind w:firstLine="284"/>
        <w:jc w:val="both"/>
        <w:rPr>
          <w:lang w:val="uk-UA"/>
        </w:rPr>
      </w:pPr>
    </w:p>
    <w:p w:rsidR="00492BB7" w:rsidRPr="00492BB7" w:rsidRDefault="00492BB7" w:rsidP="00492BB7">
      <w:pPr>
        <w:ind w:firstLine="284"/>
        <w:jc w:val="both"/>
        <w:rPr>
          <w:lang w:val="uk-UA"/>
        </w:rPr>
      </w:pPr>
      <w:r w:rsidRPr="00492BB7">
        <w:rPr>
          <w:lang w:val="uk-UA"/>
        </w:rPr>
        <w:t>Виконання технічних, якісних та кількісних вимог обов'язкове.</w:t>
      </w:r>
    </w:p>
    <w:p w:rsidR="00492BB7" w:rsidRPr="00492BB7" w:rsidRDefault="00492BB7" w:rsidP="00492BB7">
      <w:pPr>
        <w:pStyle w:val="3"/>
        <w:tabs>
          <w:tab w:val="num" w:pos="1422"/>
        </w:tabs>
        <w:spacing w:after="0"/>
        <w:ind w:firstLine="284"/>
        <w:jc w:val="both"/>
        <w:rPr>
          <w:sz w:val="24"/>
          <w:szCs w:val="24"/>
          <w:lang w:val="uk-UA"/>
        </w:rPr>
      </w:pPr>
      <w:r w:rsidRPr="00492BB7">
        <w:rPr>
          <w:sz w:val="24"/>
          <w:szCs w:val="24"/>
          <w:lang w:val="uk-UA"/>
        </w:rPr>
        <w:t>Для проведення експертизи та дослідного монтажу, має бути надано зразки кожного виробу пропонуємої продукції.</w:t>
      </w:r>
    </w:p>
    <w:p w:rsidR="00492BB7" w:rsidRPr="00492BB7" w:rsidRDefault="00492BB7" w:rsidP="00492BB7">
      <w:pPr>
        <w:pStyle w:val="3"/>
        <w:tabs>
          <w:tab w:val="num" w:pos="1422"/>
        </w:tabs>
        <w:spacing w:after="0"/>
        <w:ind w:firstLine="284"/>
        <w:jc w:val="both"/>
        <w:rPr>
          <w:sz w:val="24"/>
          <w:szCs w:val="24"/>
        </w:rPr>
      </w:pPr>
      <w:r w:rsidRPr="00492BB7">
        <w:rPr>
          <w:sz w:val="24"/>
          <w:szCs w:val="24"/>
          <w:lang w:val="uk-UA"/>
        </w:rPr>
        <w:t>Вказана продукція</w:t>
      </w:r>
      <w:r w:rsidRPr="00492BB7">
        <w:rPr>
          <w:sz w:val="24"/>
          <w:szCs w:val="24"/>
        </w:rPr>
        <w:t xml:space="preserve"> повинна відповідати чинним ГОСТ (ДСТУ) на дану продукцію та мати сертифікат відповідності.</w:t>
      </w:r>
    </w:p>
    <w:p w:rsidR="00492BB7" w:rsidRPr="00492BB7" w:rsidRDefault="00492BB7" w:rsidP="00492BB7">
      <w:pPr>
        <w:pStyle w:val="3"/>
        <w:tabs>
          <w:tab w:val="num" w:pos="1422"/>
        </w:tabs>
        <w:spacing w:after="0"/>
        <w:ind w:firstLine="284"/>
        <w:jc w:val="both"/>
        <w:rPr>
          <w:sz w:val="24"/>
          <w:szCs w:val="24"/>
        </w:rPr>
      </w:pPr>
      <w:r w:rsidRPr="00492BB7">
        <w:rPr>
          <w:sz w:val="24"/>
          <w:szCs w:val="24"/>
        </w:rPr>
        <w:t xml:space="preserve">Вказана продукція </w:t>
      </w:r>
      <w:proofErr w:type="gramStart"/>
      <w:r w:rsidRPr="00492BB7">
        <w:rPr>
          <w:sz w:val="24"/>
          <w:szCs w:val="24"/>
        </w:rPr>
        <w:t>повинна</w:t>
      </w:r>
      <w:proofErr w:type="gramEnd"/>
      <w:r w:rsidRPr="00492BB7">
        <w:rPr>
          <w:sz w:val="24"/>
          <w:szCs w:val="24"/>
        </w:rPr>
        <w:t xml:space="preserve"> бути виготовлена не раніше </w:t>
      </w:r>
      <w:r w:rsidRPr="00492BB7">
        <w:rPr>
          <w:sz w:val="24"/>
          <w:szCs w:val="24"/>
          <w:lang w:val="uk-UA"/>
        </w:rPr>
        <w:t>2020</w:t>
      </w:r>
      <w:r w:rsidRPr="00492BB7">
        <w:rPr>
          <w:sz w:val="24"/>
          <w:szCs w:val="24"/>
        </w:rPr>
        <w:t xml:space="preserve"> року.</w:t>
      </w:r>
    </w:p>
    <w:p w:rsidR="00496F33" w:rsidRPr="0083021D" w:rsidRDefault="00496F33" w:rsidP="00F44BBC">
      <w:pPr>
        <w:jc w:val="center"/>
        <w:sectPr w:rsidR="00496F33" w:rsidRPr="0083021D" w:rsidSect="00340150">
          <w:pgSz w:w="11906" w:h="16838"/>
          <w:pgMar w:top="720" w:right="1134" w:bottom="720" w:left="1134" w:header="709" w:footer="709" w:gutter="0"/>
          <w:cols w:space="708"/>
          <w:titlePg/>
          <w:docGrid w:linePitch="360"/>
        </w:sectPr>
      </w:pPr>
    </w:p>
    <w:p w:rsidR="00F44BBC" w:rsidRPr="0083021D" w:rsidRDefault="00F44BBC" w:rsidP="00F44BBC">
      <w:pPr>
        <w:jc w:val="center"/>
      </w:pPr>
    </w:p>
    <w:p w:rsidR="00D45EDC" w:rsidRDefault="00D45EDC" w:rsidP="00D45EDC">
      <w:pPr>
        <w:tabs>
          <w:tab w:val="left" w:pos="3225"/>
        </w:tabs>
        <w:ind w:left="6663"/>
        <w:rPr>
          <w:rFonts w:cs="Times New Roman CYR"/>
          <w:b/>
          <w:lang w:val="uk-UA"/>
        </w:rPr>
      </w:pPr>
      <w:r>
        <w:rPr>
          <w:rFonts w:cs="Times New Roman CYR"/>
          <w:b/>
          <w:lang w:val="uk-UA"/>
        </w:rPr>
        <w:t xml:space="preserve">   ДОДАТОК №2</w:t>
      </w:r>
    </w:p>
    <w:p w:rsidR="00D45EDC" w:rsidRDefault="00D45EDC" w:rsidP="00D45EDC">
      <w:pPr>
        <w:tabs>
          <w:tab w:val="left" w:pos="3225"/>
        </w:tabs>
        <w:ind w:left="6663"/>
        <w:rPr>
          <w:rFonts w:cs="Times New Roman CYR"/>
          <w:b/>
          <w:lang w:val="uk-UA"/>
        </w:rPr>
      </w:pPr>
      <w:r>
        <w:rPr>
          <w:rFonts w:cs="Times New Roman CYR"/>
          <w:b/>
          <w:lang w:val="uk-UA"/>
        </w:rPr>
        <w:t xml:space="preserve">                      до оголошення</w:t>
      </w:r>
    </w:p>
    <w:p w:rsidR="00F56DDB" w:rsidRPr="00BB0C9F" w:rsidRDefault="00F56DDB" w:rsidP="00F56DDB">
      <w:pPr>
        <w:pStyle w:val="12"/>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F56DDB" w:rsidRPr="00BB0C9F" w:rsidRDefault="00F56DDB" w:rsidP="00F56DDB">
      <w:pPr>
        <w:pStyle w:val="12"/>
        <w:jc w:val="both"/>
        <w:rPr>
          <w:rFonts w:ascii="Times New Roman" w:hAnsi="Times New Roman"/>
          <w:sz w:val="24"/>
          <w:szCs w:val="24"/>
        </w:rPr>
      </w:pPr>
    </w:p>
    <w:tbl>
      <w:tblPr>
        <w:tblW w:w="0" w:type="auto"/>
        <w:tblLook w:val="04A0" w:firstRow="1" w:lastRow="0" w:firstColumn="1" w:lastColumn="0" w:noHBand="0" w:noVBand="1"/>
      </w:tblPr>
      <w:tblGrid>
        <w:gridCol w:w="4904"/>
        <w:gridCol w:w="4950"/>
      </w:tblGrid>
      <w:tr w:rsidR="00F56DDB" w:rsidRPr="00BB0C9F" w:rsidTr="000273C3">
        <w:tc>
          <w:tcPr>
            <w:tcW w:w="5006" w:type="dxa"/>
            <w:shd w:val="clear" w:color="auto" w:fill="auto"/>
          </w:tcPr>
          <w:p w:rsidR="00F56DDB" w:rsidRPr="00BB0C9F" w:rsidRDefault="00F56DDB" w:rsidP="000273C3">
            <w:pPr>
              <w:pStyle w:val="12"/>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F56DDB" w:rsidRPr="00BB0C9F" w:rsidRDefault="00F56DDB" w:rsidP="000273C3">
            <w:pPr>
              <w:pStyle w:val="12"/>
              <w:jc w:val="right"/>
              <w:rPr>
                <w:rFonts w:ascii="Times New Roman" w:hAnsi="Times New Roman"/>
                <w:sz w:val="24"/>
                <w:szCs w:val="24"/>
              </w:rPr>
            </w:pPr>
            <w:r w:rsidRPr="00BB0C9F">
              <w:rPr>
                <w:rFonts w:ascii="Times New Roman" w:hAnsi="Times New Roman"/>
                <w:sz w:val="24"/>
                <w:szCs w:val="24"/>
              </w:rPr>
              <w:t>«__»______________20</w:t>
            </w:r>
            <w:r>
              <w:rPr>
                <w:rFonts w:ascii="Times New Roman" w:hAnsi="Times New Roman"/>
                <w:sz w:val="24"/>
                <w:szCs w:val="24"/>
                <w:lang w:val="en-US"/>
              </w:rPr>
              <w:t>20</w:t>
            </w:r>
            <w:r w:rsidRPr="00BB0C9F">
              <w:rPr>
                <w:rFonts w:ascii="Times New Roman" w:hAnsi="Times New Roman"/>
                <w:sz w:val="24"/>
                <w:szCs w:val="24"/>
              </w:rPr>
              <w:t xml:space="preserve"> року</w:t>
            </w:r>
          </w:p>
        </w:tc>
      </w:tr>
    </w:tbl>
    <w:p w:rsidR="00F56DDB" w:rsidRPr="00BB0C9F" w:rsidRDefault="00F56DDB" w:rsidP="00F56DDB">
      <w:pPr>
        <w:pStyle w:val="12"/>
        <w:jc w:val="both"/>
        <w:rPr>
          <w:rFonts w:ascii="Times New Roman" w:hAnsi="Times New Roman"/>
          <w:sz w:val="24"/>
          <w:szCs w:val="24"/>
        </w:rPr>
      </w:pPr>
    </w:p>
    <w:p w:rsidR="00F56DDB" w:rsidRPr="00BB0C9F" w:rsidRDefault="00F56DDB" w:rsidP="00F56DDB">
      <w:pPr>
        <w:pStyle w:val="12"/>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F56DDB" w:rsidRPr="00BB0C9F" w:rsidRDefault="00F56DDB" w:rsidP="00F56DDB">
      <w:pPr>
        <w:pStyle w:val="12"/>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 xml:space="preserve"> </w:t>
      </w:r>
    </w:p>
    <w:p w:rsidR="00F56DDB" w:rsidRPr="00BB0C9F" w:rsidRDefault="00F56DDB" w:rsidP="00F56DDB">
      <w:pPr>
        <w:pStyle w:val="12"/>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F56DDB" w:rsidRPr="00BB0C9F" w:rsidRDefault="00F56DDB" w:rsidP="00F56DDB">
      <w:pPr>
        <w:pStyle w:val="12"/>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F56DDB" w:rsidRPr="00BB0C9F" w:rsidRDefault="00F56DDB" w:rsidP="00F56DDB">
      <w:pPr>
        <w:pStyle w:val="12"/>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F56DDB" w:rsidRPr="00BB0C9F" w:rsidRDefault="00F56DDB" w:rsidP="00F56DDB">
      <w:pPr>
        <w:pStyle w:val="2"/>
        <w:tabs>
          <w:tab w:val="num" w:pos="0"/>
        </w:tabs>
        <w:ind w:left="0" w:firstLine="0"/>
        <w:jc w:val="both"/>
        <w:rPr>
          <w:sz w:val="24"/>
          <w:szCs w:val="24"/>
          <w:lang w:eastAsia="en-US"/>
        </w:rPr>
      </w:pPr>
    </w:p>
    <w:p w:rsidR="00F56DDB" w:rsidRPr="00BB0C9F" w:rsidRDefault="00F56DDB" w:rsidP="00F56DDB">
      <w:pPr>
        <w:pStyle w:val="2"/>
        <w:tabs>
          <w:tab w:val="num" w:pos="0"/>
        </w:tabs>
        <w:ind w:left="0" w:firstLine="0"/>
        <w:jc w:val="center"/>
        <w:rPr>
          <w:b/>
          <w:sz w:val="24"/>
          <w:szCs w:val="24"/>
        </w:rPr>
      </w:pPr>
      <w:r w:rsidRPr="00BB0C9F">
        <w:rPr>
          <w:b/>
          <w:sz w:val="24"/>
          <w:szCs w:val="24"/>
        </w:rPr>
        <w:t>2. Якість та комплектність</w:t>
      </w:r>
    </w:p>
    <w:p w:rsidR="00F56DDB" w:rsidRPr="00BB0C9F" w:rsidRDefault="00F56DDB" w:rsidP="00F56DDB">
      <w:pPr>
        <w:pStyle w:val="2"/>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F56DDB" w:rsidRDefault="00F56DDB" w:rsidP="00F56DDB">
      <w:pPr>
        <w:pStyle w:val="2"/>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F56DDB" w:rsidRPr="00BB0C9F" w:rsidRDefault="00F56DDB" w:rsidP="00F56DDB">
      <w:pPr>
        <w:pStyle w:val="2"/>
        <w:tabs>
          <w:tab w:val="num" w:pos="0"/>
        </w:tabs>
        <w:ind w:left="0" w:firstLine="0"/>
        <w:jc w:val="both"/>
        <w:rPr>
          <w:color w:val="000000"/>
          <w:sz w:val="24"/>
          <w:szCs w:val="24"/>
        </w:rPr>
      </w:pPr>
    </w:p>
    <w:p w:rsidR="00F56DDB" w:rsidRPr="00BB0C9F" w:rsidRDefault="00F56DDB" w:rsidP="00F56DDB">
      <w:pPr>
        <w:pStyle w:val="2"/>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F56DDB" w:rsidRPr="00BB0C9F" w:rsidRDefault="00F56DDB" w:rsidP="00F56DDB">
      <w:pPr>
        <w:pStyle w:val="2"/>
        <w:ind w:left="0" w:firstLine="0"/>
        <w:jc w:val="both"/>
        <w:rPr>
          <w:color w:val="000000"/>
          <w:sz w:val="24"/>
          <w:szCs w:val="24"/>
        </w:rPr>
      </w:pPr>
      <w:r w:rsidRPr="00BB0C9F">
        <w:rPr>
          <w:color w:val="000000"/>
          <w:sz w:val="24"/>
          <w:szCs w:val="24"/>
        </w:rPr>
        <w:t>3.1.</w:t>
      </w:r>
      <w:r w:rsidRPr="00BB0C9F">
        <w:rPr>
          <w:color w:val="000000"/>
          <w:sz w:val="24"/>
          <w:szCs w:val="24"/>
        </w:rPr>
        <w:tab/>
        <w:t xml:space="preserve">Ціна за одиницю Товару зафіксована у Специфікації/ях у гривнях. </w:t>
      </w:r>
    </w:p>
    <w:p w:rsidR="00F56DDB" w:rsidRPr="00BB0C9F" w:rsidRDefault="00F56DDB" w:rsidP="00F56DDB">
      <w:pPr>
        <w:pStyle w:val="2"/>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F56DDB" w:rsidRPr="00BB0C9F" w:rsidRDefault="00F56DDB" w:rsidP="00F56DDB">
      <w:pPr>
        <w:pStyle w:val="2"/>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9" w:history="1">
        <w:r w:rsidRPr="00BB0C9F">
          <w:rPr>
            <w:rStyle w:val="a3"/>
            <w:rFonts w:eastAsia="Calibri"/>
            <w:color w:val="000000"/>
            <w:sz w:val="24"/>
            <w:szCs w:val="24"/>
          </w:rPr>
          <w:t>http://minfin.com.ua/currency/mb</w:t>
        </w:r>
      </w:hyperlink>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F56DDB" w:rsidRPr="00BB0C9F" w:rsidRDefault="00F56DDB" w:rsidP="00F56DDB">
      <w:pPr>
        <w:rPr>
          <w:color w:val="000000"/>
        </w:rPr>
      </w:pPr>
      <w:proofErr w:type="gramStart"/>
      <w:r w:rsidRPr="00BB0C9F">
        <w:rPr>
          <w:color w:val="000000"/>
        </w:rPr>
        <w:t>Ц</w:t>
      </w:r>
      <w:proofErr w:type="gramEnd"/>
      <w:r w:rsidRPr="00BB0C9F">
        <w:rPr>
          <w:color w:val="000000"/>
        </w:rPr>
        <w:t>= (К1/К2) х Цт, де</w:t>
      </w:r>
    </w:p>
    <w:p w:rsidR="00F56DDB" w:rsidRPr="00BB0C9F" w:rsidRDefault="00F56DDB" w:rsidP="00F56DDB">
      <w:pPr>
        <w:jc w:val="both"/>
        <w:rPr>
          <w:color w:val="000000"/>
        </w:rPr>
      </w:pPr>
      <w:r w:rsidRPr="00BB0C9F">
        <w:rPr>
          <w:color w:val="000000"/>
        </w:rPr>
        <w:lastRenderedPageBreak/>
        <w:t>К</w:t>
      </w:r>
      <w:proofErr w:type="gramStart"/>
      <w:r w:rsidRPr="00BB0C9F">
        <w:rPr>
          <w:color w:val="000000"/>
        </w:rPr>
        <w:t>1</w:t>
      </w:r>
      <w:proofErr w:type="gramEnd"/>
      <w:r w:rsidRPr="00BB0C9F">
        <w:rPr>
          <w:color w:val="000000"/>
        </w:rPr>
        <w:t xml:space="preserve"> – міжбанківський курс продажу (за даними системи ВалКлі) долара США/гривні згідно сайту </w:t>
      </w:r>
      <w:hyperlink r:id="rId10" w:history="1">
        <w:r w:rsidRPr="00BB0C9F">
          <w:rPr>
            <w:rStyle w:val="a3"/>
            <w:color w:val="000000"/>
          </w:rPr>
          <w:t>http://minfin.com.ua/currency/mb</w:t>
        </w:r>
      </w:hyperlink>
      <w:r w:rsidRPr="00BB0C9F">
        <w:rPr>
          <w:color w:val="000000"/>
        </w:rPr>
        <w:t xml:space="preserve"> на дату відвантаження Товару, або, у разі виконання пункту 4.2.2. Договору – на дату здійснення передоплати Постачальнику за Товар; </w:t>
      </w:r>
    </w:p>
    <w:p w:rsidR="00F56DDB" w:rsidRPr="00BB0C9F" w:rsidRDefault="00F56DDB" w:rsidP="00F56DDB">
      <w:pPr>
        <w:jc w:val="both"/>
        <w:rPr>
          <w:color w:val="000000"/>
        </w:rPr>
      </w:pPr>
      <w:r w:rsidRPr="00BB0C9F">
        <w:rPr>
          <w:color w:val="000000"/>
        </w:rPr>
        <w:t>К</w:t>
      </w:r>
      <w:proofErr w:type="gramStart"/>
      <w:r w:rsidRPr="00BB0C9F">
        <w:rPr>
          <w:color w:val="000000"/>
        </w:rPr>
        <w:t>2</w:t>
      </w:r>
      <w:proofErr w:type="gramEnd"/>
      <w:r w:rsidRPr="00BB0C9F">
        <w:rPr>
          <w:color w:val="000000"/>
        </w:rPr>
        <w:t xml:space="preserve"> – міжбанківський курс продажу (за даними системи ВалКлі) долара США /гривні згідно сайту </w:t>
      </w:r>
      <w:hyperlink r:id="rId11" w:history="1">
        <w:r w:rsidRPr="00BB0C9F">
          <w:rPr>
            <w:rStyle w:val="a3"/>
            <w:color w:val="000000"/>
          </w:rPr>
          <w:t>http://minfin.com.ua/currency/mb</w:t>
        </w:r>
      </w:hyperlink>
      <w:r w:rsidRPr="00BB0C9F">
        <w:rPr>
          <w:color w:val="000000"/>
        </w:rPr>
        <w:t xml:space="preserve"> на дату укладання Договору;</w:t>
      </w:r>
    </w:p>
    <w:p w:rsidR="00F56DDB" w:rsidRPr="00BB0C9F" w:rsidRDefault="00F56DDB" w:rsidP="00F56DDB">
      <w:pPr>
        <w:jc w:val="both"/>
        <w:rPr>
          <w:color w:val="000000"/>
        </w:rPr>
      </w:pPr>
      <w:r w:rsidRPr="00BB0C9F">
        <w:rPr>
          <w:color w:val="000000"/>
        </w:rPr>
        <w:t>Цт – вартість одиниці Товару, що зазначена у Специфікації.</w:t>
      </w:r>
    </w:p>
    <w:p w:rsidR="00F56DDB" w:rsidRPr="00BB0C9F" w:rsidRDefault="00F56DDB" w:rsidP="00F56DDB">
      <w:pPr>
        <w:pStyle w:val="a5"/>
        <w:spacing w:after="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ВалКлі) долара США /гривні на дату відвантаження Товару або, </w:t>
      </w:r>
      <w:proofErr w:type="gramStart"/>
      <w:r w:rsidRPr="00BB0C9F">
        <w:rPr>
          <w:color w:val="000000"/>
        </w:rPr>
        <w:t>у</w:t>
      </w:r>
      <w:proofErr w:type="gramEnd"/>
      <w:r w:rsidRPr="00BB0C9F">
        <w:rPr>
          <w:color w:val="000000"/>
        </w:rPr>
        <w:t xml:space="preserve">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F56DDB" w:rsidRPr="00BB0C9F" w:rsidRDefault="00F56DDB" w:rsidP="00F56DDB">
      <w:pPr>
        <w:pStyle w:val="a5"/>
        <w:spacing w:after="0"/>
        <w:jc w:val="both"/>
        <w:rPr>
          <w:color w:val="000000"/>
        </w:rPr>
      </w:pPr>
      <w:r w:rsidRPr="00BB0C9F">
        <w:rPr>
          <w:color w:val="000000"/>
        </w:rPr>
        <w:t>3.6.</w:t>
      </w:r>
      <w:r w:rsidRPr="00BB0C9F">
        <w:rPr>
          <w:color w:val="000000"/>
        </w:rPr>
        <w:tab/>
      </w:r>
      <w:proofErr w:type="gramStart"/>
      <w:r w:rsidRPr="00BB0C9F">
        <w:rPr>
          <w:color w:val="000000"/>
        </w:rPr>
        <w:t>П</w:t>
      </w:r>
      <w:proofErr w:type="gramEnd"/>
      <w:r w:rsidRPr="00BB0C9F">
        <w:rPr>
          <w:color w:val="000000"/>
        </w:rPr>
        <w:t xml:space="preserve">ісля здійсненого перерахунку загальної суми Договору згідно умов пункту 3.4. Договору, Сторони укладають додаткову угоду </w:t>
      </w:r>
      <w:proofErr w:type="gramStart"/>
      <w:r w:rsidRPr="00BB0C9F">
        <w:rPr>
          <w:color w:val="000000"/>
        </w:rPr>
        <w:t>до</w:t>
      </w:r>
      <w:proofErr w:type="gramEnd"/>
      <w:r w:rsidRPr="00BB0C9F">
        <w:rPr>
          <w:color w:val="000000"/>
        </w:rPr>
        <w:t xml:space="preserve"> </w:t>
      </w:r>
      <w:proofErr w:type="gramStart"/>
      <w:r w:rsidRPr="00BB0C9F">
        <w:rPr>
          <w:color w:val="000000"/>
        </w:rPr>
        <w:t>Договору</w:t>
      </w:r>
      <w:proofErr w:type="gramEnd"/>
      <w:r w:rsidRPr="00BB0C9F">
        <w:rPr>
          <w:color w:val="000000"/>
        </w:rPr>
        <w:t>, яка фіксує остаточну суму Договору.</w:t>
      </w:r>
    </w:p>
    <w:p w:rsidR="00F56DDB" w:rsidRPr="00BB0C9F" w:rsidRDefault="00F56DDB" w:rsidP="00F56DDB">
      <w:pPr>
        <w:pStyle w:val="2"/>
        <w:ind w:left="0" w:firstLine="0"/>
        <w:jc w:val="both"/>
        <w:rPr>
          <w:color w:val="000000"/>
          <w:sz w:val="24"/>
          <w:szCs w:val="24"/>
        </w:rPr>
      </w:pPr>
    </w:p>
    <w:p w:rsidR="00F56DDB" w:rsidRPr="00BB0C9F" w:rsidRDefault="00F56DDB" w:rsidP="00F56DDB">
      <w:pPr>
        <w:pStyle w:val="2"/>
        <w:numPr>
          <w:ilvl w:val="0"/>
          <w:numId w:val="3"/>
        </w:numPr>
        <w:ind w:left="0" w:firstLine="0"/>
        <w:jc w:val="center"/>
        <w:rPr>
          <w:b/>
          <w:color w:val="000000"/>
          <w:sz w:val="24"/>
          <w:szCs w:val="24"/>
        </w:rPr>
      </w:pPr>
      <w:r w:rsidRPr="00BB0C9F">
        <w:rPr>
          <w:b/>
          <w:color w:val="000000"/>
          <w:sz w:val="24"/>
          <w:szCs w:val="24"/>
        </w:rPr>
        <w:t>Порядок розрахунків</w:t>
      </w:r>
    </w:p>
    <w:p w:rsidR="00F56DDB" w:rsidRPr="00BB0C9F" w:rsidRDefault="00F56DDB" w:rsidP="00F56DDB">
      <w:pPr>
        <w:pStyle w:val="2"/>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F56DDB" w:rsidRPr="00BB0C9F" w:rsidRDefault="00F56DDB" w:rsidP="00F56DDB">
      <w:pPr>
        <w:pStyle w:val="2"/>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w:t>
      </w:r>
      <w:r w:rsidRPr="003E7C62">
        <w:rPr>
          <w:color w:val="000000"/>
          <w:sz w:val="24"/>
          <w:szCs w:val="24"/>
        </w:rPr>
        <w:t>180 календарних днів з моменту отримання Товару та підписання Сторонами здавально-</w:t>
      </w:r>
      <w:r w:rsidRPr="00BB0C9F">
        <w:rPr>
          <w:color w:val="000000"/>
          <w:sz w:val="24"/>
          <w:szCs w:val="24"/>
        </w:rPr>
        <w:t xml:space="preserve">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F56DDB" w:rsidRPr="00BB0C9F" w:rsidRDefault="00F56DDB" w:rsidP="00F56DDB">
      <w:pPr>
        <w:pStyle w:val="2"/>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F56DDB" w:rsidRPr="00BB0C9F" w:rsidRDefault="00F56DDB" w:rsidP="00F56DDB">
      <w:pPr>
        <w:pStyle w:val="2"/>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56DDB" w:rsidRPr="00BB0C9F" w:rsidRDefault="00F56DDB" w:rsidP="00F56DDB">
      <w:pPr>
        <w:pStyle w:val="2"/>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F56DDB" w:rsidRPr="00BB0C9F" w:rsidRDefault="00F56DDB" w:rsidP="00F56DDB">
      <w:pPr>
        <w:pStyle w:val="2"/>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F56DDB" w:rsidRPr="00BB0C9F" w:rsidRDefault="00F56DDB" w:rsidP="00F56DDB">
      <w:pPr>
        <w:pStyle w:val="2"/>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F56DDB" w:rsidRPr="00BB0C9F" w:rsidRDefault="00F56DDB" w:rsidP="00F56DDB">
      <w:pPr>
        <w:pStyle w:val="2"/>
        <w:ind w:left="0"/>
        <w:jc w:val="both"/>
        <w:rPr>
          <w:sz w:val="24"/>
          <w:szCs w:val="24"/>
        </w:rPr>
      </w:pPr>
    </w:p>
    <w:p w:rsidR="00F56DDB" w:rsidRPr="00BB0C9F" w:rsidRDefault="00F56DDB" w:rsidP="00F56DDB">
      <w:pPr>
        <w:pStyle w:val="2"/>
        <w:numPr>
          <w:ilvl w:val="0"/>
          <w:numId w:val="3"/>
        </w:numPr>
        <w:ind w:left="0" w:firstLine="0"/>
        <w:jc w:val="center"/>
        <w:rPr>
          <w:b/>
          <w:sz w:val="24"/>
          <w:szCs w:val="24"/>
        </w:rPr>
      </w:pPr>
      <w:r w:rsidRPr="00BB0C9F">
        <w:rPr>
          <w:b/>
          <w:sz w:val="24"/>
          <w:szCs w:val="24"/>
        </w:rPr>
        <w:t>Строки і порядок поставки Товару</w:t>
      </w:r>
    </w:p>
    <w:p w:rsidR="00F56DDB" w:rsidRPr="00BB0C9F" w:rsidRDefault="00F56DDB" w:rsidP="00F56DDB">
      <w:pPr>
        <w:pStyle w:val="2"/>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w:t>
      </w:r>
      <w:r w:rsidRPr="00BB0C9F">
        <w:rPr>
          <w:sz w:val="24"/>
          <w:szCs w:val="24"/>
        </w:rPr>
        <w:lastRenderedPageBreak/>
        <w:t xml:space="preserve">підтверджує одержану Заявку та/або виставляє Покупцю рахунок-фактуру на оплату, що буде вважатися підтвердженням Заявки Постачальником. </w:t>
      </w:r>
    </w:p>
    <w:p w:rsidR="00F56DDB" w:rsidRPr="00BB0C9F" w:rsidRDefault="00F56DDB" w:rsidP="00F56DDB">
      <w:pPr>
        <w:pStyle w:val="2"/>
        <w:ind w:left="0" w:firstLine="0"/>
        <w:jc w:val="both"/>
        <w:rPr>
          <w:sz w:val="24"/>
          <w:szCs w:val="24"/>
        </w:rPr>
      </w:pPr>
      <w:r w:rsidRPr="00BB0C9F">
        <w:rPr>
          <w:sz w:val="24"/>
          <w:szCs w:val="24"/>
        </w:rPr>
        <w:t>5.2.</w:t>
      </w:r>
      <w:r w:rsidRPr="00BB0C9F">
        <w:rPr>
          <w:sz w:val="24"/>
          <w:szCs w:val="24"/>
        </w:rPr>
        <w:tab/>
        <w:t>Строк поставки Товару становить _____(____________)</w:t>
      </w:r>
      <w:r>
        <w:rPr>
          <w:sz w:val="24"/>
          <w:szCs w:val="24"/>
        </w:rPr>
        <w:t xml:space="preserve"> </w:t>
      </w:r>
      <w:r w:rsidRPr="00BB0C9F">
        <w:rPr>
          <w:sz w:val="24"/>
          <w:szCs w:val="24"/>
        </w:rPr>
        <w:t>календарних днів з моменту підтвердження Постачальником Заявки Покупця. Постачальник має право дострокової поставки Товару.</w:t>
      </w:r>
    </w:p>
    <w:p w:rsidR="00F56DDB" w:rsidRPr="00BB0C9F" w:rsidRDefault="00F56DDB" w:rsidP="00F56DDB">
      <w:pPr>
        <w:pStyle w:val="2"/>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F56DDB" w:rsidRPr="00BB0C9F" w:rsidRDefault="00F56DDB" w:rsidP="00F56DDB">
      <w:pPr>
        <w:pStyle w:val="2"/>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F56DDB" w:rsidRPr="00BB0C9F" w:rsidRDefault="00F56DDB" w:rsidP="00F56DDB">
      <w:pPr>
        <w:pStyle w:val="2"/>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F56DDB" w:rsidRPr="00BB0C9F" w:rsidRDefault="00F56DDB" w:rsidP="00F56DDB">
      <w:pPr>
        <w:pStyle w:val="2"/>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F56DDB" w:rsidRPr="00BB0C9F" w:rsidRDefault="00F56DDB" w:rsidP="00F56DDB">
      <w:pPr>
        <w:pStyle w:val="2"/>
        <w:ind w:left="0" w:firstLine="0"/>
        <w:jc w:val="both"/>
        <w:rPr>
          <w:sz w:val="24"/>
          <w:szCs w:val="24"/>
        </w:rPr>
      </w:pPr>
      <w:r w:rsidRPr="00BB0C9F">
        <w:rPr>
          <w:sz w:val="24"/>
          <w:szCs w:val="24"/>
        </w:rPr>
        <w:t>- видаткова накладна;</w:t>
      </w:r>
    </w:p>
    <w:p w:rsidR="00F56DDB" w:rsidRPr="00CA4B4B" w:rsidRDefault="00F56DDB" w:rsidP="00F56DDB">
      <w:pPr>
        <w:rPr>
          <w:lang w:val="uk-UA" w:eastAsia="uk-UA"/>
        </w:rPr>
      </w:pPr>
      <w:r w:rsidRPr="00CA4B4B">
        <w:rPr>
          <w:lang w:val="uk-UA"/>
        </w:rPr>
        <w:t>- документ про відповідність, якщо Товар підлягає підтвердженню відповідності;</w:t>
      </w:r>
    </w:p>
    <w:p w:rsidR="00F56DDB" w:rsidRPr="00BB0C9F" w:rsidRDefault="00F56DDB" w:rsidP="00F56DDB">
      <w:pPr>
        <w:pStyle w:val="ad"/>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F56DDB" w:rsidRPr="00BB0C9F" w:rsidRDefault="00F56DDB" w:rsidP="00F56DDB">
      <w:pPr>
        <w:pStyle w:val="ad"/>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F56DDB" w:rsidRPr="00BB0C9F" w:rsidRDefault="00F56DDB" w:rsidP="00F56DDB">
      <w:pPr>
        <w:pStyle w:val="a6"/>
        <w:widowControl w:val="0"/>
        <w:numPr>
          <w:ilvl w:val="1"/>
          <w:numId w:val="4"/>
        </w:numPr>
        <w:tabs>
          <w:tab w:val="clear" w:pos="360"/>
          <w:tab w:val="left" w:pos="0"/>
        </w:tabs>
        <w:spacing w:after="0"/>
        <w:ind w:left="0" w:firstLine="0"/>
        <w:jc w:val="both"/>
      </w:pPr>
      <w:r w:rsidRPr="00BB0C9F">
        <w:t xml:space="preserve">Тара, упакування, у якому відвантажується Товар, повинні відповідати встановленим в Україні стандартам або </w:t>
      </w:r>
      <w:proofErr w:type="gramStart"/>
      <w:r w:rsidRPr="00BB0C9F">
        <w:t>техн</w:t>
      </w:r>
      <w:proofErr w:type="gramEnd"/>
      <w:r w:rsidRPr="00BB0C9F">
        <w:t xml:space="preserve">ічним умовам і забезпечувати, за умови належного поводження з вантажем, збереження Товару під час його транспортування. </w:t>
      </w:r>
    </w:p>
    <w:p w:rsidR="00F56DDB" w:rsidRPr="00BB0C9F" w:rsidRDefault="00F56DDB" w:rsidP="00F56DDB">
      <w:pPr>
        <w:pStyle w:val="a6"/>
        <w:widowControl w:val="0"/>
        <w:tabs>
          <w:tab w:val="num" w:pos="0"/>
        </w:tabs>
        <w:spacing w:after="0"/>
      </w:pPr>
      <w:r w:rsidRPr="00BB0C9F">
        <w:t>5.8.</w:t>
      </w:r>
      <w:r w:rsidRPr="00BB0C9F">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F56DDB" w:rsidRPr="00BB0C9F" w:rsidRDefault="00F56DDB" w:rsidP="00F56DDB">
      <w:pPr>
        <w:pStyle w:val="a6"/>
        <w:widowControl w:val="0"/>
        <w:tabs>
          <w:tab w:val="num" w:pos="0"/>
        </w:tabs>
        <w:spacing w:after="0"/>
      </w:pPr>
    </w:p>
    <w:p w:rsidR="00F56DDB" w:rsidRPr="00BB0C9F" w:rsidRDefault="00F56DDB" w:rsidP="00F56DDB">
      <w:pPr>
        <w:pStyle w:val="2"/>
        <w:numPr>
          <w:ilvl w:val="0"/>
          <w:numId w:val="4"/>
        </w:numPr>
        <w:ind w:left="0"/>
        <w:jc w:val="center"/>
        <w:rPr>
          <w:b/>
          <w:sz w:val="24"/>
          <w:szCs w:val="24"/>
        </w:rPr>
      </w:pPr>
      <w:r w:rsidRPr="00BB0C9F">
        <w:rPr>
          <w:b/>
          <w:sz w:val="24"/>
          <w:szCs w:val="24"/>
        </w:rPr>
        <w:t>Порядок приймання Товару</w:t>
      </w:r>
    </w:p>
    <w:p w:rsidR="00F56DDB" w:rsidRPr="00BB0C9F" w:rsidRDefault="00F56DDB" w:rsidP="00F56DDB">
      <w:pPr>
        <w:pStyle w:val="2"/>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F56DDB" w:rsidRDefault="00F56DDB" w:rsidP="00F56DDB">
      <w:pPr>
        <w:pStyle w:val="2"/>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F56DDB" w:rsidRPr="00BB0C9F" w:rsidRDefault="00F56DDB" w:rsidP="00F56DDB">
      <w:pPr>
        <w:pStyle w:val="2"/>
        <w:ind w:left="0" w:firstLine="0"/>
        <w:jc w:val="both"/>
        <w:rPr>
          <w:sz w:val="24"/>
          <w:szCs w:val="24"/>
        </w:rPr>
      </w:pPr>
    </w:p>
    <w:p w:rsidR="00F56DDB" w:rsidRPr="00BB0C9F" w:rsidRDefault="00F56DDB" w:rsidP="00F56DDB">
      <w:pPr>
        <w:pStyle w:val="2"/>
        <w:numPr>
          <w:ilvl w:val="0"/>
          <w:numId w:val="4"/>
        </w:numPr>
        <w:ind w:left="0" w:firstLine="0"/>
        <w:jc w:val="center"/>
        <w:rPr>
          <w:b/>
          <w:sz w:val="24"/>
          <w:szCs w:val="24"/>
        </w:rPr>
      </w:pPr>
      <w:r w:rsidRPr="00BB0C9F">
        <w:rPr>
          <w:b/>
          <w:sz w:val="24"/>
          <w:szCs w:val="24"/>
        </w:rPr>
        <w:t>Гарантії</w:t>
      </w:r>
    </w:p>
    <w:p w:rsidR="00F56DDB" w:rsidRPr="00BB0C9F" w:rsidRDefault="00F56DDB" w:rsidP="00F56DDB">
      <w:pPr>
        <w:pStyle w:val="2"/>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F56DDB" w:rsidRPr="00BB0C9F" w:rsidRDefault="00F56DDB" w:rsidP="00F56DDB">
      <w:pPr>
        <w:pStyle w:val="2"/>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F56DDB" w:rsidRPr="00BB0C9F" w:rsidRDefault="00F56DDB" w:rsidP="00F56DDB">
      <w:pPr>
        <w:pStyle w:val="2"/>
        <w:ind w:left="0" w:firstLine="0"/>
        <w:jc w:val="both"/>
        <w:rPr>
          <w:sz w:val="24"/>
          <w:szCs w:val="24"/>
        </w:rPr>
      </w:pPr>
      <w:r w:rsidRPr="00BB0C9F">
        <w:rPr>
          <w:sz w:val="24"/>
          <w:szCs w:val="24"/>
        </w:rPr>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F56DDB" w:rsidRDefault="00F56DDB" w:rsidP="00F56DDB">
      <w:pPr>
        <w:pStyle w:val="2"/>
        <w:ind w:left="0" w:firstLine="0"/>
        <w:jc w:val="both"/>
        <w:rPr>
          <w:sz w:val="24"/>
          <w:szCs w:val="24"/>
          <w:lang w:val="ru-RU"/>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593CCB" w:rsidRDefault="00593CCB" w:rsidP="00F56DDB">
      <w:pPr>
        <w:pStyle w:val="2"/>
        <w:ind w:left="0" w:firstLine="0"/>
        <w:jc w:val="both"/>
        <w:rPr>
          <w:sz w:val="24"/>
          <w:szCs w:val="24"/>
          <w:lang w:val="ru-RU"/>
        </w:rPr>
      </w:pPr>
    </w:p>
    <w:p w:rsidR="00593CCB" w:rsidRDefault="00593CCB" w:rsidP="00F56DDB">
      <w:pPr>
        <w:pStyle w:val="2"/>
        <w:ind w:left="0" w:firstLine="0"/>
        <w:jc w:val="both"/>
        <w:rPr>
          <w:sz w:val="24"/>
          <w:szCs w:val="24"/>
          <w:lang w:val="ru-RU"/>
        </w:rPr>
      </w:pPr>
    </w:p>
    <w:p w:rsidR="00593CCB" w:rsidRPr="00593CCB" w:rsidRDefault="00593CCB" w:rsidP="00F56DDB">
      <w:pPr>
        <w:pStyle w:val="2"/>
        <w:ind w:left="0" w:firstLine="0"/>
        <w:jc w:val="both"/>
        <w:rPr>
          <w:sz w:val="24"/>
          <w:szCs w:val="24"/>
          <w:lang w:val="ru-RU"/>
        </w:rPr>
      </w:pPr>
    </w:p>
    <w:p w:rsidR="00F56DDB" w:rsidRPr="00BB0C9F" w:rsidRDefault="00F56DDB" w:rsidP="00F56DDB">
      <w:pPr>
        <w:pStyle w:val="2"/>
        <w:ind w:left="0" w:firstLine="0"/>
        <w:jc w:val="both"/>
        <w:rPr>
          <w:sz w:val="24"/>
          <w:szCs w:val="24"/>
        </w:rPr>
      </w:pPr>
    </w:p>
    <w:p w:rsidR="00F56DDB" w:rsidRPr="00BB0C9F" w:rsidRDefault="00F56DDB" w:rsidP="00F56DDB">
      <w:pPr>
        <w:pStyle w:val="2"/>
        <w:numPr>
          <w:ilvl w:val="0"/>
          <w:numId w:val="4"/>
        </w:numPr>
        <w:ind w:left="0" w:firstLine="0"/>
        <w:jc w:val="center"/>
        <w:rPr>
          <w:b/>
          <w:sz w:val="24"/>
          <w:szCs w:val="24"/>
        </w:rPr>
      </w:pPr>
      <w:r w:rsidRPr="00BB0C9F">
        <w:rPr>
          <w:b/>
          <w:sz w:val="24"/>
          <w:szCs w:val="24"/>
        </w:rPr>
        <w:lastRenderedPageBreak/>
        <w:t>Відповідальність Сторін</w:t>
      </w:r>
    </w:p>
    <w:p w:rsidR="00F56DDB" w:rsidRPr="00BB0C9F" w:rsidRDefault="00F56DDB" w:rsidP="00F56DDB">
      <w:pPr>
        <w:pStyle w:val="2"/>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F56DDB" w:rsidRPr="00BB0C9F" w:rsidRDefault="00F56DDB" w:rsidP="00F56DDB">
      <w:pPr>
        <w:pStyle w:val="2"/>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F56DDB" w:rsidRPr="00BB0C9F" w:rsidRDefault="00F56DDB" w:rsidP="00F56DDB">
      <w:pPr>
        <w:pStyle w:val="2"/>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F56DDB" w:rsidRPr="00BB0C9F" w:rsidRDefault="00F56DDB" w:rsidP="00F56DDB">
      <w:pPr>
        <w:pStyle w:val="2"/>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F56DDB" w:rsidRPr="00BB0C9F" w:rsidRDefault="00F56DDB" w:rsidP="00F56DDB">
      <w:pPr>
        <w:pStyle w:val="2"/>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F56DDB" w:rsidRPr="00BB0C9F" w:rsidRDefault="00F56DDB" w:rsidP="00F56DDB">
      <w:pPr>
        <w:pStyle w:val="2"/>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F56DDB" w:rsidRPr="00BB0C9F" w:rsidRDefault="00F56DDB" w:rsidP="00F56DDB">
      <w:pPr>
        <w:pStyle w:val="2"/>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F56DDB" w:rsidRPr="00BB0C9F" w:rsidRDefault="00F56DDB" w:rsidP="00F56DDB">
      <w:pPr>
        <w:widowControl w:val="0"/>
        <w:tabs>
          <w:tab w:val="left" w:pos="0"/>
        </w:tabs>
        <w:ind w:firstLine="709"/>
        <w:jc w:val="both"/>
      </w:pPr>
      <w:r w:rsidRPr="00BB0C9F">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w:t>
      </w:r>
      <w:proofErr w:type="gramStart"/>
      <w:r w:rsidRPr="00BB0C9F">
        <w:t>обл</w:t>
      </w:r>
      <w:proofErr w:type="gramEnd"/>
      <w:r w:rsidRPr="00BB0C9F">
        <w:t xml:space="preserve">ікової картки Покупця як платника податку, іншим способом) та/або рішенням (постановою) суду буде зменшено податковий кредит </w:t>
      </w:r>
      <w:r w:rsidRPr="00BB0C9F">
        <w:rPr>
          <w:bCs/>
        </w:rPr>
        <w:t>Покупця</w:t>
      </w:r>
      <w:r w:rsidRPr="00BB0C9F">
        <w:t xml:space="preserve"> з ПДВ по податковим накладним </w:t>
      </w:r>
      <w:r w:rsidRPr="00BB0C9F">
        <w:rPr>
          <w:bCs/>
        </w:rPr>
        <w:t>Постачальник</w:t>
      </w:r>
      <w:r w:rsidRPr="00BB0C9F">
        <w:t xml:space="preserve">а, зменшені витрати Покупця на вартість Товарів, одержаних від </w:t>
      </w:r>
      <w:r w:rsidRPr="00BB0C9F">
        <w:rPr>
          <w:bCs/>
        </w:rPr>
        <w:t>Постачальник</w:t>
      </w:r>
      <w:r w:rsidRPr="00BB0C9F">
        <w:t xml:space="preserve">а, донараховані </w:t>
      </w:r>
      <w:r w:rsidRPr="00BB0C9F">
        <w:rPr>
          <w:bCs/>
        </w:rPr>
        <w:lastRenderedPageBreak/>
        <w:t>Покупцю</w:t>
      </w:r>
      <w:r w:rsidRPr="00BB0C9F">
        <w:t xml:space="preserve"> податки, збори, обов’язкові платежі, нараховані штрафні санкції за порушення податкового законодавства чи судом буде прийнято </w:t>
      </w:r>
      <w:proofErr w:type="gramStart"/>
      <w:r w:rsidRPr="00BB0C9F">
        <w:t>р</w:t>
      </w:r>
      <w:proofErr w:type="gramEnd"/>
      <w:r w:rsidRPr="00BB0C9F">
        <w:t xml:space="preserve">ішення про стягнення на користь держави доходу, отриманого в результаті операції, що визнана недійсною/нікчемною, </w:t>
      </w:r>
      <w:r w:rsidRPr="00BB0C9F">
        <w:rPr>
          <w:i/>
        </w:rPr>
        <w:t>та це буде пов’язано з</w:t>
      </w:r>
      <w:r w:rsidRPr="00BB0C9F">
        <w:t xml:space="preserve">: неналежним веденням </w:t>
      </w:r>
      <w:r w:rsidRPr="00BB0C9F">
        <w:rPr>
          <w:bCs/>
        </w:rPr>
        <w:t>Постачальник</w:t>
      </w:r>
      <w:r w:rsidRPr="00BB0C9F">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bCs/>
        </w:rPr>
        <w:t>Постачальник</w:t>
      </w:r>
      <w:r w:rsidRPr="00BB0C9F">
        <w:t xml:space="preserve">а або його контрагентів за </w:t>
      </w:r>
      <w:proofErr w:type="gramStart"/>
      <w:r w:rsidRPr="00BB0C9F">
        <w:t>м</w:t>
      </w:r>
      <w:proofErr w:type="gramEnd"/>
      <w:r w:rsidRPr="00BB0C9F">
        <w:t xml:space="preserve">ісцем державної реєстрації; господарськими відносинами </w:t>
      </w:r>
      <w:r w:rsidRPr="00BB0C9F">
        <w:rPr>
          <w:bCs/>
        </w:rPr>
        <w:t>Постачальник</w:t>
      </w:r>
      <w:r w:rsidRPr="00BB0C9F">
        <w:t xml:space="preserve">а та/або його контрагентів з </w:t>
      </w:r>
      <w:proofErr w:type="gramStart"/>
      <w:r w:rsidRPr="00BB0C9F">
        <w:t>п</w:t>
      </w:r>
      <w:proofErr w:type="gramEnd"/>
      <w:r w:rsidRPr="00BB0C9F">
        <w:t xml:space="preserve">ідприємствами, які мають ознаки фіктивності тощо – </w:t>
      </w:r>
      <w:r w:rsidRPr="00BB0C9F">
        <w:rPr>
          <w:bCs/>
        </w:rPr>
        <w:t>Постачальник</w:t>
      </w:r>
      <w:r w:rsidRPr="00BB0C9F">
        <w:t xml:space="preserve"> зобов’язаний протягом 5 (п’яти) календарних днів з дати направлення йому </w:t>
      </w:r>
      <w:r w:rsidRPr="00BB0C9F">
        <w:rPr>
          <w:bCs/>
        </w:rPr>
        <w:t>Покупцем</w:t>
      </w:r>
      <w:r w:rsidRPr="00BB0C9F">
        <w:t xml:space="preserve"> відповідної претензії оплатити штрафну санкцію в розмірі, що дорівнює сумі, на яку </w:t>
      </w:r>
      <w:r w:rsidRPr="00BB0C9F">
        <w:rPr>
          <w:bCs/>
        </w:rPr>
        <w:t>Покупцю</w:t>
      </w:r>
      <w:r w:rsidRPr="00BB0C9F">
        <w:t xml:space="preserve"> зменшено податковий кредит з ПДВ, зменшені витрати, донараховані податки, збори, стягнено на користь держави інші платежі.</w:t>
      </w:r>
    </w:p>
    <w:p w:rsidR="00F56DDB" w:rsidRPr="00BB0C9F" w:rsidRDefault="00F56DDB" w:rsidP="00F56DDB">
      <w:pPr>
        <w:pStyle w:val="a6"/>
        <w:spacing w:after="0"/>
      </w:pPr>
      <w:r w:rsidRPr="00BB0C9F">
        <w:t>8.7.</w:t>
      </w:r>
      <w:r w:rsidRPr="00BB0C9F">
        <w:tab/>
        <w:t xml:space="preserve">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w:t>
      </w:r>
      <w:proofErr w:type="gramStart"/>
      <w:r w:rsidRPr="00BB0C9F">
        <w:t>п</w:t>
      </w:r>
      <w:proofErr w:type="gramEnd"/>
      <w:r w:rsidRPr="00BB0C9F">
        <w:t xml:space="preserve">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w:t>
      </w:r>
      <w:proofErr w:type="gramStart"/>
      <w:r w:rsidRPr="00BB0C9F">
        <w:t>п</w:t>
      </w:r>
      <w:proofErr w:type="gramEnd"/>
      <w:r w:rsidRPr="00BB0C9F">
        <w:t>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F56DDB" w:rsidRPr="00BB0C9F" w:rsidRDefault="00F56DDB" w:rsidP="00F56DDB">
      <w:pPr>
        <w:pStyle w:val="a6"/>
        <w:spacing w:after="0"/>
      </w:pPr>
      <w:r w:rsidRPr="00BB0C9F">
        <w:t>8.8.</w:t>
      </w:r>
      <w:r w:rsidRPr="00BB0C9F">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w:t>
      </w:r>
      <w:proofErr w:type="gramStart"/>
      <w:r w:rsidRPr="00BB0C9F">
        <w:t>р</w:t>
      </w:r>
      <w:proofErr w:type="gramEnd"/>
      <w:r w:rsidRPr="00BB0C9F">
        <w:t>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56DDB" w:rsidRPr="00BB0C9F" w:rsidRDefault="00F56DDB" w:rsidP="00F56DDB">
      <w:pPr>
        <w:pStyle w:val="a6"/>
        <w:spacing w:after="0"/>
      </w:pPr>
      <w:r w:rsidRPr="00BB0C9F">
        <w:t>8.9.</w:t>
      </w:r>
      <w:r w:rsidRPr="00BB0C9F">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w:t>
      </w:r>
      <w:proofErr w:type="gramStart"/>
      <w:r w:rsidRPr="00BB0C9F">
        <w:t>р</w:t>
      </w:r>
      <w:proofErr w:type="gramEnd"/>
      <w:r w:rsidRPr="00BB0C9F">
        <w:t>і 1 000,00 грн. за кожний випадок такого незабезпечення збереження інформації понад відшкодування у повному розмі</w:t>
      </w:r>
      <w:proofErr w:type="gramStart"/>
      <w:r w:rsidRPr="00BB0C9F">
        <w:t>р</w:t>
      </w:r>
      <w:proofErr w:type="gramEnd"/>
      <w:r w:rsidRPr="00BB0C9F">
        <w:t>і збитків протягом 5 (п’яти) календарних днів з дня направлення Постачальнику відповідної вимоги Покупця.</w:t>
      </w:r>
    </w:p>
    <w:p w:rsidR="00F56DDB" w:rsidRPr="00BB0C9F" w:rsidRDefault="00F56DDB" w:rsidP="00F56DDB">
      <w:pPr>
        <w:pStyle w:val="a6"/>
        <w:spacing w:after="0"/>
      </w:pPr>
      <w:r w:rsidRPr="00BB0C9F">
        <w:t>8.10.</w:t>
      </w:r>
      <w:r w:rsidRPr="00BB0C9F">
        <w:tab/>
        <w:t xml:space="preserve">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proofErr w:type="gramStart"/>
      <w:r w:rsidRPr="00BB0C9F">
        <w:t>п</w:t>
      </w:r>
      <w:proofErr w:type="gramEnd"/>
      <w:r w:rsidRPr="00BB0C9F">
        <w:t>ід час виконання зобов’язань за Договором, підлягають відшкодуванню у повній сумі понад встановлені договором штрафні санкції.</w:t>
      </w:r>
    </w:p>
    <w:p w:rsidR="00F56DDB" w:rsidRPr="00BB0C9F" w:rsidRDefault="00F56DDB" w:rsidP="00F56DDB">
      <w:pPr>
        <w:pStyle w:val="a6"/>
        <w:spacing w:after="0"/>
      </w:pPr>
      <w:r w:rsidRPr="00BB0C9F">
        <w:t>8.11.</w:t>
      </w:r>
      <w:r w:rsidRPr="00BB0C9F">
        <w:tab/>
        <w:t xml:space="preserve">Сплата Стороною визначених цим Договором штрафних санкцій </w:t>
      </w:r>
      <w:r w:rsidRPr="00BB0C9F">
        <w:rPr>
          <w:bCs/>
        </w:rPr>
        <w:t xml:space="preserve">(неустойка, штраф, пеня) </w:t>
      </w:r>
      <w:r w:rsidRPr="00BB0C9F">
        <w:t>не звільняє її від обов'язку виконати умови даного Договору.</w:t>
      </w:r>
    </w:p>
    <w:p w:rsidR="00F56DDB" w:rsidRPr="00BB0C9F" w:rsidRDefault="00F56DDB" w:rsidP="00F56DDB">
      <w:pPr>
        <w:pStyle w:val="a6"/>
        <w:spacing w:after="0"/>
      </w:pPr>
      <w:r w:rsidRPr="00BB0C9F">
        <w:t>8.12.</w:t>
      </w:r>
      <w:r w:rsidRPr="00BB0C9F">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BB0C9F">
        <w:rPr>
          <w:bCs/>
        </w:rPr>
        <w:t>встановлено</w:t>
      </w:r>
      <w:r w:rsidRPr="00BB0C9F">
        <w:t xml:space="preserve"> законодавством).</w:t>
      </w:r>
    </w:p>
    <w:p w:rsidR="00F56DDB" w:rsidRPr="00BB0C9F" w:rsidRDefault="00F56DDB" w:rsidP="00F56DDB">
      <w:pPr>
        <w:pStyle w:val="a6"/>
        <w:spacing w:after="0"/>
      </w:pPr>
      <w:r w:rsidRPr="00BB0C9F">
        <w:t>8.13.</w:t>
      </w:r>
      <w:r w:rsidRPr="00BB0C9F">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w:t>
      </w:r>
      <w:proofErr w:type="gramStart"/>
      <w:r w:rsidRPr="00BB0C9F">
        <w:t>р</w:t>
      </w:r>
      <w:proofErr w:type="gramEnd"/>
      <w:r w:rsidRPr="00BB0C9F">
        <w:t xml:space="preserve">ік від дня, коли зобов’язання мало бути виконано (якщо інше не </w:t>
      </w:r>
      <w:r w:rsidRPr="00BB0C9F">
        <w:rPr>
          <w:bCs/>
        </w:rPr>
        <w:t>встановлено</w:t>
      </w:r>
      <w:r w:rsidRPr="00BB0C9F">
        <w:t xml:space="preserve"> законодавством).</w:t>
      </w:r>
    </w:p>
    <w:p w:rsidR="00F56DDB" w:rsidRPr="00BB0C9F" w:rsidRDefault="00F56DDB" w:rsidP="00F56DDB">
      <w:pPr>
        <w:pStyle w:val="a6"/>
        <w:spacing w:after="0"/>
      </w:pPr>
    </w:p>
    <w:p w:rsidR="00F56DDB" w:rsidRPr="00BB0C9F" w:rsidRDefault="00F56DDB" w:rsidP="00F56DDB">
      <w:pPr>
        <w:pStyle w:val="2"/>
        <w:numPr>
          <w:ilvl w:val="0"/>
          <w:numId w:val="4"/>
        </w:numPr>
        <w:ind w:left="0"/>
        <w:jc w:val="center"/>
        <w:rPr>
          <w:b/>
          <w:bCs/>
          <w:sz w:val="24"/>
          <w:szCs w:val="24"/>
        </w:rPr>
      </w:pPr>
      <w:r w:rsidRPr="00BB0C9F">
        <w:rPr>
          <w:b/>
          <w:bCs/>
          <w:sz w:val="24"/>
          <w:szCs w:val="24"/>
        </w:rPr>
        <w:t>Обставини Форс-мажор</w:t>
      </w:r>
    </w:p>
    <w:p w:rsidR="00F56DDB" w:rsidRPr="00BB0C9F" w:rsidRDefault="00F56DDB" w:rsidP="00F56DDB">
      <w:pPr>
        <w:pStyle w:val="a6"/>
        <w:spacing w:after="0"/>
      </w:pPr>
      <w:r w:rsidRPr="00BB0C9F">
        <w:t>9.1.</w:t>
      </w:r>
      <w:r w:rsidRPr="00BB0C9F">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w:t>
      </w:r>
      <w:proofErr w:type="gramStart"/>
      <w:r w:rsidRPr="00BB0C9F">
        <w:t>п</w:t>
      </w:r>
      <w:proofErr w:type="gramEnd"/>
      <w:r w:rsidRPr="00BB0C9F">
        <w:t xml:space="preserve">ісля вступу цього Договору в силу. Якщо </w:t>
      </w:r>
      <w:r w:rsidRPr="00BB0C9F">
        <w:rPr>
          <w:bCs/>
        </w:rPr>
        <w:t>яка-небудь з цих обставин робить неможливим пряме виконання Сторонами своїх зобов'язань за даним Договором в строк</w:t>
      </w:r>
      <w:r w:rsidRPr="00BB0C9F">
        <w:t xml:space="preserve">, умови, передбачені Договором, будуть продовжені на період, </w:t>
      </w:r>
      <w:proofErr w:type="gramStart"/>
      <w:r w:rsidRPr="00BB0C9F">
        <w:t>р</w:t>
      </w:r>
      <w:proofErr w:type="gramEnd"/>
      <w:r w:rsidRPr="00BB0C9F">
        <w:t>івний по тривалості цим обставинам.</w:t>
      </w:r>
    </w:p>
    <w:p w:rsidR="00F56DDB" w:rsidRPr="00BB0C9F" w:rsidRDefault="00F56DDB" w:rsidP="00F56DDB">
      <w:pPr>
        <w:pStyle w:val="a6"/>
        <w:spacing w:after="0"/>
      </w:pPr>
      <w:r w:rsidRPr="00BB0C9F">
        <w:t>9.2.</w:t>
      </w:r>
      <w:r w:rsidRPr="00BB0C9F">
        <w:tab/>
        <w:t xml:space="preserve">Сторони протягом трьох календарних днів, повинні сповістити один одного про початок вказаних обставин, що має бути </w:t>
      </w:r>
      <w:proofErr w:type="gramStart"/>
      <w:r w:rsidRPr="00BB0C9F">
        <w:t>п</w:t>
      </w:r>
      <w:proofErr w:type="gramEnd"/>
      <w:r w:rsidRPr="00BB0C9F">
        <w:t>ідтверджено сертифікатом Торгово-промислової палати України.</w:t>
      </w:r>
    </w:p>
    <w:p w:rsidR="00F56DDB" w:rsidRPr="00BB0C9F" w:rsidRDefault="00F56DDB" w:rsidP="00F56DDB">
      <w:pPr>
        <w:pStyle w:val="a6"/>
        <w:spacing w:after="0"/>
      </w:pPr>
      <w:r w:rsidRPr="00BB0C9F">
        <w:lastRenderedPageBreak/>
        <w:t>9.3.</w:t>
      </w:r>
      <w:r w:rsidRPr="00BB0C9F">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rsidRPr="00BB0C9F">
        <w:t>в</w:t>
      </w:r>
      <w:proofErr w:type="gramEnd"/>
      <w:r w:rsidRPr="00BB0C9F">
        <w:t>, коли саме ця обставина не давала можливості надіслати повідомлення.</w:t>
      </w:r>
    </w:p>
    <w:p w:rsidR="00F56DDB" w:rsidRDefault="00F56DDB" w:rsidP="00F56DDB">
      <w:pPr>
        <w:pStyle w:val="a6"/>
        <w:spacing w:after="0"/>
      </w:pPr>
      <w:r w:rsidRPr="00BB0C9F">
        <w:t>9.4.</w:t>
      </w:r>
      <w:r w:rsidRPr="00BB0C9F">
        <w:tab/>
      </w:r>
      <w:proofErr w:type="gramStart"/>
      <w:r w:rsidRPr="00BB0C9F">
        <w:t>П</w:t>
      </w:r>
      <w:proofErr w:type="gramEnd"/>
      <w:r w:rsidRPr="00BB0C9F">
        <w:t xml:space="preserve">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w:t>
      </w:r>
      <w:proofErr w:type="gramStart"/>
      <w:r w:rsidRPr="00BB0C9F">
        <w:t>такою</w:t>
      </w:r>
      <w:proofErr w:type="gramEnd"/>
      <w:r w:rsidRPr="00BB0C9F">
        <w:t>, що допустила прострочення виконання за цим Договором і несе відповідальність згідно цього Договору і чинного законодавства України.</w:t>
      </w:r>
    </w:p>
    <w:p w:rsidR="00F56DDB" w:rsidRPr="00BB0C9F" w:rsidRDefault="00F56DDB" w:rsidP="00F56DDB">
      <w:pPr>
        <w:pStyle w:val="a6"/>
        <w:spacing w:after="0"/>
      </w:pPr>
    </w:p>
    <w:p w:rsidR="00F56DDB" w:rsidRPr="00BB0C9F" w:rsidRDefault="00F56DDB" w:rsidP="00F56DDB">
      <w:pPr>
        <w:pStyle w:val="a6"/>
        <w:spacing w:after="0"/>
        <w:jc w:val="center"/>
        <w:rPr>
          <w:b/>
        </w:rPr>
      </w:pPr>
      <w:r w:rsidRPr="00BB0C9F">
        <w:rPr>
          <w:b/>
        </w:rPr>
        <w:t>10. Врегулювання спорі</w:t>
      </w:r>
      <w:proofErr w:type="gramStart"/>
      <w:r w:rsidRPr="00BB0C9F">
        <w:rPr>
          <w:b/>
        </w:rPr>
        <w:t>в</w:t>
      </w:r>
      <w:proofErr w:type="gramEnd"/>
    </w:p>
    <w:p w:rsidR="00F56DDB" w:rsidRPr="00BB0C9F" w:rsidRDefault="00F56DDB" w:rsidP="00F56DDB">
      <w:pPr>
        <w:pStyle w:val="a6"/>
        <w:widowControl w:val="0"/>
        <w:tabs>
          <w:tab w:val="left" w:pos="709"/>
        </w:tabs>
        <w:spacing w:after="0"/>
      </w:pPr>
      <w:r w:rsidRPr="00BB0C9F">
        <w:t>10.1.</w:t>
      </w:r>
      <w:r w:rsidRPr="00BB0C9F">
        <w:tab/>
        <w:t xml:space="preserve">Сторони домовилися, що всі можливі суперечки і розбіжності, які </w:t>
      </w:r>
      <w:proofErr w:type="gramStart"/>
      <w:r w:rsidRPr="00BB0C9F">
        <w:t>пов’язан</w:t>
      </w:r>
      <w:proofErr w:type="gramEnd"/>
      <w:r w:rsidRPr="00BB0C9F">
        <w:t>і з виконанням цього Договору, будуть розв’язуватися шляхом переговорів та листування.</w:t>
      </w:r>
    </w:p>
    <w:p w:rsidR="00F56DDB" w:rsidRPr="00BB0C9F" w:rsidRDefault="00F56DDB" w:rsidP="00F56DDB">
      <w:pPr>
        <w:pStyle w:val="a6"/>
        <w:widowControl w:val="0"/>
        <w:tabs>
          <w:tab w:val="left" w:pos="709"/>
        </w:tabs>
        <w:spacing w:after="0"/>
      </w:pPr>
      <w:r w:rsidRPr="00BB0C9F">
        <w:t>10.2.</w:t>
      </w:r>
      <w:r w:rsidRPr="00BB0C9F">
        <w:tab/>
      </w:r>
      <w:proofErr w:type="gramStart"/>
      <w:r w:rsidRPr="00BB0C9F">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roofErr w:type="gramEnd"/>
    </w:p>
    <w:p w:rsidR="00F56DDB" w:rsidRPr="00BB0C9F" w:rsidRDefault="00F56DDB" w:rsidP="00F56DDB">
      <w:pPr>
        <w:pStyle w:val="a6"/>
        <w:widowControl w:val="0"/>
        <w:tabs>
          <w:tab w:val="left" w:pos="993"/>
        </w:tabs>
        <w:spacing w:after="0"/>
      </w:pPr>
    </w:p>
    <w:p w:rsidR="00F56DDB" w:rsidRPr="00BB0C9F" w:rsidRDefault="00F56DDB" w:rsidP="00F56DDB">
      <w:pPr>
        <w:jc w:val="center"/>
        <w:rPr>
          <w:b/>
          <w:bCs/>
        </w:rPr>
      </w:pPr>
      <w:r w:rsidRPr="00BB0C9F">
        <w:rPr>
          <w:b/>
          <w:bCs/>
        </w:rPr>
        <w:t xml:space="preserve">11. Антикорупційне застереження </w:t>
      </w:r>
    </w:p>
    <w:p w:rsidR="00F56DDB" w:rsidRPr="00BB0C9F" w:rsidRDefault="00F56DDB" w:rsidP="00F56DDB">
      <w:pPr>
        <w:jc w:val="both"/>
        <w:rPr>
          <w:b/>
          <w:bCs/>
        </w:rPr>
      </w:pPr>
      <w:r w:rsidRPr="00BB0C9F">
        <w:t>11.1.</w:t>
      </w:r>
      <w:r w:rsidRPr="00BB0C9F">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rsidRPr="00BB0C9F">
        <w:t>р</w:t>
      </w:r>
      <w:proofErr w:type="gramEnd"/>
      <w:r w:rsidRPr="00BB0C9F">
        <w:t xml:space="preserve">ішення цих осіб, з метою отримати неправомірні переваги чи досягти інших неправомірних цілей тощо. </w:t>
      </w:r>
    </w:p>
    <w:p w:rsidR="00F56DDB" w:rsidRPr="00BB0C9F" w:rsidRDefault="00F56DDB" w:rsidP="00F56DDB">
      <w:pPr>
        <w:jc w:val="both"/>
        <w:rPr>
          <w:b/>
          <w:bCs/>
        </w:rPr>
      </w:pPr>
      <w:r w:rsidRPr="00BB0C9F">
        <w:t>11.2.</w:t>
      </w:r>
      <w:r w:rsidRPr="00BB0C9F">
        <w:tab/>
        <w:t xml:space="preserve">У разі виникнення у Сторони </w:t>
      </w:r>
      <w:proofErr w:type="gramStart"/>
      <w:r w:rsidRPr="00BB0C9F">
        <w:t>п</w:t>
      </w:r>
      <w:proofErr w:type="gramEnd"/>
      <w:r w:rsidRPr="00BB0C9F">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56DDB" w:rsidRDefault="00F56DDB" w:rsidP="00F56DDB">
      <w:pPr>
        <w:jc w:val="both"/>
      </w:pPr>
      <w:r w:rsidRPr="00BB0C9F">
        <w:t xml:space="preserve">11.3. </w:t>
      </w:r>
      <w:r w:rsidRPr="00BB0C9F">
        <w:tab/>
        <w:t>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rsidRPr="00BB0C9F">
        <w:t>в</w:t>
      </w:r>
      <w:proofErr w:type="gramEnd"/>
      <w:r w:rsidRPr="00BB0C9F">
        <w:t xml:space="preserve"> для конкретних працівників Сторони Договору, які повідомили про факт порушень.</w:t>
      </w:r>
    </w:p>
    <w:p w:rsidR="00F56DDB" w:rsidRPr="00BB0C9F" w:rsidRDefault="00F56DDB" w:rsidP="00F56DDB">
      <w:pPr>
        <w:jc w:val="both"/>
      </w:pPr>
    </w:p>
    <w:p w:rsidR="00F56DDB" w:rsidRPr="00BB0C9F" w:rsidRDefault="00F56DDB" w:rsidP="00F56DDB">
      <w:pPr>
        <w:pStyle w:val="a6"/>
        <w:spacing w:after="0"/>
        <w:jc w:val="center"/>
        <w:rPr>
          <w:b/>
        </w:rPr>
      </w:pPr>
      <w:r w:rsidRPr="00BB0C9F">
        <w:rPr>
          <w:b/>
        </w:rPr>
        <w:t>12. Прикінцеві положення</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w:t>
      </w:r>
      <w:r w:rsidRPr="00FF79F3">
        <w:rPr>
          <w:rFonts w:ascii="Times New Roman" w:hAnsi="Times New Roman"/>
          <w:sz w:val="24"/>
          <w:szCs w:val="24"/>
        </w:rPr>
        <w:t>2</w:t>
      </w:r>
      <w:r w:rsidRPr="00BB0C9F">
        <w:rPr>
          <w:rFonts w:ascii="Times New Roman" w:hAnsi="Times New Roman"/>
          <w:sz w:val="24"/>
          <w:szCs w:val="24"/>
        </w:rPr>
        <w:t>_ р., а в частині здійснення розрахунків, сплати штрафних санкцій та гарантійних зобов’язань – до їх повного виконання.</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56DDB" w:rsidRPr="00BB0C9F" w:rsidRDefault="00F56DDB" w:rsidP="00F56DDB">
      <w:pPr>
        <w:pStyle w:val="12"/>
        <w:jc w:val="both"/>
        <w:rPr>
          <w:rFonts w:ascii="Times New Roman" w:hAnsi="Times New Roman"/>
          <w:sz w:val="24"/>
          <w:szCs w:val="24"/>
        </w:rPr>
      </w:pPr>
    </w:p>
    <w:p w:rsidR="00F56DDB" w:rsidRPr="00BB0C9F" w:rsidRDefault="00F56DDB" w:rsidP="00F56DDB">
      <w:pPr>
        <w:ind w:firstLine="720"/>
        <w:jc w:val="center"/>
        <w:rPr>
          <w:b/>
          <w:snapToGrid w:val="0"/>
        </w:rPr>
      </w:pPr>
      <w:r w:rsidRPr="00BB0C9F">
        <w:rPr>
          <w:b/>
          <w:snapToGrid w:val="0"/>
        </w:rPr>
        <w:t>13. Порядок укладення Договору та внесення змін</w:t>
      </w:r>
    </w:p>
    <w:p w:rsidR="00F56DDB" w:rsidRPr="00BB0C9F" w:rsidRDefault="00F56DDB" w:rsidP="00F56DDB">
      <w:pPr>
        <w:shd w:val="clear" w:color="auto" w:fill="FFFFFF"/>
        <w:jc w:val="both"/>
        <w:rPr>
          <w:color w:val="000000"/>
        </w:rPr>
      </w:pPr>
      <w:r w:rsidRPr="00BB0C9F">
        <w:t>13.1.</w:t>
      </w:r>
      <w:r w:rsidRPr="00BB0C9F">
        <w:tab/>
        <w:t xml:space="preserve">Постачальник </w:t>
      </w:r>
      <w:proofErr w:type="gramStart"/>
      <w:r w:rsidRPr="00BB0C9F">
        <w:t>п</w:t>
      </w:r>
      <w:proofErr w:type="gramEnd"/>
      <w:r w:rsidRPr="00BB0C9F">
        <w:t xml:space="preserve">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color w:val="000000"/>
        </w:rPr>
        <w:t xml:space="preserve">Договору. </w:t>
      </w:r>
    </w:p>
    <w:p w:rsidR="00F56DDB" w:rsidRPr="00BB0C9F" w:rsidRDefault="00F56DDB" w:rsidP="00F56DDB">
      <w:pPr>
        <w:shd w:val="clear" w:color="auto" w:fill="FFFFFF"/>
        <w:jc w:val="both"/>
        <w:rPr>
          <w:color w:val="000000"/>
        </w:rPr>
      </w:pPr>
      <w:r w:rsidRPr="00BB0C9F">
        <w:rPr>
          <w:color w:val="000000"/>
        </w:rPr>
        <w:t>13.2.</w:t>
      </w:r>
      <w:r w:rsidRPr="00BB0C9F">
        <w:rPr>
          <w:color w:val="000000"/>
        </w:rPr>
        <w:tab/>
      </w:r>
      <w:proofErr w:type="gramStart"/>
      <w:r w:rsidRPr="00BB0C9F">
        <w:rPr>
          <w:color w:val="000000"/>
        </w:rPr>
        <w:t>П</w:t>
      </w:r>
      <w:proofErr w:type="gramEnd"/>
      <w:r w:rsidRPr="00BB0C9F">
        <w:rPr>
          <w:color w:val="000000"/>
        </w:rPr>
        <w:t xml:space="preserve">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w:t>
      </w:r>
      <w:proofErr w:type="gramStart"/>
      <w:r w:rsidRPr="00BB0C9F">
        <w:rPr>
          <w:color w:val="000000"/>
        </w:rPr>
        <w:t>п</w:t>
      </w:r>
      <w:proofErr w:type="gramEnd"/>
      <w:r w:rsidRPr="00BB0C9F">
        <w:rPr>
          <w:color w:val="000000"/>
        </w:rPr>
        <w:t xml:space="preserve">ід час укладення Договору (разом із підписаним Договором) зобов’язується передати Покупцю </w:t>
      </w:r>
      <w:r w:rsidRPr="00BB0C9F">
        <w:rPr>
          <w:color w:val="000000"/>
        </w:rPr>
        <w:lastRenderedPageBreak/>
        <w:t>завірені власною печаткою копії наступних документів, які стають невід’ємною частиною Договору та зберігаються у Покупця:</w:t>
      </w:r>
    </w:p>
    <w:p w:rsidR="00F56DDB" w:rsidRPr="00BB0C9F" w:rsidRDefault="00F56DDB" w:rsidP="00F56DDB">
      <w:pPr>
        <w:pStyle w:val="ad"/>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F56DDB" w:rsidRPr="00BB0C9F" w:rsidRDefault="00F56DDB" w:rsidP="00F56DDB">
      <w:pPr>
        <w:shd w:val="clear" w:color="auto" w:fill="FFFFFF"/>
        <w:jc w:val="both"/>
      </w:pPr>
      <w:r w:rsidRPr="00BB0C9F">
        <w:t xml:space="preserve">- паспорт або сертифікат якості </w:t>
      </w:r>
      <w:proofErr w:type="gramStart"/>
      <w:r w:rsidRPr="00BB0C9F">
        <w:t>п</w:t>
      </w:r>
      <w:proofErr w:type="gramEnd"/>
      <w:r w:rsidRPr="00BB0C9F">
        <w:t>ідприємства-виробника та/або експлуатаційні документи, що входять до комплекту постачання виробників.</w:t>
      </w:r>
    </w:p>
    <w:p w:rsidR="00F56DDB" w:rsidRPr="00BB0C9F" w:rsidRDefault="00F56DDB" w:rsidP="00F56DDB">
      <w:pPr>
        <w:shd w:val="clear" w:color="auto" w:fill="FFFFFF"/>
        <w:jc w:val="both"/>
        <w:rPr>
          <w:color w:val="000000"/>
        </w:rPr>
      </w:pPr>
      <w:r>
        <w:rPr>
          <w:color w:val="000000"/>
        </w:rPr>
        <w:t xml:space="preserve">   </w:t>
      </w:r>
      <w:r w:rsidRPr="00BB0C9F">
        <w:rPr>
          <w:color w:val="000000"/>
        </w:rPr>
        <w:t xml:space="preserve">У випадку невиконання Постачальником умов даного пункту (ненадання </w:t>
      </w:r>
      <w:proofErr w:type="gramStart"/>
      <w:r w:rsidRPr="00BB0C9F">
        <w:rPr>
          <w:color w:val="000000"/>
        </w:rPr>
        <w:t>п</w:t>
      </w:r>
      <w:proofErr w:type="gramEnd"/>
      <w:r w:rsidRPr="00BB0C9F">
        <w:rPr>
          <w:color w:val="000000"/>
        </w:rPr>
        <w:t>ідписаного Договору та всіх перелічених документів у строк, визначений законом), Покупець кваліфікує такі дії як не</w:t>
      </w:r>
      <w:r>
        <w:rPr>
          <w:color w:val="000000"/>
        </w:rPr>
        <w:t xml:space="preserve"> </w:t>
      </w:r>
      <w:r w:rsidRPr="00BB0C9F">
        <w:rPr>
          <w:color w:val="000000"/>
        </w:rPr>
        <w:t>укладення договору про закупівлю з вини</w:t>
      </w:r>
      <w:r>
        <w:rPr>
          <w:color w:val="000000"/>
        </w:rPr>
        <w:t xml:space="preserve"> учасника – згідно положень ч. </w:t>
      </w:r>
      <w:r>
        <w:rPr>
          <w:color w:val="000000"/>
          <w:lang w:val="uk-UA"/>
        </w:rPr>
        <w:t>7</w:t>
      </w:r>
      <w:r>
        <w:rPr>
          <w:color w:val="000000"/>
        </w:rPr>
        <w:t xml:space="preserve"> статті 3</w:t>
      </w:r>
      <w:r>
        <w:rPr>
          <w:color w:val="000000"/>
          <w:lang w:val="uk-UA"/>
        </w:rPr>
        <w:t>3</w:t>
      </w:r>
      <w:r w:rsidRPr="00BB0C9F">
        <w:rPr>
          <w:color w:val="000000"/>
        </w:rPr>
        <w:t xml:space="preserve"> Закону України «Про публічні закупівлі», внаслідок чого Покупець відхиляє тендерну пропозицію Постачальника та визначає переможця серед </w:t>
      </w:r>
      <w:proofErr w:type="gramStart"/>
      <w:r w:rsidRPr="00BB0C9F">
        <w:rPr>
          <w:color w:val="000000"/>
        </w:rPr>
        <w:t>тих</w:t>
      </w:r>
      <w:proofErr w:type="gramEnd"/>
      <w:r w:rsidRPr="00BB0C9F">
        <w:rPr>
          <w:color w:val="000000"/>
        </w:rPr>
        <w:t xml:space="preserve"> учасників, строк дії тендерної пропозиції яких ще не минув.</w:t>
      </w:r>
    </w:p>
    <w:p w:rsidR="00F56DDB" w:rsidRPr="00BB0C9F" w:rsidRDefault="00F56DDB" w:rsidP="00F56DDB">
      <w:pPr>
        <w:jc w:val="both"/>
        <w:rPr>
          <w:color w:val="000000"/>
        </w:rPr>
      </w:pPr>
      <w:r w:rsidRPr="00BB0C9F">
        <w:rPr>
          <w:color w:val="000000"/>
        </w:rPr>
        <w:t xml:space="preserve">13.2.1. До Договору можуть вноситись зміни або доповнення за взаємною згодою Сторін шляхом </w:t>
      </w:r>
      <w:proofErr w:type="gramStart"/>
      <w:r w:rsidRPr="00BB0C9F">
        <w:rPr>
          <w:color w:val="000000"/>
        </w:rPr>
        <w:t>п</w:t>
      </w:r>
      <w:proofErr w:type="gramEnd"/>
      <w:r w:rsidRPr="00BB0C9F">
        <w:rPr>
          <w:color w:val="000000"/>
        </w:rPr>
        <w:t xml:space="preserve">ідписання додаткової угоди, з урахуванням обмежень, передбачених ст. </w:t>
      </w:r>
      <w:r>
        <w:rPr>
          <w:color w:val="000000"/>
          <w:lang w:val="uk-UA"/>
        </w:rPr>
        <w:t>41</w:t>
      </w:r>
      <w:r w:rsidRPr="00BB0C9F">
        <w:rPr>
          <w:color w:val="000000"/>
        </w:rPr>
        <w:t xml:space="preserve"> Закону України «Про публічні закупівлі».</w:t>
      </w:r>
    </w:p>
    <w:p w:rsidR="00F56DDB" w:rsidRPr="00BB0C9F" w:rsidRDefault="00F56DDB" w:rsidP="00F56DDB">
      <w:pPr>
        <w:jc w:val="both"/>
        <w:rPr>
          <w:color w:val="000000"/>
        </w:rPr>
      </w:pPr>
      <w:r w:rsidRPr="00BB0C9F">
        <w:rPr>
          <w:color w:val="000000"/>
        </w:rPr>
        <w:t>13.3.</w:t>
      </w:r>
      <w:r w:rsidRPr="00BB0C9F">
        <w:rPr>
          <w:color w:val="000000"/>
        </w:rPr>
        <w:tab/>
        <w:t>Догові</w:t>
      </w:r>
      <w:proofErr w:type="gramStart"/>
      <w:r w:rsidRPr="00BB0C9F">
        <w:rPr>
          <w:color w:val="000000"/>
        </w:rPr>
        <w:t>р</w:t>
      </w:r>
      <w:proofErr w:type="gramEnd"/>
      <w:r w:rsidRPr="00BB0C9F">
        <w:rPr>
          <w:color w:val="000000"/>
        </w:rPr>
        <w:t xml:space="preserve"> укладений у 2-х примірниках (один – для Покупця і один – для Постачальника), які мають однакову юридичну силу. </w:t>
      </w:r>
    </w:p>
    <w:p w:rsidR="00F56DDB" w:rsidRPr="00BB0C9F" w:rsidRDefault="00F56DDB" w:rsidP="00F56DDB">
      <w:pPr>
        <w:jc w:val="both"/>
        <w:rPr>
          <w:color w:val="000000"/>
        </w:rPr>
      </w:pPr>
      <w:r w:rsidRPr="00BB0C9F">
        <w:rPr>
          <w:color w:val="000000"/>
        </w:rPr>
        <w:t>13.4.</w:t>
      </w:r>
      <w:r w:rsidRPr="00BB0C9F">
        <w:rPr>
          <w:color w:val="000000"/>
        </w:rPr>
        <w:tab/>
        <w:t xml:space="preserve">Якщо </w:t>
      </w:r>
      <w:proofErr w:type="gramStart"/>
      <w:r w:rsidRPr="00BB0C9F">
        <w:rPr>
          <w:color w:val="000000"/>
        </w:rPr>
        <w:t>р</w:t>
      </w:r>
      <w:proofErr w:type="gramEnd"/>
      <w:r w:rsidRPr="00BB0C9F">
        <w:rPr>
          <w:color w:val="000000"/>
        </w:rPr>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56DDB" w:rsidRPr="00BB0C9F" w:rsidRDefault="00F56DDB" w:rsidP="00F56DDB">
      <w:pPr>
        <w:jc w:val="both"/>
      </w:pPr>
      <w:r w:rsidRPr="00BB0C9F">
        <w:rPr>
          <w:color w:val="000000"/>
        </w:rPr>
        <w:t>13.5.</w:t>
      </w:r>
      <w:r w:rsidRPr="00BB0C9F">
        <w:rPr>
          <w:color w:val="000000"/>
        </w:rPr>
        <w:tab/>
      </w:r>
      <w:proofErr w:type="gramStart"/>
      <w:r w:rsidRPr="00BB0C9F">
        <w:rPr>
          <w:snapToGrid w:val="0"/>
          <w:color w:val="000000"/>
        </w:rPr>
        <w:t>П</w:t>
      </w:r>
      <w:proofErr w:type="gramEnd"/>
      <w:r w:rsidRPr="00BB0C9F">
        <w:rPr>
          <w:snapToGrid w:val="0"/>
          <w:color w:val="000000"/>
        </w:rPr>
        <w:t>ідписавши цей Договір,</w:t>
      </w:r>
      <w:r w:rsidRPr="00BB0C9F">
        <w:rPr>
          <w:snapToGrid w:val="0"/>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sidRPr="00BB0C9F">
        <w:rPr>
          <w:snapToGrid w:val="0"/>
        </w:rPr>
        <w:t>будь-яко</w:t>
      </w:r>
      <w:proofErr w:type="gramEnd"/>
      <w:r w:rsidRPr="00BB0C9F">
        <w:rPr>
          <w:snapToGrid w:val="0"/>
        </w:rPr>
        <w:t>ї з умов, що зазначені в цьому пункті, Сторона відносно якої ці зміни виникли, повинна негайно повідомити про це іншу Сторону.</w:t>
      </w:r>
    </w:p>
    <w:p w:rsidR="00F56DDB" w:rsidRPr="00BB0C9F" w:rsidRDefault="00F56DDB" w:rsidP="00F56DDB">
      <w:pPr>
        <w:pStyle w:val="12"/>
        <w:jc w:val="both"/>
        <w:rPr>
          <w:rFonts w:ascii="Times New Roman" w:hAnsi="Times New Roman"/>
          <w:sz w:val="24"/>
          <w:szCs w:val="24"/>
        </w:rPr>
      </w:pPr>
    </w:p>
    <w:p w:rsidR="00F56DDB" w:rsidRPr="00BB0C9F" w:rsidRDefault="00F56DDB" w:rsidP="00F56DDB">
      <w:pPr>
        <w:pStyle w:val="2"/>
        <w:ind w:left="0" w:firstLine="0"/>
        <w:jc w:val="center"/>
        <w:rPr>
          <w:b/>
          <w:sz w:val="24"/>
          <w:szCs w:val="24"/>
        </w:rPr>
      </w:pPr>
      <w:r w:rsidRPr="00BB0C9F">
        <w:rPr>
          <w:b/>
          <w:sz w:val="24"/>
          <w:szCs w:val="24"/>
        </w:rPr>
        <w:t>ПІДПИСИ І РЕКВІЗИТИ СТОРІН</w:t>
      </w:r>
    </w:p>
    <w:p w:rsidR="00F56DDB" w:rsidRDefault="00F56DDB" w:rsidP="00F56DDB">
      <w:pPr>
        <w:jc w:val="center"/>
        <w:rPr>
          <w:b/>
        </w:rPr>
      </w:pPr>
    </w:p>
    <w:p w:rsidR="00F56DDB" w:rsidRDefault="00F56DDB" w:rsidP="00F56DDB">
      <w:pPr>
        <w:jc w:val="center"/>
        <w:rPr>
          <w:b/>
        </w:rPr>
      </w:pPr>
      <w:r>
        <w:rPr>
          <w:b/>
        </w:rPr>
        <w:t>Додаток №1</w:t>
      </w:r>
    </w:p>
    <w:p w:rsidR="00F56DDB" w:rsidRDefault="00F56DDB" w:rsidP="00F56DDB">
      <w:pPr>
        <w:jc w:val="right"/>
        <w:rPr>
          <w:bCs/>
        </w:rPr>
      </w:pPr>
      <w:proofErr w:type="gramStart"/>
      <w:r>
        <w:rPr>
          <w:bCs/>
        </w:rPr>
        <w:t>до</w:t>
      </w:r>
      <w:proofErr w:type="gramEnd"/>
      <w:r>
        <w:rPr>
          <w:bCs/>
        </w:rPr>
        <w:t xml:space="preserve"> </w:t>
      </w:r>
      <w:proofErr w:type="gramStart"/>
      <w:r>
        <w:rPr>
          <w:bCs/>
        </w:rPr>
        <w:t>Договору</w:t>
      </w:r>
      <w:proofErr w:type="gramEnd"/>
      <w:r>
        <w:rPr>
          <w:bCs/>
        </w:rPr>
        <w:t xml:space="preserve"> поставки № </w:t>
      </w:r>
      <w:r>
        <w:rPr>
          <w:b/>
          <w:bCs/>
        </w:rPr>
        <w:t>___</w:t>
      </w:r>
      <w:r>
        <w:rPr>
          <w:bCs/>
        </w:rPr>
        <w:t xml:space="preserve"> від </w:t>
      </w:r>
      <w:r>
        <w:t>«___» _________ 20</w:t>
      </w:r>
      <w:r w:rsidRPr="008239C1">
        <w:t>2</w:t>
      </w:r>
      <w:r>
        <w:t>__ р</w:t>
      </w:r>
      <w:r>
        <w:rPr>
          <w:bCs/>
        </w:rPr>
        <w:t>.</w:t>
      </w:r>
    </w:p>
    <w:p w:rsidR="00F56DDB" w:rsidRDefault="00F56DDB" w:rsidP="00F56DDB">
      <w:pPr>
        <w:jc w:val="right"/>
        <w:rPr>
          <w:bCs/>
        </w:rPr>
      </w:pPr>
    </w:p>
    <w:p w:rsidR="00F56DDB" w:rsidRDefault="00F56DDB" w:rsidP="00F56DDB">
      <w:pPr>
        <w:jc w:val="right"/>
        <w:rPr>
          <w:bCs/>
        </w:rPr>
      </w:pPr>
    </w:p>
    <w:p w:rsidR="00F56DDB" w:rsidRDefault="00F56DDB" w:rsidP="00F56DDB">
      <w:pPr>
        <w:widowControl w:val="0"/>
        <w:jc w:val="center"/>
      </w:pPr>
      <w:r>
        <w:t>СПЕЦИФІКАЦІЯ №1</w:t>
      </w:r>
    </w:p>
    <w:p w:rsidR="00F56DDB" w:rsidRDefault="00F56DDB" w:rsidP="00F56DDB">
      <w:pPr>
        <w:widowControl w:val="0"/>
        <w:jc w:val="right"/>
      </w:pPr>
      <w:r>
        <w:t>«___» __________ 20__ року</w:t>
      </w:r>
    </w:p>
    <w:p w:rsidR="00F56DDB" w:rsidRDefault="00F56DDB" w:rsidP="00F56DDB">
      <w:pPr>
        <w:widowControl w:val="0"/>
        <w:jc w:val="right"/>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F56DDB" w:rsidTr="000273C3">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F56DDB" w:rsidRDefault="00F56DDB" w:rsidP="000273C3">
            <w:pPr>
              <w:jc w:val="center"/>
            </w:pPr>
            <w:r>
              <w:t>№</w:t>
            </w:r>
          </w:p>
        </w:tc>
        <w:tc>
          <w:tcPr>
            <w:tcW w:w="4552" w:type="dxa"/>
            <w:gridSpan w:val="2"/>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Найменування</w:t>
            </w:r>
          </w:p>
        </w:tc>
        <w:tc>
          <w:tcPr>
            <w:tcW w:w="682"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Од</w:t>
            </w:r>
            <w:proofErr w:type="gramStart"/>
            <w:r>
              <w:t>.</w:t>
            </w:r>
            <w:proofErr w:type="gramEnd"/>
            <w:r>
              <w:t xml:space="preserve"> </w:t>
            </w:r>
            <w:proofErr w:type="gramStart"/>
            <w:r>
              <w:t>в</w:t>
            </w:r>
            <w:proofErr w:type="gramEnd"/>
            <w:r>
              <w:t>им.</w:t>
            </w:r>
          </w:p>
        </w:tc>
        <w:tc>
          <w:tcPr>
            <w:tcW w:w="709"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proofErr w:type="gramStart"/>
            <w:r>
              <w:t>К-</w:t>
            </w:r>
            <w:proofErr w:type="gramEnd"/>
            <w:r>
              <w:t xml:space="preserve"> ть</w:t>
            </w:r>
          </w:p>
        </w:tc>
        <w:tc>
          <w:tcPr>
            <w:tcW w:w="1563"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proofErr w:type="gramStart"/>
            <w:r>
              <w:t>Ц</w:t>
            </w:r>
            <w:proofErr w:type="gramEnd"/>
            <w:r>
              <w:t>іна без ПДВ, грн.</w:t>
            </w:r>
          </w:p>
        </w:tc>
        <w:tc>
          <w:tcPr>
            <w:tcW w:w="1564"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Сума без ПДВ, грн.</w:t>
            </w: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1</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2</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3</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4</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5</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noWrap/>
            <w:vAlign w:val="center"/>
          </w:tcPr>
          <w:p w:rsidR="00F56DDB" w:rsidRDefault="00F56DDB" w:rsidP="000273C3">
            <w:pPr>
              <w:jc w:val="center"/>
            </w:pPr>
          </w:p>
        </w:tc>
        <w:tc>
          <w:tcPr>
            <w:tcW w:w="3645" w:type="dxa"/>
            <w:noWrap/>
            <w:vAlign w:val="center"/>
          </w:tcPr>
          <w:p w:rsidR="00F56DDB" w:rsidRDefault="00F56DDB" w:rsidP="000273C3">
            <w:pPr>
              <w:jc w:val="center"/>
            </w:pPr>
          </w:p>
        </w:tc>
        <w:tc>
          <w:tcPr>
            <w:tcW w:w="1589" w:type="dxa"/>
            <w:gridSpan w:val="2"/>
            <w:tcBorders>
              <w:top w:val="single" w:sz="4" w:space="0" w:color="auto"/>
              <w:left w:val="nil"/>
              <w:bottom w:val="nil"/>
              <w:right w:val="nil"/>
            </w:tcBorders>
            <w:noWrap/>
            <w:vAlign w:val="center"/>
          </w:tcPr>
          <w:p w:rsidR="00F56DDB" w:rsidRDefault="00F56DDB" w:rsidP="000273C3">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Default="00F56DDB" w:rsidP="000273C3">
            <w:pPr>
              <w:jc w:val="center"/>
            </w:pPr>
            <w: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0273C3">
            <w:pPr>
              <w:jc w:val="center"/>
              <w:rPr>
                <w:b/>
                <w:bCs/>
                <w:color w:val="000000"/>
              </w:rPr>
            </w:pPr>
          </w:p>
        </w:tc>
      </w:tr>
      <w:tr w:rsidR="00F56DDB" w:rsidTr="000273C3">
        <w:trPr>
          <w:trHeight w:val="20"/>
          <w:jc w:val="center"/>
        </w:trPr>
        <w:tc>
          <w:tcPr>
            <w:tcW w:w="560" w:type="dxa"/>
            <w:noWrap/>
            <w:vAlign w:val="center"/>
          </w:tcPr>
          <w:p w:rsidR="00F56DDB" w:rsidRDefault="00F56DDB" w:rsidP="000273C3">
            <w:pPr>
              <w:jc w:val="center"/>
            </w:pPr>
          </w:p>
        </w:tc>
        <w:tc>
          <w:tcPr>
            <w:tcW w:w="3645" w:type="dxa"/>
            <w:noWrap/>
            <w:vAlign w:val="center"/>
          </w:tcPr>
          <w:p w:rsidR="00F56DDB" w:rsidRDefault="00F56DDB" w:rsidP="000273C3">
            <w:pPr>
              <w:jc w:val="center"/>
            </w:pPr>
          </w:p>
        </w:tc>
        <w:tc>
          <w:tcPr>
            <w:tcW w:w="1589" w:type="dxa"/>
            <w:gridSpan w:val="2"/>
            <w:noWrap/>
            <w:vAlign w:val="center"/>
          </w:tcPr>
          <w:p w:rsidR="00F56DDB" w:rsidRDefault="00F56DDB" w:rsidP="000273C3">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Default="00F56DDB" w:rsidP="000273C3">
            <w:pPr>
              <w:jc w:val="center"/>
            </w:pPr>
            <w:r>
              <w:t>ПДВ 20%</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0273C3">
            <w:pPr>
              <w:jc w:val="center"/>
              <w:rPr>
                <w:b/>
                <w:bCs/>
                <w:color w:val="000000"/>
              </w:rPr>
            </w:pPr>
          </w:p>
        </w:tc>
      </w:tr>
      <w:tr w:rsidR="00F56DDB" w:rsidTr="000273C3">
        <w:trPr>
          <w:trHeight w:val="20"/>
          <w:jc w:val="center"/>
        </w:trPr>
        <w:tc>
          <w:tcPr>
            <w:tcW w:w="560" w:type="dxa"/>
            <w:noWrap/>
            <w:vAlign w:val="center"/>
          </w:tcPr>
          <w:p w:rsidR="00F56DDB" w:rsidRDefault="00F56DDB" w:rsidP="000273C3">
            <w:pPr>
              <w:jc w:val="center"/>
            </w:pPr>
          </w:p>
        </w:tc>
        <w:tc>
          <w:tcPr>
            <w:tcW w:w="3645" w:type="dxa"/>
            <w:noWrap/>
            <w:vAlign w:val="center"/>
          </w:tcPr>
          <w:p w:rsidR="00F56DDB" w:rsidRDefault="00F56DDB" w:rsidP="000273C3">
            <w:pPr>
              <w:jc w:val="center"/>
            </w:pPr>
          </w:p>
        </w:tc>
        <w:tc>
          <w:tcPr>
            <w:tcW w:w="1589" w:type="dxa"/>
            <w:gridSpan w:val="2"/>
            <w:noWrap/>
            <w:vAlign w:val="center"/>
          </w:tcPr>
          <w:p w:rsidR="00F56DDB" w:rsidRDefault="00F56DDB" w:rsidP="000273C3">
            <w:pPr>
              <w:jc w:val="cente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F56DDB" w:rsidRDefault="00F56DDB" w:rsidP="000273C3">
            <w:pPr>
              <w:jc w:val="center"/>
            </w:pPr>
            <w:r>
              <w:t>Сума з ПДВ, грн.</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0273C3">
            <w:pPr>
              <w:jc w:val="center"/>
              <w:rPr>
                <w:b/>
                <w:bCs/>
                <w:color w:val="000000"/>
              </w:rPr>
            </w:pPr>
          </w:p>
        </w:tc>
      </w:tr>
    </w:tbl>
    <w:p w:rsidR="00F56DDB" w:rsidRDefault="00F56DDB" w:rsidP="00F56DDB">
      <w:pPr>
        <w:jc w:val="both"/>
      </w:pPr>
    </w:p>
    <w:p w:rsidR="00F56DDB" w:rsidRDefault="00F56DDB" w:rsidP="00F56DDB">
      <w:pPr>
        <w:widowControl w:val="0"/>
        <w:jc w:val="both"/>
      </w:pPr>
      <w:r>
        <w:t>Базисна умова поставки – DDP.</w:t>
      </w:r>
    </w:p>
    <w:p w:rsidR="00F56DDB" w:rsidRDefault="00F56DDB" w:rsidP="00F56DDB">
      <w:pPr>
        <w:widowControl w:val="0"/>
      </w:pPr>
      <w:r>
        <w:t>Місце поставки: ______________________________.</w:t>
      </w:r>
    </w:p>
    <w:p w:rsidR="00F56DDB" w:rsidRDefault="00F56DDB" w:rsidP="00F56DDB">
      <w:pPr>
        <w:jc w:val="both"/>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F56DDB" w:rsidTr="000273C3">
        <w:trPr>
          <w:trHeight w:val="173"/>
        </w:trPr>
        <w:tc>
          <w:tcPr>
            <w:tcW w:w="4705" w:type="dxa"/>
            <w:vAlign w:val="center"/>
            <w:hideMark/>
          </w:tcPr>
          <w:p w:rsidR="00F56DDB" w:rsidRDefault="00F56DDB" w:rsidP="000273C3">
            <w:pPr>
              <w:contextualSpacing/>
              <w:jc w:val="both"/>
              <w:rPr>
                <w:b/>
              </w:rPr>
            </w:pPr>
            <w:r>
              <w:rPr>
                <w:b/>
              </w:rPr>
              <w:t>Покупець:</w:t>
            </w:r>
          </w:p>
        </w:tc>
        <w:tc>
          <w:tcPr>
            <w:tcW w:w="5435" w:type="dxa"/>
            <w:vAlign w:val="center"/>
            <w:hideMark/>
          </w:tcPr>
          <w:p w:rsidR="00F56DDB" w:rsidRDefault="00F56DDB" w:rsidP="000273C3">
            <w:pPr>
              <w:contextualSpacing/>
              <w:jc w:val="both"/>
              <w:rPr>
                <w:b/>
              </w:rPr>
            </w:pPr>
            <w:r>
              <w:rPr>
                <w:b/>
              </w:rPr>
              <w:t>Постачальник:</w:t>
            </w:r>
          </w:p>
        </w:tc>
      </w:tr>
      <w:tr w:rsidR="00F56DDB" w:rsidRPr="00812825" w:rsidTr="000273C3">
        <w:trPr>
          <w:trHeight w:val="318"/>
        </w:trPr>
        <w:tc>
          <w:tcPr>
            <w:tcW w:w="4705" w:type="dxa"/>
            <w:vAlign w:val="center"/>
          </w:tcPr>
          <w:p w:rsidR="00F56DDB" w:rsidRDefault="00F56DDB" w:rsidP="000273C3">
            <w:pPr>
              <w:jc w:val="both"/>
              <w:rPr>
                <w:b/>
              </w:rPr>
            </w:pPr>
          </w:p>
        </w:tc>
        <w:tc>
          <w:tcPr>
            <w:tcW w:w="5435" w:type="dxa"/>
            <w:vAlign w:val="center"/>
          </w:tcPr>
          <w:p w:rsidR="00F56DDB" w:rsidRPr="00812825" w:rsidRDefault="00F56DDB" w:rsidP="000273C3">
            <w:pPr>
              <w:jc w:val="both"/>
              <w:rPr>
                <w:b/>
                <w:color w:val="000000"/>
                <w:lang w:val="uk-UA"/>
              </w:rPr>
            </w:pPr>
          </w:p>
        </w:tc>
      </w:tr>
    </w:tbl>
    <w:p w:rsidR="00F56DDB" w:rsidRPr="00636D0D" w:rsidRDefault="00F56DDB" w:rsidP="00496F33">
      <w:pPr>
        <w:jc w:val="both"/>
        <w:rPr>
          <w:b/>
          <w:bCs/>
          <w:iCs/>
        </w:rPr>
      </w:pPr>
    </w:p>
    <w:sectPr w:rsidR="00F56DDB" w:rsidRPr="00636D0D" w:rsidSect="00123001">
      <w:pgSz w:w="11906" w:h="16838"/>
      <w:pgMar w:top="719"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BD" w:rsidRDefault="00F575BD" w:rsidP="00496F33">
      <w:r>
        <w:separator/>
      </w:r>
    </w:p>
  </w:endnote>
  <w:endnote w:type="continuationSeparator" w:id="0">
    <w:p w:rsidR="00F575BD" w:rsidRDefault="00F575BD" w:rsidP="004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BD" w:rsidRDefault="00F575BD" w:rsidP="00496F33">
      <w:r>
        <w:separator/>
      </w:r>
    </w:p>
  </w:footnote>
  <w:footnote w:type="continuationSeparator" w:id="0">
    <w:p w:rsidR="00F575BD" w:rsidRDefault="00F575BD" w:rsidP="00496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33F"/>
    <w:multiLevelType w:val="hybridMultilevel"/>
    <w:tmpl w:val="7EBA2D74"/>
    <w:lvl w:ilvl="0" w:tplc="53C05C2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2">
    <w:nsid w:val="20A81164"/>
    <w:multiLevelType w:val="hybridMultilevel"/>
    <w:tmpl w:val="29DE7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A91108"/>
    <w:multiLevelType w:val="multilevel"/>
    <w:tmpl w:val="076CFE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30266440"/>
    <w:multiLevelType w:val="hybridMultilevel"/>
    <w:tmpl w:val="97E24D2A"/>
    <w:lvl w:ilvl="0" w:tplc="8A4852DE">
      <w:start w:val="1"/>
      <w:numFmt w:val="bullet"/>
      <w:lvlText w:val="-"/>
      <w:lvlJc w:val="left"/>
      <w:pPr>
        <w:ind w:left="644" w:hanging="360"/>
      </w:pPr>
      <w:rPr>
        <w:rFonts w:ascii="Calibri" w:eastAsia="Calibri" w:hAnsi="Calibri"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8">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9">
    <w:nsid w:val="799B7A38"/>
    <w:multiLevelType w:val="hybridMultilevel"/>
    <w:tmpl w:val="FDA43C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6"/>
  </w:num>
  <w:num w:numId="6">
    <w:abstractNumId w:val="2"/>
  </w:num>
  <w:num w:numId="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36296"/>
    <w:rsid w:val="00077B09"/>
    <w:rsid w:val="000A06C7"/>
    <w:rsid w:val="000D2E4A"/>
    <w:rsid w:val="000D3FAB"/>
    <w:rsid w:val="0010475D"/>
    <w:rsid w:val="00123001"/>
    <w:rsid w:val="00140AA5"/>
    <w:rsid w:val="00180BB3"/>
    <w:rsid w:val="001A59FE"/>
    <w:rsid w:val="001D496F"/>
    <w:rsid w:val="001F2EDE"/>
    <w:rsid w:val="0024153B"/>
    <w:rsid w:val="00295CFE"/>
    <w:rsid w:val="002B3E6E"/>
    <w:rsid w:val="002D75D6"/>
    <w:rsid w:val="002E183B"/>
    <w:rsid w:val="00332005"/>
    <w:rsid w:val="00340150"/>
    <w:rsid w:val="003C5C6D"/>
    <w:rsid w:val="00426B12"/>
    <w:rsid w:val="00427BA5"/>
    <w:rsid w:val="00445104"/>
    <w:rsid w:val="004460C8"/>
    <w:rsid w:val="00476B0F"/>
    <w:rsid w:val="00492BB7"/>
    <w:rsid w:val="00496F33"/>
    <w:rsid w:val="004A72C3"/>
    <w:rsid w:val="004B3AA1"/>
    <w:rsid w:val="004C1D52"/>
    <w:rsid w:val="004C6EC0"/>
    <w:rsid w:val="004D49BA"/>
    <w:rsid w:val="004F3921"/>
    <w:rsid w:val="00551681"/>
    <w:rsid w:val="00564D22"/>
    <w:rsid w:val="00593CCB"/>
    <w:rsid w:val="005D151E"/>
    <w:rsid w:val="005D6496"/>
    <w:rsid w:val="00611AB6"/>
    <w:rsid w:val="006471A5"/>
    <w:rsid w:val="006F7E74"/>
    <w:rsid w:val="00732414"/>
    <w:rsid w:val="00750FC9"/>
    <w:rsid w:val="007662A1"/>
    <w:rsid w:val="0083021D"/>
    <w:rsid w:val="00870E62"/>
    <w:rsid w:val="008E342F"/>
    <w:rsid w:val="0095137A"/>
    <w:rsid w:val="0095432D"/>
    <w:rsid w:val="00984869"/>
    <w:rsid w:val="009F2D85"/>
    <w:rsid w:val="009F5C32"/>
    <w:rsid w:val="00A16BD5"/>
    <w:rsid w:val="00A62974"/>
    <w:rsid w:val="00A75ABF"/>
    <w:rsid w:val="00AD5BCB"/>
    <w:rsid w:val="00B17719"/>
    <w:rsid w:val="00B66F77"/>
    <w:rsid w:val="00B74379"/>
    <w:rsid w:val="00BC6D93"/>
    <w:rsid w:val="00BE0458"/>
    <w:rsid w:val="00C255CA"/>
    <w:rsid w:val="00C46E0F"/>
    <w:rsid w:val="00C77AD7"/>
    <w:rsid w:val="00C94855"/>
    <w:rsid w:val="00CA4B4B"/>
    <w:rsid w:val="00CD7B00"/>
    <w:rsid w:val="00CF5F96"/>
    <w:rsid w:val="00D02827"/>
    <w:rsid w:val="00D02840"/>
    <w:rsid w:val="00D45EDC"/>
    <w:rsid w:val="00D723DC"/>
    <w:rsid w:val="00D82495"/>
    <w:rsid w:val="00D8432C"/>
    <w:rsid w:val="00DE00CF"/>
    <w:rsid w:val="00E6109A"/>
    <w:rsid w:val="00F44BBC"/>
    <w:rsid w:val="00F56DDB"/>
    <w:rsid w:val="00F575BD"/>
    <w:rsid w:val="00FB0FB9"/>
    <w:rsid w:val="00FB15E2"/>
    <w:rsid w:val="00FE7006"/>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uiPriority w:val="99"/>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basedOn w:val="a"/>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d">
    <w:name w:val="Plain Text"/>
    <w:basedOn w:val="a"/>
    <w:link w:val="ae"/>
    <w:uiPriority w:val="99"/>
    <w:unhideWhenUsed/>
    <w:rsid w:val="00F56DDB"/>
    <w:rPr>
      <w:rFonts w:ascii="Courier New" w:eastAsia="MS Mincho" w:hAnsi="Courier New"/>
      <w:sz w:val="20"/>
      <w:szCs w:val="20"/>
      <w:lang w:val="x-none" w:eastAsia="x-none"/>
    </w:rPr>
  </w:style>
  <w:style w:type="character" w:customStyle="1" w:styleId="ae">
    <w:name w:val="Текст Знак"/>
    <w:basedOn w:val="a0"/>
    <w:link w:val="ad"/>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paragraph" w:styleId="af">
    <w:name w:val="Balloon Text"/>
    <w:basedOn w:val="a"/>
    <w:link w:val="af0"/>
    <w:uiPriority w:val="99"/>
    <w:semiHidden/>
    <w:unhideWhenUsed/>
    <w:rsid w:val="00123001"/>
    <w:rPr>
      <w:rFonts w:ascii="Tahoma" w:hAnsi="Tahoma" w:cs="Tahoma"/>
      <w:sz w:val="16"/>
      <w:szCs w:val="16"/>
    </w:rPr>
  </w:style>
  <w:style w:type="character" w:customStyle="1" w:styleId="af0">
    <w:name w:val="Текст выноски Знак"/>
    <w:basedOn w:val="a0"/>
    <w:link w:val="af"/>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rsid w:val="00D8432C"/>
    <w:pPr>
      <w:suppressAutoHyphens/>
    </w:pPr>
    <w:rPr>
      <w:noProof/>
      <w:szCs w:val="20"/>
      <w:lang w:val="uk-UA" w:eastAsia="ar-SA"/>
    </w:rPr>
  </w:style>
  <w:style w:type="paragraph" w:styleId="af1">
    <w:name w:val="List Paragraph"/>
    <w:basedOn w:val="a"/>
    <w:uiPriority w:val="34"/>
    <w:qFormat/>
    <w:rsid w:val="00D8432C"/>
    <w:pPr>
      <w:ind w:left="708"/>
    </w:pPr>
  </w:style>
  <w:style w:type="paragraph" w:styleId="af2">
    <w:name w:val="header"/>
    <w:basedOn w:val="a"/>
    <w:link w:val="af3"/>
    <w:uiPriority w:val="99"/>
    <w:unhideWhenUsed/>
    <w:rsid w:val="00496F33"/>
    <w:pPr>
      <w:tabs>
        <w:tab w:val="center" w:pos="4677"/>
        <w:tab w:val="right" w:pos="9355"/>
      </w:tabs>
    </w:pPr>
  </w:style>
  <w:style w:type="character" w:customStyle="1" w:styleId="af3">
    <w:name w:val="Верхний колонтитул Знак"/>
    <w:basedOn w:val="a0"/>
    <w:link w:val="af2"/>
    <w:uiPriority w:val="99"/>
    <w:rsid w:val="00496F33"/>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496F33"/>
    <w:pPr>
      <w:tabs>
        <w:tab w:val="center" w:pos="4677"/>
        <w:tab w:val="right" w:pos="9355"/>
      </w:tabs>
    </w:pPr>
  </w:style>
  <w:style w:type="character" w:customStyle="1" w:styleId="af5">
    <w:name w:val="Нижний колонтитул Знак"/>
    <w:basedOn w:val="a0"/>
    <w:link w:val="af4"/>
    <w:uiPriority w:val="99"/>
    <w:rsid w:val="00496F33"/>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492BB7"/>
    <w:pPr>
      <w:spacing w:after="120"/>
    </w:pPr>
    <w:rPr>
      <w:sz w:val="16"/>
      <w:szCs w:val="16"/>
    </w:rPr>
  </w:style>
  <w:style w:type="character" w:customStyle="1" w:styleId="30">
    <w:name w:val="Основной текст 3 Знак"/>
    <w:basedOn w:val="a0"/>
    <w:link w:val="3"/>
    <w:uiPriority w:val="99"/>
    <w:semiHidden/>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uiPriority w:val="99"/>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basedOn w:val="a"/>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d">
    <w:name w:val="Plain Text"/>
    <w:basedOn w:val="a"/>
    <w:link w:val="ae"/>
    <w:uiPriority w:val="99"/>
    <w:unhideWhenUsed/>
    <w:rsid w:val="00F56DDB"/>
    <w:rPr>
      <w:rFonts w:ascii="Courier New" w:eastAsia="MS Mincho" w:hAnsi="Courier New"/>
      <w:sz w:val="20"/>
      <w:szCs w:val="20"/>
      <w:lang w:val="x-none" w:eastAsia="x-none"/>
    </w:rPr>
  </w:style>
  <w:style w:type="character" w:customStyle="1" w:styleId="ae">
    <w:name w:val="Текст Знак"/>
    <w:basedOn w:val="a0"/>
    <w:link w:val="ad"/>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paragraph" w:styleId="af">
    <w:name w:val="Balloon Text"/>
    <w:basedOn w:val="a"/>
    <w:link w:val="af0"/>
    <w:uiPriority w:val="99"/>
    <w:semiHidden/>
    <w:unhideWhenUsed/>
    <w:rsid w:val="00123001"/>
    <w:rPr>
      <w:rFonts w:ascii="Tahoma" w:hAnsi="Tahoma" w:cs="Tahoma"/>
      <w:sz w:val="16"/>
      <w:szCs w:val="16"/>
    </w:rPr>
  </w:style>
  <w:style w:type="character" w:customStyle="1" w:styleId="af0">
    <w:name w:val="Текст выноски Знак"/>
    <w:basedOn w:val="a0"/>
    <w:link w:val="af"/>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rsid w:val="00D8432C"/>
    <w:pPr>
      <w:suppressAutoHyphens/>
    </w:pPr>
    <w:rPr>
      <w:noProof/>
      <w:szCs w:val="20"/>
      <w:lang w:val="uk-UA" w:eastAsia="ar-SA"/>
    </w:rPr>
  </w:style>
  <w:style w:type="paragraph" w:styleId="af1">
    <w:name w:val="List Paragraph"/>
    <w:basedOn w:val="a"/>
    <w:uiPriority w:val="34"/>
    <w:qFormat/>
    <w:rsid w:val="00D8432C"/>
    <w:pPr>
      <w:ind w:left="708"/>
    </w:pPr>
  </w:style>
  <w:style w:type="paragraph" w:styleId="af2">
    <w:name w:val="header"/>
    <w:basedOn w:val="a"/>
    <w:link w:val="af3"/>
    <w:uiPriority w:val="99"/>
    <w:unhideWhenUsed/>
    <w:rsid w:val="00496F33"/>
    <w:pPr>
      <w:tabs>
        <w:tab w:val="center" w:pos="4677"/>
        <w:tab w:val="right" w:pos="9355"/>
      </w:tabs>
    </w:pPr>
  </w:style>
  <w:style w:type="character" w:customStyle="1" w:styleId="af3">
    <w:name w:val="Верхний колонтитул Знак"/>
    <w:basedOn w:val="a0"/>
    <w:link w:val="af2"/>
    <w:uiPriority w:val="99"/>
    <w:rsid w:val="00496F33"/>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496F33"/>
    <w:pPr>
      <w:tabs>
        <w:tab w:val="center" w:pos="4677"/>
        <w:tab w:val="right" w:pos="9355"/>
      </w:tabs>
    </w:pPr>
  </w:style>
  <w:style w:type="character" w:customStyle="1" w:styleId="af5">
    <w:name w:val="Нижний колонтитул Знак"/>
    <w:basedOn w:val="a0"/>
    <w:link w:val="af4"/>
    <w:uiPriority w:val="99"/>
    <w:rsid w:val="00496F33"/>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492BB7"/>
    <w:pPr>
      <w:spacing w:after="120"/>
    </w:pPr>
    <w:rPr>
      <w:sz w:val="16"/>
      <w:szCs w:val="16"/>
    </w:rPr>
  </w:style>
  <w:style w:type="character" w:customStyle="1" w:styleId="30">
    <w:name w:val="Основной текст 3 Знак"/>
    <w:basedOn w:val="a0"/>
    <w:link w:val="3"/>
    <w:uiPriority w:val="99"/>
    <w:semiHidden/>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fin.com.ua/currency/mb" TargetMode="External"/><Relationship Id="rId5" Type="http://schemas.openxmlformats.org/officeDocument/2006/relationships/settings" Target="settings.xml"/><Relationship Id="rId10" Type="http://schemas.openxmlformats.org/officeDocument/2006/relationships/hyperlink" Target="http://minfin.com.ua/currency/mb" TargetMode="External"/><Relationship Id="rId4" Type="http://schemas.microsoft.com/office/2007/relationships/stylesWithEffects" Target="stylesWithEffect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AA92-573D-4860-8B3B-EFBA6007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25353</Words>
  <Characters>14452</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Ліщенюк Олена Евгенівна</dc:creator>
  <cp:lastModifiedBy>Ковальчук Наталія Євгенівна</cp:lastModifiedBy>
  <cp:revision>17</cp:revision>
  <dcterms:created xsi:type="dcterms:W3CDTF">2020-07-07T13:01:00Z</dcterms:created>
  <dcterms:modified xsi:type="dcterms:W3CDTF">2020-09-17T08:13:00Z</dcterms:modified>
</cp:coreProperties>
</file>