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42" w:rsidRPr="008435DF" w:rsidRDefault="00715E42" w:rsidP="008D7B56">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8D7B56">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8D7B56">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455D4A">
            <w:pPr>
              <w:rPr>
                <w:rFonts w:ascii="Times New Roman" w:hAnsi="Times New Roman"/>
                <w:b/>
                <w:bCs/>
                <w:noProof/>
                <w:sz w:val="24"/>
                <w:szCs w:val="24"/>
              </w:rPr>
            </w:pPr>
            <w:r w:rsidRPr="008435DF">
              <w:rPr>
                <w:rFonts w:ascii="Times New Roman" w:hAnsi="Times New Roman"/>
                <w:b/>
                <w:bCs/>
                <w:noProof/>
                <w:sz w:val="24"/>
                <w:szCs w:val="24"/>
              </w:rPr>
              <w:t>протокол  №</w:t>
            </w:r>
            <w:r w:rsidR="00466CEF">
              <w:rPr>
                <w:rFonts w:ascii="Times New Roman" w:hAnsi="Times New Roman"/>
                <w:b/>
                <w:bCs/>
                <w:noProof/>
                <w:sz w:val="24"/>
                <w:szCs w:val="24"/>
              </w:rPr>
              <w:t>11/1</w:t>
            </w:r>
            <w:r w:rsidR="00A6181E">
              <w:rPr>
                <w:rFonts w:ascii="Times New Roman" w:hAnsi="Times New Roman"/>
                <w:b/>
                <w:bCs/>
                <w:noProof/>
                <w:sz w:val="24"/>
                <w:szCs w:val="24"/>
                <w:lang w:val="ru-RU"/>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A6181E">
              <w:rPr>
                <w:rFonts w:ascii="Times New Roman" w:hAnsi="Times New Roman"/>
                <w:b/>
                <w:bCs/>
                <w:noProof/>
                <w:color w:val="FF0000"/>
                <w:sz w:val="24"/>
                <w:szCs w:val="24"/>
                <w:lang w:val="ru-RU"/>
              </w:rPr>
              <w:t xml:space="preserve"> </w:t>
            </w:r>
            <w:r w:rsidR="00A6181E" w:rsidRPr="00A6181E">
              <w:rPr>
                <w:rFonts w:ascii="Times New Roman" w:hAnsi="Times New Roman"/>
                <w:b/>
                <w:bCs/>
                <w:noProof/>
                <w:sz w:val="24"/>
                <w:szCs w:val="24"/>
                <w:lang w:val="ru-RU"/>
              </w:rPr>
              <w:t>21</w:t>
            </w:r>
            <w:r w:rsidRPr="00A6181E">
              <w:rPr>
                <w:rFonts w:ascii="Times New Roman" w:hAnsi="Times New Roman"/>
                <w:b/>
                <w:bCs/>
                <w:noProof/>
                <w:sz w:val="24"/>
                <w:szCs w:val="24"/>
              </w:rPr>
              <w:t>.</w:t>
            </w:r>
            <w:r w:rsidR="00455D4A">
              <w:rPr>
                <w:rFonts w:ascii="Times New Roman" w:hAnsi="Times New Roman"/>
                <w:b/>
                <w:bCs/>
                <w:noProof/>
                <w:sz w:val="24"/>
                <w:szCs w:val="24"/>
              </w:rPr>
              <w:t>01</w:t>
            </w:r>
            <w:r w:rsidRPr="007C1D13">
              <w:rPr>
                <w:rFonts w:ascii="Times New Roman" w:hAnsi="Times New Roman"/>
                <w:b/>
                <w:bCs/>
                <w:noProof/>
                <w:sz w:val="24"/>
                <w:szCs w:val="24"/>
              </w:rPr>
              <w:t>.20</w:t>
            </w:r>
            <w:r w:rsidR="00455D4A">
              <w:rPr>
                <w:rFonts w:ascii="Times New Roman" w:hAnsi="Times New Roman"/>
                <w:b/>
                <w:bCs/>
                <w:noProof/>
                <w:sz w:val="24"/>
                <w:szCs w:val="24"/>
              </w:rPr>
              <w:t>20</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sz w:val="28"/>
                <w:szCs w:val="28"/>
              </w:rPr>
            </w:pPr>
          </w:p>
        </w:tc>
      </w:tr>
    </w:tbl>
    <w:p w:rsidR="00715E42" w:rsidRPr="008435DF" w:rsidRDefault="00715E42" w:rsidP="008D7B56">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8D7B56">
      <w:pPr>
        <w:autoSpaceDE w:val="0"/>
        <w:autoSpaceDN w:val="0"/>
        <w:adjustRightInd w:val="0"/>
        <w:spacing w:after="120"/>
        <w:jc w:val="right"/>
        <w:rPr>
          <w:rFonts w:ascii="Times New Roman" w:hAnsi="Times New Roman"/>
          <w:b/>
          <w:bCs/>
          <w:sz w:val="16"/>
          <w:szCs w:val="16"/>
        </w:rPr>
      </w:pPr>
    </w:p>
    <w:p w:rsidR="00715E42" w:rsidRPr="008435DF" w:rsidRDefault="00715E42" w:rsidP="008D7B56">
      <w:pPr>
        <w:autoSpaceDE w:val="0"/>
        <w:autoSpaceDN w:val="0"/>
        <w:adjustRightInd w:val="0"/>
        <w:spacing w:after="120"/>
        <w:jc w:val="right"/>
        <w:rPr>
          <w:rFonts w:ascii="Times New Roman" w:hAnsi="Times New Roman"/>
          <w:b/>
          <w:bCs/>
          <w:sz w:val="16"/>
          <w:szCs w:val="16"/>
        </w:rPr>
      </w:pPr>
    </w:p>
    <w:p w:rsidR="00715E42" w:rsidRPr="008435DF" w:rsidRDefault="00715E42" w:rsidP="008D7B56">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435DF" w:rsidRDefault="00715E42" w:rsidP="008D7B56">
            <w:pPr>
              <w:autoSpaceDE w:val="0"/>
              <w:autoSpaceDN w:val="0"/>
              <w:adjustRightInd w:val="0"/>
              <w:spacing w:after="120"/>
              <w:jc w:val="center"/>
              <w:rPr>
                <w:rFonts w:ascii="Times New Roman" w:hAnsi="Times New Roman"/>
                <w:b/>
                <w:bCs/>
                <w:sz w:val="36"/>
                <w:szCs w:val="36"/>
              </w:rPr>
            </w:pPr>
            <w:r w:rsidRPr="008435DF">
              <w:rPr>
                <w:rFonts w:ascii="Times New Roman" w:hAnsi="Times New Roman"/>
                <w:b/>
                <w:bCs/>
                <w:sz w:val="36"/>
                <w:szCs w:val="36"/>
              </w:rPr>
              <w:t>ТЕНДЕРНА ДОКУМЕНТАЦІЯ</w:t>
            </w:r>
          </w:p>
        </w:tc>
      </w:tr>
    </w:tbl>
    <w:p w:rsidR="00715E42" w:rsidRPr="007138E2" w:rsidRDefault="00715E42" w:rsidP="008D7B56">
      <w:pPr>
        <w:autoSpaceDE w:val="0"/>
        <w:autoSpaceDN w:val="0"/>
        <w:adjustRightInd w:val="0"/>
        <w:spacing w:after="0"/>
        <w:jc w:val="center"/>
        <w:rPr>
          <w:rFonts w:ascii="Times New Roman" w:hAnsi="Times New Roman"/>
          <w:b/>
          <w:bCs/>
          <w:sz w:val="44"/>
          <w:szCs w:val="44"/>
        </w:rPr>
      </w:pPr>
    </w:p>
    <w:p w:rsidR="001138D1" w:rsidRPr="00D17A74" w:rsidRDefault="001138D1" w:rsidP="008D7B56">
      <w:pPr>
        <w:autoSpaceDE w:val="0"/>
        <w:autoSpaceDN w:val="0"/>
        <w:adjustRightInd w:val="0"/>
        <w:spacing w:after="120"/>
        <w:jc w:val="center"/>
        <w:rPr>
          <w:rFonts w:ascii="Times New Roman" w:hAnsi="Times New Roman"/>
          <w:b/>
          <w:bCs/>
          <w:color w:val="0000FF"/>
          <w:sz w:val="44"/>
          <w:szCs w:val="44"/>
        </w:rPr>
      </w:pPr>
      <w:r w:rsidRPr="00D17A74">
        <w:rPr>
          <w:rFonts w:ascii="Times New Roman" w:hAnsi="Times New Roman"/>
          <w:b/>
          <w:color w:val="0000FF"/>
          <w:sz w:val="44"/>
          <w:szCs w:val="44"/>
        </w:rPr>
        <w:t>ДК 021:2015 код 31340000-1 Приладдя до ізольованих кабелів</w:t>
      </w:r>
    </w:p>
    <w:p w:rsidR="001138D1" w:rsidRPr="00D17A74" w:rsidRDefault="001138D1" w:rsidP="008D7B56">
      <w:pPr>
        <w:pStyle w:val="HTML"/>
        <w:jc w:val="center"/>
        <w:rPr>
          <w:rFonts w:ascii="Times New Roman" w:hAnsi="Times New Roman"/>
          <w:color w:val="0000FF"/>
          <w:sz w:val="44"/>
          <w:szCs w:val="44"/>
        </w:rPr>
      </w:pPr>
      <w:r w:rsidRPr="00D17A74">
        <w:rPr>
          <w:rFonts w:ascii="Times New Roman" w:hAnsi="Times New Roman"/>
          <w:b/>
          <w:color w:val="0000FF"/>
          <w:sz w:val="44"/>
          <w:szCs w:val="44"/>
        </w:rPr>
        <w:t>(Муфти кабельні)</w:t>
      </w:r>
    </w:p>
    <w:p w:rsidR="00715E42" w:rsidRPr="00205163" w:rsidRDefault="00715E42" w:rsidP="008D7B56">
      <w:pPr>
        <w:autoSpaceDE w:val="0"/>
        <w:autoSpaceDN w:val="0"/>
        <w:adjustRightInd w:val="0"/>
        <w:jc w:val="both"/>
        <w:rPr>
          <w:rFonts w:ascii="Times New Roman" w:hAnsi="Times New Roman"/>
          <w:b/>
          <w:bCs/>
          <w:color w:val="0033CC"/>
          <w:sz w:val="36"/>
          <w:szCs w:val="36"/>
        </w:rPr>
      </w:pPr>
    </w:p>
    <w:p w:rsidR="00715E42" w:rsidRPr="0019201F" w:rsidRDefault="00715E42" w:rsidP="008D7B56">
      <w:pPr>
        <w:autoSpaceDE w:val="0"/>
        <w:autoSpaceDN w:val="0"/>
        <w:adjustRightInd w:val="0"/>
        <w:spacing w:after="0"/>
        <w:rPr>
          <w:rFonts w:ascii="Times New Roman" w:hAnsi="Times New Roman"/>
          <w:b/>
          <w:bCs/>
          <w:color w:val="0000FF"/>
          <w:sz w:val="44"/>
          <w:szCs w:val="44"/>
        </w:rPr>
      </w:pPr>
    </w:p>
    <w:p w:rsidR="00715E42" w:rsidRPr="000A5897" w:rsidRDefault="00715E42" w:rsidP="008D7B56">
      <w:pPr>
        <w:autoSpaceDE w:val="0"/>
        <w:autoSpaceDN w:val="0"/>
        <w:adjustRightInd w:val="0"/>
        <w:spacing w:after="120"/>
        <w:jc w:val="center"/>
        <w:rPr>
          <w:rFonts w:ascii="Times New Roman" w:hAnsi="Times New Roman"/>
          <w:b/>
          <w:bCs/>
          <w:sz w:val="44"/>
          <w:szCs w:val="44"/>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Default="00715E42" w:rsidP="008D7B56">
      <w:pPr>
        <w:autoSpaceDE w:val="0"/>
        <w:autoSpaceDN w:val="0"/>
        <w:adjustRightInd w:val="0"/>
        <w:spacing w:after="120"/>
        <w:jc w:val="center"/>
        <w:rPr>
          <w:rFonts w:ascii="Times New Roman" w:hAnsi="Times New Roman"/>
          <w:b/>
          <w:bCs/>
          <w:sz w:val="28"/>
          <w:szCs w:val="28"/>
          <w:lang w:val="ru-RU"/>
        </w:rPr>
      </w:pPr>
    </w:p>
    <w:p w:rsidR="007A7694" w:rsidRPr="007A7694" w:rsidRDefault="007A7694" w:rsidP="008D7B56">
      <w:pPr>
        <w:autoSpaceDE w:val="0"/>
        <w:autoSpaceDN w:val="0"/>
        <w:adjustRightInd w:val="0"/>
        <w:spacing w:after="120"/>
        <w:jc w:val="center"/>
        <w:rPr>
          <w:rFonts w:ascii="Times New Roman" w:hAnsi="Times New Roman"/>
          <w:b/>
          <w:bCs/>
          <w:sz w:val="28"/>
          <w:szCs w:val="28"/>
          <w:lang w:val="ru-RU"/>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Default="00715E42" w:rsidP="008D7B56">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w:t>
      </w:r>
      <w:r w:rsidR="00455D4A">
        <w:rPr>
          <w:rFonts w:ascii="Times New Roman" w:hAnsi="Times New Roman"/>
          <w:b/>
          <w:bCs/>
          <w:sz w:val="28"/>
          <w:szCs w:val="28"/>
        </w:rPr>
        <w:t>20</w:t>
      </w:r>
    </w:p>
    <w:p w:rsidR="00715E42" w:rsidRDefault="00715E42" w:rsidP="008D7B56">
      <w:pPr>
        <w:autoSpaceDE w:val="0"/>
        <w:autoSpaceDN w:val="0"/>
        <w:adjustRightInd w:val="0"/>
        <w:spacing w:after="120"/>
        <w:jc w:val="center"/>
        <w:rPr>
          <w:rFonts w:ascii="Times New Roman" w:hAnsi="Times New Roman"/>
          <w:b/>
          <w:bCs/>
          <w:sz w:val="28"/>
          <w:szCs w:val="28"/>
          <w:lang w:val="ru-RU"/>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3006"/>
        <w:gridCol w:w="6233"/>
      </w:tblGrid>
      <w:tr w:rsidR="00715E42" w:rsidRPr="008435DF" w:rsidTr="00BC00F5">
        <w:trPr>
          <w:trHeight w:val="245"/>
          <w:jc w:val="center"/>
        </w:trPr>
        <w:tc>
          <w:tcPr>
            <w:tcW w:w="1453" w:type="dxa"/>
            <w:tcBorders>
              <w:bottom w:val="single" w:sz="4" w:space="0" w:color="auto"/>
            </w:tcBorders>
            <w:shd w:val="clear" w:color="auto" w:fill="auto"/>
            <w:vAlign w:val="center"/>
          </w:tcPr>
          <w:p w:rsidR="00715E42" w:rsidRPr="008435DF" w:rsidRDefault="00715E42" w:rsidP="008D7B56">
            <w:pPr>
              <w:widowControl w:val="0"/>
              <w:spacing w:beforeLines="40" w:before="96" w:afterLines="40" w:after="96" w:line="240" w:lineRule="auto"/>
              <w:contextualSpacing/>
              <w:jc w:val="center"/>
              <w:rPr>
                <w:rFonts w:ascii="Times New Roman" w:hAnsi="Times New Roman"/>
                <w:sz w:val="24"/>
                <w:szCs w:val="24"/>
                <w:lang w:eastAsia="uk-UA"/>
              </w:rPr>
            </w:pPr>
          </w:p>
        </w:tc>
        <w:tc>
          <w:tcPr>
            <w:tcW w:w="9105" w:type="dxa"/>
            <w:gridSpan w:val="2"/>
            <w:shd w:val="clear" w:color="auto" w:fill="auto"/>
            <w:vAlign w:val="center"/>
          </w:tcPr>
          <w:p w:rsidR="00D410C3" w:rsidRDefault="00D410C3" w:rsidP="008D7B56">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8D7B56">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8D7B56">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BC00F5">
        <w:trPr>
          <w:trHeight w:val="245"/>
          <w:jc w:val="center"/>
        </w:trPr>
        <w:tc>
          <w:tcPr>
            <w:tcW w:w="1453" w:type="dxa"/>
            <w:tcBorders>
              <w:top w:val="single" w:sz="4" w:space="0" w:color="auto"/>
            </w:tcBorders>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052" w:type="dxa"/>
            <w:shd w:val="clear" w:color="auto" w:fill="auto"/>
            <w:vAlign w:val="center"/>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6"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052" w:type="dxa"/>
            <w:shd w:val="clear" w:color="auto" w:fill="auto"/>
          </w:tcPr>
          <w:p w:rsidR="00715E42" w:rsidRDefault="00715E42" w:rsidP="008D7B56">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053" w:type="dxa"/>
            <w:shd w:val="clear" w:color="auto" w:fill="auto"/>
          </w:tcPr>
          <w:p w:rsidR="00715E42" w:rsidRPr="008435DF" w:rsidRDefault="00BC00F5"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052" w:type="dxa"/>
            <w:shd w:val="clear" w:color="auto" w:fill="auto"/>
          </w:tcPr>
          <w:p w:rsidR="00715E42" w:rsidRPr="005D6822" w:rsidRDefault="00715E42" w:rsidP="008D7B56">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F168F3" w:rsidRDefault="00F168F3" w:rsidP="008D7B56">
            <w:pPr>
              <w:spacing w:after="0"/>
              <w:jc w:val="both"/>
              <w:rPr>
                <w:rFonts w:ascii="Times New Roman" w:hAnsi="Times New Roman"/>
                <w:sz w:val="24"/>
                <w:szCs w:val="24"/>
              </w:rPr>
            </w:pPr>
            <w:r w:rsidRPr="008435DF">
              <w:rPr>
                <w:rFonts w:ascii="Times New Roman" w:hAnsi="Times New Roman"/>
                <w:sz w:val="24"/>
                <w:szCs w:val="24"/>
              </w:rPr>
              <w:t xml:space="preserve">- </w:t>
            </w:r>
            <w:proofErr w:type="spellStart"/>
            <w:r w:rsidRPr="008435DF">
              <w:rPr>
                <w:rFonts w:ascii="Times New Roman" w:hAnsi="Times New Roman"/>
                <w:sz w:val="24"/>
                <w:szCs w:val="24"/>
              </w:rPr>
              <w:t>Ягодзинський</w:t>
            </w:r>
            <w:proofErr w:type="spellEnd"/>
            <w:r w:rsidRPr="008435DF">
              <w:rPr>
                <w:rFonts w:ascii="Times New Roman" w:hAnsi="Times New Roman"/>
                <w:sz w:val="24"/>
                <w:szCs w:val="24"/>
              </w:rPr>
              <w:t xml:space="preserve"> Михайло Леонідович, інженер с</w:t>
            </w:r>
            <w:r w:rsidRPr="008435DF">
              <w:rPr>
                <w:rFonts w:ascii="Times New Roman" w:hAnsi="Times New Roman"/>
                <w:bCs/>
                <w:sz w:val="24"/>
                <w:szCs w:val="24"/>
              </w:rPr>
              <w:t xml:space="preserve">лужби розподільних мереж, </w:t>
            </w:r>
            <w:r w:rsidRPr="008435DF">
              <w:rPr>
                <w:rFonts w:ascii="Times New Roman" w:hAnsi="Times New Roman"/>
                <w:sz w:val="24"/>
                <w:szCs w:val="24"/>
              </w:rPr>
              <w:t>телефон (0432) 65-96-21.</w:t>
            </w:r>
          </w:p>
          <w:p w:rsidR="00715E42" w:rsidRPr="008435DF" w:rsidRDefault="00715E42" w:rsidP="008D7B56">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8D7B56">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052" w:type="dxa"/>
            <w:shd w:val="clear" w:color="auto" w:fill="auto"/>
          </w:tcPr>
          <w:p w:rsidR="00715E42" w:rsidRPr="00D17A74" w:rsidRDefault="00715E42" w:rsidP="00A6181E">
            <w:pPr>
              <w:widowControl w:val="0"/>
              <w:spacing w:beforeLines="50" w:before="120" w:afterLines="50" w:after="120" w:line="240" w:lineRule="auto"/>
              <w:contextualSpacing/>
              <w:jc w:val="both"/>
              <w:rPr>
                <w:rFonts w:ascii="Times New Roman" w:hAnsi="Times New Roman"/>
                <w:b/>
                <w:sz w:val="24"/>
                <w:szCs w:val="24"/>
                <w:lang w:eastAsia="uk-UA"/>
              </w:rPr>
            </w:pPr>
            <w:r w:rsidRPr="00D17A74">
              <w:rPr>
                <w:rFonts w:ascii="Times New Roman" w:hAnsi="Times New Roman"/>
                <w:b/>
                <w:color w:val="0000FF"/>
                <w:sz w:val="24"/>
                <w:szCs w:val="24"/>
                <w:lang w:eastAsia="uk-UA"/>
              </w:rPr>
              <w:t xml:space="preserve">Відкриті торги </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316"/>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052" w:type="dxa"/>
            <w:shd w:val="clear" w:color="auto" w:fill="auto"/>
          </w:tcPr>
          <w:p w:rsidR="00715E42" w:rsidRPr="00D17A74" w:rsidRDefault="001138D1" w:rsidP="008D7B56">
            <w:pPr>
              <w:autoSpaceDE w:val="0"/>
              <w:autoSpaceDN w:val="0"/>
              <w:adjustRightInd w:val="0"/>
              <w:spacing w:after="120"/>
              <w:rPr>
                <w:rFonts w:ascii="Times New Roman" w:hAnsi="Times New Roman"/>
                <w:b/>
                <w:color w:val="0000FF"/>
                <w:sz w:val="24"/>
                <w:szCs w:val="24"/>
              </w:rPr>
            </w:pPr>
            <w:r w:rsidRPr="00D17A74">
              <w:rPr>
                <w:rFonts w:ascii="Times New Roman" w:hAnsi="Times New Roman"/>
                <w:b/>
                <w:color w:val="0000FF"/>
                <w:sz w:val="24"/>
                <w:szCs w:val="24"/>
              </w:rPr>
              <w:t>ДК 021:2015 код 31340000-1 Приладдя до ізольованих кабелів</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52" w:type="dxa"/>
            <w:shd w:val="clear" w:color="auto" w:fill="auto"/>
            <w:vAlign w:val="center"/>
          </w:tcPr>
          <w:p w:rsidR="00715E42" w:rsidRPr="00D17A74" w:rsidRDefault="001138D1" w:rsidP="008D7B56">
            <w:pPr>
              <w:pStyle w:val="HTML"/>
              <w:rPr>
                <w:rFonts w:ascii="Times New Roman" w:hAnsi="Times New Roman"/>
                <w:b/>
                <w:color w:val="0000FF"/>
                <w:sz w:val="24"/>
                <w:szCs w:val="24"/>
              </w:rPr>
            </w:pPr>
            <w:r w:rsidRPr="00D17A74">
              <w:rPr>
                <w:rFonts w:ascii="Times New Roman" w:hAnsi="Times New Roman"/>
                <w:b/>
                <w:color w:val="0000FF"/>
                <w:sz w:val="24"/>
                <w:szCs w:val="24"/>
              </w:rPr>
              <w:t>Муфти кабельні</w:t>
            </w:r>
          </w:p>
        </w:tc>
      </w:tr>
      <w:tr w:rsidR="00715E42" w:rsidRPr="008435DF" w:rsidTr="0080685E">
        <w:trPr>
          <w:trHeight w:val="1553"/>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052" w:type="dxa"/>
            <w:shd w:val="clear" w:color="auto" w:fill="auto"/>
          </w:tcPr>
          <w:p w:rsidR="00F168F3" w:rsidRPr="00D17A74" w:rsidRDefault="00715E42" w:rsidP="008D7B56">
            <w:pPr>
              <w:pStyle w:val="rvps2"/>
              <w:spacing w:before="0" w:beforeAutospacing="0" w:after="0" w:afterAutospacing="0"/>
              <w:jc w:val="both"/>
              <w:rPr>
                <w:b/>
                <w:color w:val="0000FF"/>
              </w:rPr>
            </w:pPr>
            <w:r w:rsidRPr="00D17A74">
              <w:rPr>
                <w:b/>
                <w:color w:val="0000FF"/>
              </w:rPr>
              <w:t>м. Вінниця,</w:t>
            </w:r>
            <w:r w:rsidR="00CE34BE" w:rsidRPr="00D17A74">
              <w:rPr>
                <w:b/>
                <w:color w:val="0000FF"/>
              </w:rPr>
              <w:t xml:space="preserve"> </w:t>
            </w:r>
            <w:r w:rsidR="00E75237" w:rsidRPr="00D17A74">
              <w:rPr>
                <w:b/>
                <w:color w:val="0000FF"/>
              </w:rPr>
              <w:t xml:space="preserve">2003 </w:t>
            </w:r>
            <w:proofErr w:type="spellStart"/>
            <w:r w:rsidR="00E75237" w:rsidRPr="00D17A74">
              <w:rPr>
                <w:b/>
                <w:color w:val="0000FF"/>
              </w:rPr>
              <w:t>комплекта</w:t>
            </w:r>
            <w:proofErr w:type="spellEnd"/>
          </w:p>
          <w:p w:rsidR="00CE34BE" w:rsidRPr="00D17A74" w:rsidRDefault="001138D1" w:rsidP="008D7B56">
            <w:pPr>
              <w:pStyle w:val="rvps2"/>
              <w:spacing w:before="0" w:beforeAutospacing="0" w:after="0" w:afterAutospacing="0"/>
              <w:jc w:val="both"/>
              <w:rPr>
                <w:b/>
                <w:color w:val="0000FF"/>
              </w:rPr>
            </w:pPr>
            <w:r w:rsidRPr="00D17A74">
              <w:rPr>
                <w:b/>
                <w:color w:val="0000FF"/>
              </w:rPr>
              <w:t xml:space="preserve">1. </w:t>
            </w:r>
            <w:r w:rsidR="00BE40F6" w:rsidRPr="00D17A74">
              <w:rPr>
                <w:b/>
                <w:color w:val="0000FF"/>
              </w:rPr>
              <w:t xml:space="preserve">Муфти </w:t>
            </w:r>
            <w:proofErr w:type="spellStart"/>
            <w:r w:rsidR="00BE40F6" w:rsidRPr="00D17A74">
              <w:rPr>
                <w:b/>
                <w:color w:val="0000FF"/>
              </w:rPr>
              <w:t>термоусаджувальні</w:t>
            </w:r>
            <w:proofErr w:type="spellEnd"/>
            <w:r w:rsidR="00BE40F6" w:rsidRPr="00D17A74">
              <w:rPr>
                <w:b/>
                <w:color w:val="0000FF"/>
              </w:rPr>
              <w:t xml:space="preserve"> кабельні </w:t>
            </w:r>
            <w:r w:rsidR="00BE40F6" w:rsidRPr="00D17A74">
              <w:rPr>
                <w:b/>
                <w:color w:val="0000FF"/>
                <w:lang w:bidi="he-IL"/>
              </w:rPr>
              <w:t xml:space="preserve">10 кВ з’єднувальні та кінцеві в кількості </w:t>
            </w:r>
            <w:r w:rsidR="00BE40F6" w:rsidRPr="00D17A74">
              <w:rPr>
                <w:b/>
                <w:color w:val="0000FF"/>
                <w:szCs w:val="28"/>
                <w:lang w:bidi="he-IL"/>
              </w:rPr>
              <w:t xml:space="preserve">1 674 </w:t>
            </w:r>
            <w:proofErr w:type="spellStart"/>
            <w:r w:rsidR="00BE40F6" w:rsidRPr="00D17A74">
              <w:rPr>
                <w:b/>
                <w:color w:val="0000FF"/>
                <w:szCs w:val="28"/>
                <w:lang w:bidi="he-IL"/>
              </w:rPr>
              <w:t>комплекта</w:t>
            </w:r>
            <w:proofErr w:type="spellEnd"/>
          </w:p>
          <w:tbl>
            <w:tblPr>
              <w:tblW w:w="5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09"/>
              <w:gridCol w:w="694"/>
              <w:gridCol w:w="659"/>
              <w:gridCol w:w="1379"/>
            </w:tblGrid>
            <w:tr w:rsidR="00BE40F6" w:rsidRPr="00CE34BE" w:rsidTr="00BE40F6">
              <w:trPr>
                <w:trHeight w:val="578"/>
              </w:trPr>
              <w:tc>
                <w:tcPr>
                  <w:tcW w:w="541" w:type="dxa"/>
                  <w:shd w:val="clear" w:color="auto" w:fill="auto"/>
                  <w:vAlign w:val="bottom"/>
                </w:tcPr>
                <w:p w:rsidR="00BE40F6" w:rsidRPr="00CE34BE" w:rsidRDefault="00BE40F6" w:rsidP="00BE40F6">
                  <w:pPr>
                    <w:spacing w:after="0" w:line="240" w:lineRule="auto"/>
                    <w:jc w:val="center"/>
                    <w:rPr>
                      <w:rFonts w:ascii="Times New Roman" w:eastAsia="Times New Roman" w:hAnsi="Times New Roman"/>
                      <w:sz w:val="24"/>
                      <w:szCs w:val="24"/>
                      <w:lang w:eastAsia="uk-UA"/>
                    </w:rPr>
                  </w:pPr>
                  <w:r w:rsidRPr="00CE34BE">
                    <w:rPr>
                      <w:rFonts w:ascii="Times New Roman" w:eastAsia="Times New Roman" w:hAnsi="Times New Roman"/>
                      <w:sz w:val="24"/>
                      <w:szCs w:val="24"/>
                      <w:lang w:eastAsia="uk-UA"/>
                    </w:rPr>
                    <w:t>№ п/п</w:t>
                  </w:r>
                </w:p>
              </w:tc>
              <w:tc>
                <w:tcPr>
                  <w:tcW w:w="2209" w:type="dxa"/>
                  <w:shd w:val="clear" w:color="auto" w:fill="auto"/>
                  <w:vAlign w:val="bottom"/>
                </w:tcPr>
                <w:p w:rsidR="00BE40F6" w:rsidRPr="00CE34BE" w:rsidRDefault="00BE40F6" w:rsidP="00BE40F6">
                  <w:pPr>
                    <w:spacing w:after="0" w:line="240" w:lineRule="auto"/>
                    <w:jc w:val="center"/>
                    <w:rPr>
                      <w:rFonts w:ascii="Times New Roman" w:eastAsia="Times New Roman" w:hAnsi="Times New Roman"/>
                      <w:sz w:val="24"/>
                      <w:szCs w:val="24"/>
                      <w:lang w:eastAsia="uk-UA"/>
                    </w:rPr>
                  </w:pPr>
                  <w:r w:rsidRPr="00CE34BE">
                    <w:rPr>
                      <w:rFonts w:ascii="Times New Roman" w:eastAsia="Times New Roman" w:hAnsi="Times New Roman"/>
                      <w:sz w:val="24"/>
                      <w:szCs w:val="24"/>
                      <w:lang w:eastAsia="uk-UA"/>
                    </w:rPr>
                    <w:t>Назва</w:t>
                  </w:r>
                </w:p>
              </w:tc>
              <w:tc>
                <w:tcPr>
                  <w:tcW w:w="694" w:type="dxa"/>
                  <w:vAlign w:val="bottom"/>
                </w:tcPr>
                <w:p w:rsidR="00BE40F6" w:rsidRPr="00CE34BE" w:rsidRDefault="00BE40F6" w:rsidP="00BE40F6">
                  <w:pPr>
                    <w:spacing w:after="0" w:line="240" w:lineRule="auto"/>
                    <w:jc w:val="center"/>
                    <w:rPr>
                      <w:rFonts w:ascii="Times New Roman" w:eastAsia="Times New Roman" w:hAnsi="Times New Roman"/>
                      <w:sz w:val="24"/>
                      <w:szCs w:val="24"/>
                      <w:lang w:eastAsia="uk-UA"/>
                    </w:rPr>
                  </w:pPr>
                  <w:r w:rsidRPr="00CE34BE">
                    <w:rPr>
                      <w:rFonts w:ascii="Times New Roman" w:eastAsia="Times New Roman" w:hAnsi="Times New Roman"/>
                      <w:sz w:val="24"/>
                      <w:szCs w:val="24"/>
                      <w:lang w:eastAsia="uk-UA"/>
                    </w:rPr>
                    <w:t xml:space="preserve">Од. </w:t>
                  </w:r>
                  <w:proofErr w:type="spellStart"/>
                  <w:r w:rsidRPr="00CE34BE">
                    <w:rPr>
                      <w:rFonts w:ascii="Times New Roman" w:eastAsia="Times New Roman" w:hAnsi="Times New Roman"/>
                      <w:sz w:val="24"/>
                      <w:szCs w:val="24"/>
                      <w:lang w:eastAsia="uk-UA"/>
                    </w:rPr>
                    <w:t>вим</w:t>
                  </w:r>
                  <w:proofErr w:type="spellEnd"/>
                  <w:r w:rsidRPr="00CE34BE">
                    <w:rPr>
                      <w:rFonts w:ascii="Times New Roman" w:eastAsia="Times New Roman" w:hAnsi="Times New Roman"/>
                      <w:sz w:val="24"/>
                      <w:szCs w:val="24"/>
                      <w:lang w:eastAsia="uk-UA"/>
                    </w:rPr>
                    <w:t>.</w:t>
                  </w:r>
                </w:p>
              </w:tc>
              <w:tc>
                <w:tcPr>
                  <w:tcW w:w="659" w:type="dxa"/>
                  <w:shd w:val="clear" w:color="auto" w:fill="auto"/>
                  <w:vAlign w:val="bottom"/>
                </w:tcPr>
                <w:p w:rsidR="00BE40F6" w:rsidRPr="00CE34BE" w:rsidRDefault="00BE40F6" w:rsidP="00BE40F6">
                  <w:pPr>
                    <w:spacing w:after="0" w:line="240" w:lineRule="auto"/>
                    <w:jc w:val="center"/>
                    <w:rPr>
                      <w:rFonts w:ascii="Times New Roman" w:eastAsia="Times New Roman" w:hAnsi="Times New Roman"/>
                      <w:sz w:val="24"/>
                      <w:szCs w:val="24"/>
                      <w:lang w:eastAsia="uk-UA"/>
                    </w:rPr>
                  </w:pPr>
                  <w:r w:rsidRPr="00CE34BE">
                    <w:rPr>
                      <w:rFonts w:ascii="Times New Roman" w:eastAsia="Times New Roman" w:hAnsi="Times New Roman"/>
                      <w:sz w:val="24"/>
                      <w:szCs w:val="24"/>
                      <w:lang w:eastAsia="uk-UA"/>
                    </w:rPr>
                    <w:t>К-ть</w:t>
                  </w:r>
                </w:p>
              </w:tc>
              <w:tc>
                <w:tcPr>
                  <w:tcW w:w="1379" w:type="dxa"/>
                  <w:vAlign w:val="center"/>
                </w:tcPr>
                <w:p w:rsidR="00BE40F6" w:rsidRPr="00B82DD5" w:rsidRDefault="00BE40F6" w:rsidP="00BE40F6">
                  <w:pPr>
                    <w:pStyle w:val="Style8"/>
                    <w:widowControl/>
                    <w:spacing w:line="240" w:lineRule="auto"/>
                    <w:rPr>
                      <w:rStyle w:val="FontStyle12"/>
                      <w:rFonts w:eastAsia="Calibri"/>
                      <w:sz w:val="24"/>
                      <w:szCs w:val="24"/>
                      <w:lang w:val="uk-UA" w:eastAsia="uk-UA"/>
                    </w:rPr>
                  </w:pPr>
                  <w:r w:rsidRPr="00B82DD5">
                    <w:rPr>
                      <w:rStyle w:val="FontStyle12"/>
                      <w:rFonts w:eastAsia="Calibri"/>
                      <w:sz w:val="24"/>
                      <w:szCs w:val="24"/>
                      <w:lang w:val="uk-UA" w:eastAsia="uk-UA"/>
                    </w:rPr>
                    <w:t>Тип</w:t>
                  </w:r>
                </w:p>
              </w:tc>
            </w:tr>
            <w:tr w:rsidR="00BE40F6" w:rsidRPr="00CE34BE" w:rsidTr="00BE40F6">
              <w:trPr>
                <w:trHeight w:val="77"/>
              </w:trPr>
              <w:tc>
                <w:tcPr>
                  <w:tcW w:w="541" w:type="dxa"/>
                  <w:shd w:val="clear" w:color="auto" w:fill="auto"/>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1</w:t>
                  </w:r>
                </w:p>
              </w:tc>
              <w:tc>
                <w:tcPr>
                  <w:tcW w:w="2209" w:type="dxa"/>
                  <w:shd w:val="clear" w:color="auto" w:fill="auto"/>
                  <w:vAlign w:val="center"/>
                </w:tcPr>
                <w:p w:rsidR="00BE40F6" w:rsidRPr="00B82DD5" w:rsidRDefault="00BE40F6" w:rsidP="00BE40F6">
                  <w:pPr>
                    <w:pStyle w:val="Style8"/>
                    <w:widowControl/>
                    <w:spacing w:line="240" w:lineRule="auto"/>
                    <w:rPr>
                      <w:rStyle w:val="FontStyle12"/>
                      <w:rFonts w:eastAsia="Calibri"/>
                      <w:sz w:val="24"/>
                      <w:szCs w:val="24"/>
                      <w:lang w:val="uk-UA" w:eastAsia="uk-UA"/>
                    </w:rPr>
                  </w:pPr>
                  <w:r w:rsidRPr="00B82DD5">
                    <w:rPr>
                      <w:rStyle w:val="FontStyle12"/>
                      <w:rFonts w:eastAsia="Calibri"/>
                      <w:sz w:val="24"/>
                      <w:szCs w:val="24"/>
                      <w:lang w:val="uk-UA" w:eastAsia="uk-UA"/>
                    </w:rPr>
                    <w:t>Муфта кабельна з'єднувальна однофазна</w:t>
                  </w:r>
                </w:p>
              </w:tc>
              <w:tc>
                <w:tcPr>
                  <w:tcW w:w="694" w:type="dxa"/>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659" w:type="dxa"/>
                  <w:shd w:val="clear" w:color="auto" w:fill="auto"/>
                  <w:vAlign w:val="center"/>
                </w:tcPr>
                <w:p w:rsidR="00BE40F6" w:rsidRPr="00E26788" w:rsidRDefault="00BE40F6" w:rsidP="00BE40F6">
                  <w:pPr>
                    <w:pStyle w:val="Style1"/>
                    <w:widowControl/>
                    <w:jc w:val="center"/>
                    <w:rPr>
                      <w:lang w:val="uk-UA"/>
                    </w:rPr>
                  </w:pPr>
                  <w:r w:rsidRPr="00E26788">
                    <w:rPr>
                      <w:lang w:val="uk-UA"/>
                    </w:rPr>
                    <w:t>12</w:t>
                  </w:r>
                </w:p>
              </w:tc>
              <w:tc>
                <w:tcPr>
                  <w:tcW w:w="1379" w:type="dxa"/>
                  <w:vAlign w:val="center"/>
                </w:tcPr>
                <w:p w:rsidR="00BE40F6" w:rsidRPr="00B82DD5" w:rsidRDefault="00BE40F6" w:rsidP="00BE40F6">
                  <w:pPr>
                    <w:pStyle w:val="Style8"/>
                    <w:widowControl/>
                    <w:rPr>
                      <w:rStyle w:val="FontStyle12"/>
                      <w:rFonts w:eastAsia="Calibri"/>
                      <w:sz w:val="24"/>
                      <w:szCs w:val="24"/>
                      <w:lang w:val="uk-UA" w:eastAsia="uk-UA"/>
                    </w:rPr>
                  </w:pPr>
                  <w:r w:rsidRPr="00B82DD5">
                    <w:rPr>
                      <w:rStyle w:val="FontStyle12"/>
                      <w:rFonts w:eastAsia="Calibri"/>
                      <w:sz w:val="24"/>
                      <w:szCs w:val="24"/>
                      <w:lang w:val="uk-UA" w:eastAsia="uk-UA"/>
                    </w:rPr>
                    <w:t>1ПСТ-10 (70-120)</w:t>
                  </w:r>
                </w:p>
                <w:p w:rsidR="00BE40F6" w:rsidRPr="00B82DD5" w:rsidRDefault="00BE40F6" w:rsidP="00BE40F6">
                  <w:pPr>
                    <w:pStyle w:val="Style8"/>
                    <w:widowControl/>
                    <w:rPr>
                      <w:rStyle w:val="FontStyle12"/>
                      <w:rFonts w:eastAsia="Calibri"/>
                      <w:sz w:val="24"/>
                      <w:szCs w:val="24"/>
                      <w:lang w:val="uk-UA" w:eastAsia="uk-UA"/>
                    </w:rPr>
                  </w:pPr>
                  <w:r w:rsidRPr="00B82DD5">
                    <w:rPr>
                      <w:rStyle w:val="FontStyle12"/>
                      <w:rFonts w:eastAsia="Calibri"/>
                      <w:sz w:val="24"/>
                      <w:szCs w:val="24"/>
                      <w:lang w:val="uk-UA" w:eastAsia="uk-UA"/>
                    </w:rPr>
                    <w:t>(або еквівалент)</w:t>
                  </w:r>
                </w:p>
              </w:tc>
            </w:tr>
            <w:tr w:rsidR="00BE40F6" w:rsidRPr="00CE34BE" w:rsidTr="00BE40F6">
              <w:trPr>
                <w:trHeight w:val="100"/>
              </w:trPr>
              <w:tc>
                <w:tcPr>
                  <w:tcW w:w="541" w:type="dxa"/>
                  <w:shd w:val="clear" w:color="auto" w:fill="auto"/>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2</w:t>
                  </w:r>
                </w:p>
              </w:tc>
              <w:tc>
                <w:tcPr>
                  <w:tcW w:w="2209" w:type="dxa"/>
                  <w:shd w:val="clear" w:color="auto" w:fill="auto"/>
                  <w:vAlign w:val="center"/>
                </w:tcPr>
                <w:p w:rsidR="00BE40F6" w:rsidRPr="00B82DD5" w:rsidRDefault="00BE40F6" w:rsidP="00BE40F6">
                  <w:pPr>
                    <w:pStyle w:val="Style8"/>
                    <w:widowControl/>
                    <w:spacing w:line="240" w:lineRule="auto"/>
                    <w:rPr>
                      <w:rStyle w:val="FontStyle12"/>
                      <w:rFonts w:eastAsia="Calibri"/>
                      <w:sz w:val="24"/>
                      <w:szCs w:val="24"/>
                      <w:lang w:val="uk-UA" w:eastAsia="uk-UA"/>
                    </w:rPr>
                  </w:pPr>
                  <w:r w:rsidRPr="00B82DD5">
                    <w:rPr>
                      <w:rStyle w:val="FontStyle12"/>
                      <w:rFonts w:eastAsia="Calibri"/>
                      <w:sz w:val="24"/>
                      <w:szCs w:val="24"/>
                      <w:lang w:val="uk-UA" w:eastAsia="uk-UA"/>
                    </w:rPr>
                    <w:t>Муфта кабельна з'єднувальна</w:t>
                  </w:r>
                </w:p>
              </w:tc>
              <w:tc>
                <w:tcPr>
                  <w:tcW w:w="694" w:type="dxa"/>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659" w:type="dxa"/>
                  <w:shd w:val="clear" w:color="auto" w:fill="auto"/>
                  <w:vAlign w:val="center"/>
                </w:tcPr>
                <w:p w:rsidR="00BE40F6" w:rsidRPr="00E26788" w:rsidRDefault="00BE40F6" w:rsidP="00BE40F6">
                  <w:pPr>
                    <w:pStyle w:val="Style1"/>
                    <w:widowControl/>
                    <w:jc w:val="center"/>
                    <w:rPr>
                      <w:lang w:val="uk-UA"/>
                    </w:rPr>
                  </w:pPr>
                  <w:r w:rsidRPr="00E26788">
                    <w:rPr>
                      <w:lang w:val="uk-UA"/>
                    </w:rPr>
                    <w:t>4</w:t>
                  </w:r>
                </w:p>
              </w:tc>
              <w:tc>
                <w:tcPr>
                  <w:tcW w:w="1379" w:type="dxa"/>
                  <w:vAlign w:val="center"/>
                </w:tcPr>
                <w:p w:rsidR="00BE40F6" w:rsidRPr="00B82DD5" w:rsidRDefault="00BE40F6" w:rsidP="00BE40F6">
                  <w:pPr>
                    <w:pStyle w:val="Style8"/>
                    <w:widowControl/>
                    <w:rPr>
                      <w:rStyle w:val="FontStyle12"/>
                      <w:rFonts w:eastAsia="Calibri"/>
                      <w:sz w:val="24"/>
                      <w:szCs w:val="24"/>
                      <w:lang w:val="uk-UA" w:eastAsia="uk-UA"/>
                    </w:rPr>
                  </w:pPr>
                  <w:r w:rsidRPr="00B82DD5">
                    <w:rPr>
                      <w:rStyle w:val="FontStyle12"/>
                      <w:rFonts w:eastAsia="Calibri"/>
                      <w:sz w:val="24"/>
                      <w:szCs w:val="24"/>
                      <w:lang w:val="uk-UA" w:eastAsia="uk-UA"/>
                    </w:rPr>
                    <w:t>3СТп-10 (35-50)</w:t>
                  </w:r>
                </w:p>
                <w:p w:rsidR="00BE40F6" w:rsidRPr="00B82DD5" w:rsidRDefault="00BE40F6" w:rsidP="00BE40F6">
                  <w:pPr>
                    <w:pStyle w:val="Style8"/>
                    <w:widowControl/>
                    <w:rPr>
                      <w:rStyle w:val="FontStyle12"/>
                      <w:rFonts w:eastAsia="Calibri"/>
                      <w:sz w:val="24"/>
                      <w:szCs w:val="24"/>
                      <w:lang w:val="uk-UA" w:eastAsia="uk-UA"/>
                    </w:rPr>
                  </w:pPr>
                  <w:r w:rsidRPr="00B82DD5">
                    <w:rPr>
                      <w:rStyle w:val="FontStyle12"/>
                      <w:rFonts w:eastAsia="Calibri"/>
                      <w:sz w:val="24"/>
                      <w:szCs w:val="24"/>
                      <w:lang w:val="uk-UA" w:eastAsia="uk-UA"/>
                    </w:rPr>
                    <w:t>(або еквівалент)</w:t>
                  </w:r>
                </w:p>
              </w:tc>
            </w:tr>
            <w:tr w:rsidR="00BE40F6" w:rsidRPr="00CE34BE" w:rsidTr="00BE40F6">
              <w:trPr>
                <w:trHeight w:val="282"/>
              </w:trPr>
              <w:tc>
                <w:tcPr>
                  <w:tcW w:w="541" w:type="dxa"/>
                  <w:shd w:val="clear" w:color="auto" w:fill="auto"/>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3</w:t>
                  </w:r>
                </w:p>
              </w:tc>
              <w:tc>
                <w:tcPr>
                  <w:tcW w:w="2209" w:type="dxa"/>
                  <w:shd w:val="clear" w:color="auto" w:fill="auto"/>
                  <w:vAlign w:val="center"/>
                </w:tcPr>
                <w:p w:rsidR="00BE40F6" w:rsidRPr="00B82DD5" w:rsidRDefault="00BE40F6" w:rsidP="00BE40F6">
                  <w:pPr>
                    <w:pStyle w:val="Style8"/>
                    <w:widowControl/>
                    <w:spacing w:line="240" w:lineRule="auto"/>
                    <w:rPr>
                      <w:rStyle w:val="FontStyle12"/>
                      <w:rFonts w:eastAsia="Calibri"/>
                      <w:sz w:val="24"/>
                      <w:szCs w:val="24"/>
                      <w:lang w:val="uk-UA" w:eastAsia="uk-UA"/>
                    </w:rPr>
                  </w:pPr>
                  <w:r w:rsidRPr="00B82DD5">
                    <w:rPr>
                      <w:rStyle w:val="FontStyle12"/>
                      <w:rFonts w:eastAsia="Calibri"/>
                      <w:sz w:val="24"/>
                      <w:szCs w:val="24"/>
                      <w:lang w:val="uk-UA" w:eastAsia="uk-UA"/>
                    </w:rPr>
                    <w:t>Муфта кабельна з'єднувальна</w:t>
                  </w:r>
                </w:p>
              </w:tc>
              <w:tc>
                <w:tcPr>
                  <w:tcW w:w="694" w:type="dxa"/>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659" w:type="dxa"/>
                  <w:shd w:val="clear" w:color="auto" w:fill="auto"/>
                  <w:vAlign w:val="center"/>
                </w:tcPr>
                <w:p w:rsidR="00BE40F6" w:rsidRPr="00E26788" w:rsidRDefault="00BE40F6" w:rsidP="00BE40F6">
                  <w:pPr>
                    <w:pStyle w:val="Style1"/>
                    <w:widowControl/>
                    <w:jc w:val="center"/>
                    <w:rPr>
                      <w:lang w:val="uk-UA"/>
                    </w:rPr>
                  </w:pPr>
                  <w:r w:rsidRPr="00E26788">
                    <w:rPr>
                      <w:lang w:val="uk-UA"/>
                    </w:rPr>
                    <w:t>750</w:t>
                  </w:r>
                </w:p>
              </w:tc>
              <w:tc>
                <w:tcPr>
                  <w:tcW w:w="1379" w:type="dxa"/>
                  <w:vAlign w:val="center"/>
                </w:tcPr>
                <w:p w:rsidR="00BE40F6" w:rsidRPr="00B82DD5" w:rsidRDefault="00BE40F6" w:rsidP="00BE40F6">
                  <w:pPr>
                    <w:pStyle w:val="Style8"/>
                    <w:widowControl/>
                    <w:rPr>
                      <w:rStyle w:val="FontStyle12"/>
                      <w:rFonts w:eastAsia="Calibri"/>
                      <w:sz w:val="24"/>
                      <w:szCs w:val="24"/>
                      <w:lang w:val="uk-UA" w:eastAsia="uk-UA"/>
                    </w:rPr>
                  </w:pPr>
                  <w:r w:rsidRPr="00B82DD5">
                    <w:rPr>
                      <w:rStyle w:val="FontStyle12"/>
                      <w:rFonts w:eastAsia="Calibri"/>
                      <w:sz w:val="24"/>
                      <w:szCs w:val="24"/>
                      <w:lang w:val="uk-UA" w:eastAsia="uk-UA"/>
                    </w:rPr>
                    <w:t>3СТп-10 (70-120)</w:t>
                  </w:r>
                </w:p>
                <w:p w:rsidR="00BE40F6" w:rsidRPr="00B82DD5" w:rsidRDefault="00BE40F6" w:rsidP="00BE40F6">
                  <w:pPr>
                    <w:pStyle w:val="Style8"/>
                    <w:widowControl/>
                    <w:rPr>
                      <w:rStyle w:val="FontStyle12"/>
                      <w:rFonts w:eastAsia="Calibri"/>
                      <w:sz w:val="24"/>
                      <w:szCs w:val="24"/>
                      <w:lang w:val="uk-UA" w:eastAsia="uk-UA"/>
                    </w:rPr>
                  </w:pPr>
                  <w:r w:rsidRPr="00B82DD5">
                    <w:rPr>
                      <w:rStyle w:val="FontStyle12"/>
                      <w:rFonts w:eastAsia="Calibri"/>
                      <w:sz w:val="24"/>
                      <w:szCs w:val="24"/>
                      <w:lang w:val="uk-UA" w:eastAsia="uk-UA"/>
                    </w:rPr>
                    <w:t>(або еквівалент)</w:t>
                  </w:r>
                </w:p>
              </w:tc>
            </w:tr>
            <w:tr w:rsidR="00BE40F6" w:rsidRPr="00CE34BE" w:rsidTr="00BE40F6">
              <w:trPr>
                <w:trHeight w:val="282"/>
              </w:trPr>
              <w:tc>
                <w:tcPr>
                  <w:tcW w:w="541" w:type="dxa"/>
                  <w:shd w:val="clear" w:color="auto" w:fill="auto"/>
                  <w:vAlign w:val="center"/>
                </w:tcPr>
                <w:p w:rsidR="00BE40F6" w:rsidRPr="00B82DD5" w:rsidRDefault="00BE40F6" w:rsidP="00BE40F6">
                  <w:pPr>
                    <w:pStyle w:val="Style8"/>
                    <w:widowControl/>
                    <w:spacing w:line="240" w:lineRule="auto"/>
                    <w:rPr>
                      <w:rStyle w:val="FontStyle12"/>
                      <w:rFonts w:eastAsia="Calibri"/>
                      <w:sz w:val="24"/>
                      <w:szCs w:val="24"/>
                      <w:lang w:val="uk-UA" w:eastAsia="uk-UA"/>
                    </w:rPr>
                  </w:pPr>
                  <w:r w:rsidRPr="00B82DD5">
                    <w:rPr>
                      <w:rStyle w:val="FontStyle12"/>
                      <w:rFonts w:eastAsia="Calibri"/>
                      <w:sz w:val="24"/>
                      <w:szCs w:val="24"/>
                      <w:lang w:val="uk-UA" w:eastAsia="uk-UA"/>
                    </w:rPr>
                    <w:t>4</w:t>
                  </w:r>
                </w:p>
              </w:tc>
              <w:tc>
                <w:tcPr>
                  <w:tcW w:w="2209" w:type="dxa"/>
                  <w:shd w:val="clear" w:color="auto" w:fill="auto"/>
                  <w:vAlign w:val="center"/>
                </w:tcPr>
                <w:p w:rsidR="00BE40F6" w:rsidRPr="00B82DD5" w:rsidRDefault="00BE40F6" w:rsidP="00BE40F6">
                  <w:pPr>
                    <w:pStyle w:val="Style8"/>
                    <w:widowControl/>
                    <w:spacing w:line="240" w:lineRule="auto"/>
                    <w:rPr>
                      <w:rStyle w:val="FontStyle12"/>
                      <w:rFonts w:eastAsia="Calibri"/>
                      <w:sz w:val="24"/>
                      <w:szCs w:val="24"/>
                      <w:lang w:val="uk-UA" w:eastAsia="uk-UA"/>
                    </w:rPr>
                  </w:pPr>
                  <w:r w:rsidRPr="00B82DD5">
                    <w:rPr>
                      <w:rStyle w:val="FontStyle12"/>
                      <w:rFonts w:eastAsia="Calibri"/>
                      <w:sz w:val="24"/>
                      <w:szCs w:val="24"/>
                      <w:lang w:val="uk-UA" w:eastAsia="uk-UA"/>
                    </w:rPr>
                    <w:t>Муфта кабельна з'єднувальна</w:t>
                  </w:r>
                </w:p>
              </w:tc>
              <w:tc>
                <w:tcPr>
                  <w:tcW w:w="694" w:type="dxa"/>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659" w:type="dxa"/>
                  <w:shd w:val="clear" w:color="auto" w:fill="auto"/>
                  <w:vAlign w:val="center"/>
                </w:tcPr>
                <w:p w:rsidR="00BE40F6" w:rsidRPr="00E26788" w:rsidRDefault="00BE40F6" w:rsidP="00BE40F6">
                  <w:pPr>
                    <w:pStyle w:val="Style1"/>
                    <w:widowControl/>
                    <w:jc w:val="center"/>
                    <w:rPr>
                      <w:lang w:val="uk-UA"/>
                    </w:rPr>
                  </w:pPr>
                  <w:r w:rsidRPr="00E26788">
                    <w:rPr>
                      <w:lang w:val="uk-UA"/>
                    </w:rPr>
                    <w:t>550</w:t>
                  </w:r>
                </w:p>
              </w:tc>
              <w:tc>
                <w:tcPr>
                  <w:tcW w:w="1379" w:type="dxa"/>
                  <w:vAlign w:val="center"/>
                </w:tcPr>
                <w:p w:rsidR="00BE40F6" w:rsidRPr="00B82DD5" w:rsidRDefault="00BE40F6" w:rsidP="00BE40F6">
                  <w:pPr>
                    <w:pStyle w:val="Style8"/>
                    <w:widowControl/>
                    <w:rPr>
                      <w:rStyle w:val="FontStyle12"/>
                      <w:rFonts w:eastAsia="Calibri"/>
                      <w:sz w:val="24"/>
                      <w:szCs w:val="24"/>
                      <w:lang w:val="uk-UA" w:eastAsia="uk-UA"/>
                    </w:rPr>
                  </w:pPr>
                  <w:r w:rsidRPr="00B82DD5">
                    <w:rPr>
                      <w:rStyle w:val="FontStyle12"/>
                      <w:rFonts w:eastAsia="Calibri"/>
                      <w:sz w:val="24"/>
                      <w:szCs w:val="24"/>
                      <w:lang w:val="uk-UA" w:eastAsia="uk-UA"/>
                    </w:rPr>
                    <w:t>3СТп-10 (150-240)</w:t>
                  </w:r>
                </w:p>
                <w:p w:rsidR="00BE40F6" w:rsidRPr="00B82DD5" w:rsidRDefault="00BE40F6" w:rsidP="00BE40F6">
                  <w:pPr>
                    <w:pStyle w:val="Style8"/>
                    <w:widowControl/>
                    <w:rPr>
                      <w:rStyle w:val="FontStyle12"/>
                      <w:rFonts w:eastAsia="Calibri"/>
                      <w:sz w:val="24"/>
                      <w:szCs w:val="24"/>
                      <w:lang w:val="uk-UA" w:eastAsia="uk-UA"/>
                    </w:rPr>
                  </w:pPr>
                  <w:r w:rsidRPr="00B82DD5">
                    <w:rPr>
                      <w:rStyle w:val="FontStyle12"/>
                      <w:rFonts w:eastAsia="Calibri"/>
                      <w:sz w:val="24"/>
                      <w:szCs w:val="24"/>
                      <w:lang w:val="uk-UA" w:eastAsia="uk-UA"/>
                    </w:rPr>
                    <w:t>(або еквівалент)</w:t>
                  </w:r>
                </w:p>
              </w:tc>
            </w:tr>
            <w:tr w:rsidR="00BE40F6" w:rsidRPr="00CE34BE" w:rsidTr="00BE40F6">
              <w:trPr>
                <w:trHeight w:val="282"/>
              </w:trPr>
              <w:tc>
                <w:tcPr>
                  <w:tcW w:w="541" w:type="dxa"/>
                  <w:shd w:val="clear" w:color="auto" w:fill="auto"/>
                  <w:vAlign w:val="center"/>
                </w:tcPr>
                <w:p w:rsidR="00BE40F6" w:rsidRPr="00B82DD5" w:rsidRDefault="00BE40F6" w:rsidP="00BE40F6">
                  <w:pPr>
                    <w:pStyle w:val="Style6"/>
                    <w:widowControl/>
                    <w:jc w:val="center"/>
                    <w:rPr>
                      <w:rStyle w:val="FontStyle11"/>
                      <w:lang w:val="uk-UA" w:eastAsia="uk-UA"/>
                    </w:rPr>
                  </w:pPr>
                  <w:r w:rsidRPr="00B82DD5">
                    <w:rPr>
                      <w:rStyle w:val="FontStyle11"/>
                      <w:lang w:val="uk-UA" w:eastAsia="uk-UA"/>
                    </w:rPr>
                    <w:lastRenderedPageBreak/>
                    <w:t>5</w:t>
                  </w:r>
                </w:p>
              </w:tc>
              <w:tc>
                <w:tcPr>
                  <w:tcW w:w="2209" w:type="dxa"/>
                  <w:shd w:val="clear" w:color="auto" w:fill="auto"/>
                  <w:vAlign w:val="center"/>
                </w:tcPr>
                <w:p w:rsidR="00BE40F6" w:rsidRPr="00B82DD5" w:rsidRDefault="00BE40F6" w:rsidP="00BE40F6">
                  <w:pPr>
                    <w:pStyle w:val="Style6"/>
                    <w:widowControl/>
                    <w:spacing w:line="283" w:lineRule="exact"/>
                    <w:ind w:firstLine="5"/>
                    <w:jc w:val="center"/>
                    <w:rPr>
                      <w:rStyle w:val="FontStyle11"/>
                      <w:lang w:val="uk-UA" w:eastAsia="uk-UA"/>
                    </w:rPr>
                  </w:pPr>
                  <w:r w:rsidRPr="00B82DD5">
                    <w:rPr>
                      <w:rStyle w:val="FontStyle11"/>
                      <w:lang w:val="uk-UA" w:eastAsia="uk-UA"/>
                    </w:rPr>
                    <w:t>Муфта кабельна кінцева внутрішньої установки</w:t>
                  </w:r>
                </w:p>
              </w:tc>
              <w:tc>
                <w:tcPr>
                  <w:tcW w:w="694" w:type="dxa"/>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659" w:type="dxa"/>
                  <w:shd w:val="clear" w:color="auto" w:fill="auto"/>
                  <w:vAlign w:val="center"/>
                </w:tcPr>
                <w:p w:rsidR="00BE40F6" w:rsidRPr="00E26788" w:rsidRDefault="00BE40F6" w:rsidP="00BE40F6">
                  <w:pPr>
                    <w:pStyle w:val="Style1"/>
                    <w:widowControl/>
                    <w:jc w:val="center"/>
                    <w:rPr>
                      <w:lang w:val="uk-UA"/>
                    </w:rPr>
                  </w:pPr>
                  <w:r w:rsidRPr="00E26788">
                    <w:rPr>
                      <w:lang w:val="uk-UA"/>
                    </w:rPr>
                    <w:t>15</w:t>
                  </w:r>
                </w:p>
              </w:tc>
              <w:tc>
                <w:tcPr>
                  <w:tcW w:w="1379" w:type="dxa"/>
                  <w:vAlign w:val="center"/>
                </w:tcPr>
                <w:p w:rsidR="00BE40F6" w:rsidRPr="00B82DD5" w:rsidRDefault="00BE40F6" w:rsidP="00BE40F6">
                  <w:pPr>
                    <w:pStyle w:val="Style6"/>
                    <w:widowControl/>
                    <w:spacing w:line="288" w:lineRule="exact"/>
                    <w:jc w:val="center"/>
                    <w:rPr>
                      <w:rStyle w:val="FontStyle11"/>
                      <w:lang w:val="uk-UA" w:eastAsia="uk-UA"/>
                    </w:rPr>
                  </w:pPr>
                  <w:r w:rsidRPr="00B82DD5">
                    <w:rPr>
                      <w:rStyle w:val="FontStyle11"/>
                      <w:lang w:val="uk-UA" w:eastAsia="uk-UA"/>
                    </w:rPr>
                    <w:t>3КВТп-10 (35-50)</w:t>
                  </w:r>
                </w:p>
                <w:p w:rsidR="00BE40F6" w:rsidRPr="00B82DD5" w:rsidRDefault="00BE40F6" w:rsidP="00BE40F6">
                  <w:pPr>
                    <w:pStyle w:val="Style6"/>
                    <w:widowControl/>
                    <w:spacing w:line="288" w:lineRule="exact"/>
                    <w:jc w:val="center"/>
                    <w:rPr>
                      <w:rStyle w:val="FontStyle11"/>
                      <w:lang w:val="uk-UA" w:eastAsia="uk-UA"/>
                    </w:rPr>
                  </w:pPr>
                  <w:r w:rsidRPr="00B82DD5">
                    <w:rPr>
                      <w:rStyle w:val="FontStyle11"/>
                      <w:lang w:val="uk-UA" w:eastAsia="uk-UA"/>
                    </w:rPr>
                    <w:t>(або еквівалент)</w:t>
                  </w:r>
                </w:p>
              </w:tc>
            </w:tr>
            <w:tr w:rsidR="00BE40F6" w:rsidRPr="00CE34BE" w:rsidTr="00BE40F6">
              <w:trPr>
                <w:trHeight w:val="282"/>
              </w:trPr>
              <w:tc>
                <w:tcPr>
                  <w:tcW w:w="541" w:type="dxa"/>
                  <w:shd w:val="clear" w:color="auto" w:fill="auto"/>
                  <w:vAlign w:val="center"/>
                </w:tcPr>
                <w:p w:rsidR="00BE40F6" w:rsidRPr="00B82DD5" w:rsidRDefault="00BE40F6" w:rsidP="00BE40F6">
                  <w:pPr>
                    <w:pStyle w:val="Style6"/>
                    <w:widowControl/>
                    <w:jc w:val="center"/>
                    <w:rPr>
                      <w:rStyle w:val="FontStyle11"/>
                      <w:lang w:val="uk-UA" w:eastAsia="uk-UA"/>
                    </w:rPr>
                  </w:pPr>
                  <w:r w:rsidRPr="00B82DD5">
                    <w:rPr>
                      <w:rStyle w:val="FontStyle11"/>
                      <w:lang w:val="uk-UA" w:eastAsia="uk-UA"/>
                    </w:rPr>
                    <w:t>6</w:t>
                  </w:r>
                </w:p>
              </w:tc>
              <w:tc>
                <w:tcPr>
                  <w:tcW w:w="2209" w:type="dxa"/>
                  <w:shd w:val="clear" w:color="auto" w:fill="auto"/>
                  <w:vAlign w:val="center"/>
                </w:tcPr>
                <w:p w:rsidR="00BE40F6" w:rsidRPr="00B82DD5" w:rsidRDefault="00BE40F6" w:rsidP="00BE40F6">
                  <w:pPr>
                    <w:pStyle w:val="Style6"/>
                    <w:widowControl/>
                    <w:spacing w:line="283" w:lineRule="exact"/>
                    <w:ind w:firstLine="5"/>
                    <w:jc w:val="center"/>
                    <w:rPr>
                      <w:rStyle w:val="FontStyle11"/>
                      <w:lang w:val="uk-UA" w:eastAsia="uk-UA"/>
                    </w:rPr>
                  </w:pPr>
                  <w:r w:rsidRPr="00B82DD5">
                    <w:rPr>
                      <w:rStyle w:val="FontStyle11"/>
                      <w:lang w:val="uk-UA" w:eastAsia="uk-UA"/>
                    </w:rPr>
                    <w:t>Муфта кабельна кінцева внутрішньої установки</w:t>
                  </w:r>
                </w:p>
              </w:tc>
              <w:tc>
                <w:tcPr>
                  <w:tcW w:w="694" w:type="dxa"/>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659" w:type="dxa"/>
                  <w:shd w:val="clear" w:color="auto" w:fill="auto"/>
                  <w:vAlign w:val="center"/>
                </w:tcPr>
                <w:p w:rsidR="00BE40F6" w:rsidRPr="00E26788" w:rsidRDefault="00BE40F6" w:rsidP="00BE40F6">
                  <w:pPr>
                    <w:pStyle w:val="Style1"/>
                    <w:widowControl/>
                    <w:jc w:val="center"/>
                    <w:rPr>
                      <w:lang w:val="uk-UA"/>
                    </w:rPr>
                  </w:pPr>
                  <w:r w:rsidRPr="00E26788">
                    <w:rPr>
                      <w:lang w:val="uk-UA"/>
                    </w:rPr>
                    <w:t>152</w:t>
                  </w:r>
                </w:p>
              </w:tc>
              <w:tc>
                <w:tcPr>
                  <w:tcW w:w="1379" w:type="dxa"/>
                  <w:vAlign w:val="center"/>
                </w:tcPr>
                <w:p w:rsidR="00BE40F6" w:rsidRPr="00B82DD5" w:rsidRDefault="00BE40F6" w:rsidP="00BE40F6">
                  <w:pPr>
                    <w:pStyle w:val="Style6"/>
                    <w:widowControl/>
                    <w:spacing w:line="288" w:lineRule="exact"/>
                    <w:jc w:val="center"/>
                    <w:rPr>
                      <w:rStyle w:val="FontStyle11"/>
                      <w:lang w:val="uk-UA" w:eastAsia="uk-UA"/>
                    </w:rPr>
                  </w:pPr>
                  <w:r w:rsidRPr="00B82DD5">
                    <w:rPr>
                      <w:rStyle w:val="FontStyle11"/>
                      <w:lang w:val="uk-UA" w:eastAsia="uk-UA"/>
                    </w:rPr>
                    <w:t>3КВТп-10 (70-120)</w:t>
                  </w:r>
                </w:p>
                <w:p w:rsidR="00BE40F6" w:rsidRPr="00B82DD5" w:rsidRDefault="00BE40F6" w:rsidP="00BE40F6">
                  <w:pPr>
                    <w:pStyle w:val="Style6"/>
                    <w:widowControl/>
                    <w:spacing w:line="288" w:lineRule="exact"/>
                    <w:jc w:val="center"/>
                    <w:rPr>
                      <w:rStyle w:val="FontStyle11"/>
                      <w:lang w:val="uk-UA" w:eastAsia="uk-UA"/>
                    </w:rPr>
                  </w:pPr>
                  <w:r w:rsidRPr="00B82DD5">
                    <w:rPr>
                      <w:rStyle w:val="FontStyle11"/>
                      <w:lang w:val="uk-UA" w:eastAsia="uk-UA"/>
                    </w:rPr>
                    <w:t>(або еквівалент)</w:t>
                  </w:r>
                </w:p>
              </w:tc>
            </w:tr>
            <w:tr w:rsidR="00BE40F6" w:rsidRPr="00CE34BE" w:rsidTr="00BE40F6">
              <w:trPr>
                <w:trHeight w:val="282"/>
              </w:trPr>
              <w:tc>
                <w:tcPr>
                  <w:tcW w:w="541" w:type="dxa"/>
                  <w:shd w:val="clear" w:color="auto" w:fill="auto"/>
                  <w:vAlign w:val="center"/>
                </w:tcPr>
                <w:p w:rsidR="00BE40F6" w:rsidRPr="00B82DD5" w:rsidRDefault="00BE40F6" w:rsidP="00BE40F6">
                  <w:pPr>
                    <w:pStyle w:val="Style6"/>
                    <w:widowControl/>
                    <w:jc w:val="center"/>
                    <w:rPr>
                      <w:rStyle w:val="FontStyle11"/>
                      <w:lang w:val="uk-UA" w:eastAsia="uk-UA"/>
                    </w:rPr>
                  </w:pPr>
                  <w:r w:rsidRPr="00B82DD5">
                    <w:rPr>
                      <w:rStyle w:val="FontStyle11"/>
                      <w:lang w:val="uk-UA" w:eastAsia="uk-UA"/>
                    </w:rPr>
                    <w:t>7</w:t>
                  </w:r>
                </w:p>
              </w:tc>
              <w:tc>
                <w:tcPr>
                  <w:tcW w:w="2209" w:type="dxa"/>
                  <w:shd w:val="clear" w:color="auto" w:fill="auto"/>
                  <w:vAlign w:val="center"/>
                </w:tcPr>
                <w:p w:rsidR="00BE40F6" w:rsidRPr="00B82DD5" w:rsidRDefault="00BE40F6" w:rsidP="00BE40F6">
                  <w:pPr>
                    <w:pStyle w:val="Style6"/>
                    <w:widowControl/>
                    <w:spacing w:line="283" w:lineRule="exact"/>
                    <w:ind w:firstLine="5"/>
                    <w:jc w:val="center"/>
                    <w:rPr>
                      <w:rStyle w:val="FontStyle11"/>
                      <w:lang w:val="uk-UA" w:eastAsia="uk-UA"/>
                    </w:rPr>
                  </w:pPr>
                  <w:r w:rsidRPr="00B82DD5">
                    <w:rPr>
                      <w:rStyle w:val="FontStyle11"/>
                      <w:lang w:val="uk-UA" w:eastAsia="uk-UA"/>
                    </w:rPr>
                    <w:t>Муфта кабельна кінцева внутрішньої установки</w:t>
                  </w:r>
                </w:p>
              </w:tc>
              <w:tc>
                <w:tcPr>
                  <w:tcW w:w="694" w:type="dxa"/>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659" w:type="dxa"/>
                  <w:shd w:val="clear" w:color="auto" w:fill="auto"/>
                  <w:vAlign w:val="center"/>
                </w:tcPr>
                <w:p w:rsidR="00BE40F6" w:rsidRPr="00E26788" w:rsidRDefault="00BE40F6" w:rsidP="00BE40F6">
                  <w:pPr>
                    <w:pStyle w:val="Style1"/>
                    <w:widowControl/>
                    <w:jc w:val="center"/>
                    <w:rPr>
                      <w:lang w:val="uk-UA"/>
                    </w:rPr>
                  </w:pPr>
                  <w:r w:rsidRPr="00E26788">
                    <w:rPr>
                      <w:lang w:val="uk-UA"/>
                    </w:rPr>
                    <w:t>60</w:t>
                  </w:r>
                </w:p>
              </w:tc>
              <w:tc>
                <w:tcPr>
                  <w:tcW w:w="1379" w:type="dxa"/>
                  <w:vAlign w:val="center"/>
                </w:tcPr>
                <w:p w:rsidR="00BE40F6" w:rsidRPr="00B82DD5" w:rsidRDefault="00BE40F6" w:rsidP="00BE40F6">
                  <w:pPr>
                    <w:pStyle w:val="Style6"/>
                    <w:widowControl/>
                    <w:spacing w:line="288" w:lineRule="exact"/>
                    <w:jc w:val="center"/>
                    <w:rPr>
                      <w:rStyle w:val="FontStyle11"/>
                      <w:lang w:val="uk-UA" w:eastAsia="uk-UA"/>
                    </w:rPr>
                  </w:pPr>
                  <w:r w:rsidRPr="00B82DD5">
                    <w:rPr>
                      <w:rStyle w:val="FontStyle11"/>
                      <w:lang w:val="uk-UA" w:eastAsia="uk-UA"/>
                    </w:rPr>
                    <w:t>3КВТп-10 (150-240)</w:t>
                  </w:r>
                </w:p>
                <w:p w:rsidR="00BE40F6" w:rsidRPr="00B82DD5" w:rsidRDefault="00BE40F6" w:rsidP="00BE40F6">
                  <w:pPr>
                    <w:pStyle w:val="Style6"/>
                    <w:widowControl/>
                    <w:spacing w:line="288" w:lineRule="exact"/>
                    <w:jc w:val="center"/>
                    <w:rPr>
                      <w:rStyle w:val="FontStyle11"/>
                      <w:lang w:val="uk-UA" w:eastAsia="uk-UA"/>
                    </w:rPr>
                  </w:pPr>
                  <w:r w:rsidRPr="00B82DD5">
                    <w:rPr>
                      <w:rStyle w:val="FontStyle11"/>
                      <w:lang w:val="uk-UA" w:eastAsia="uk-UA"/>
                    </w:rPr>
                    <w:t>(або еквівалент)</w:t>
                  </w:r>
                </w:p>
              </w:tc>
            </w:tr>
            <w:tr w:rsidR="00BE40F6" w:rsidRPr="00CE34BE" w:rsidTr="00BE40F6">
              <w:trPr>
                <w:trHeight w:val="282"/>
              </w:trPr>
              <w:tc>
                <w:tcPr>
                  <w:tcW w:w="541" w:type="dxa"/>
                  <w:shd w:val="clear" w:color="auto" w:fill="auto"/>
                  <w:vAlign w:val="center"/>
                </w:tcPr>
                <w:p w:rsidR="00BE40F6" w:rsidRPr="00B82DD5" w:rsidRDefault="00BE40F6" w:rsidP="00BE40F6">
                  <w:pPr>
                    <w:pStyle w:val="Style6"/>
                    <w:widowControl/>
                    <w:jc w:val="center"/>
                    <w:rPr>
                      <w:rStyle w:val="FontStyle11"/>
                      <w:lang w:val="uk-UA" w:eastAsia="uk-UA"/>
                    </w:rPr>
                  </w:pPr>
                  <w:r w:rsidRPr="00B82DD5">
                    <w:rPr>
                      <w:rStyle w:val="FontStyle11"/>
                      <w:lang w:val="uk-UA" w:eastAsia="uk-UA"/>
                    </w:rPr>
                    <w:t>8</w:t>
                  </w:r>
                </w:p>
              </w:tc>
              <w:tc>
                <w:tcPr>
                  <w:tcW w:w="2209" w:type="dxa"/>
                  <w:shd w:val="clear" w:color="auto" w:fill="auto"/>
                  <w:vAlign w:val="center"/>
                </w:tcPr>
                <w:p w:rsidR="00BE40F6" w:rsidRPr="00B82DD5" w:rsidRDefault="00BE40F6" w:rsidP="00BE40F6">
                  <w:pPr>
                    <w:pStyle w:val="Style6"/>
                    <w:widowControl/>
                    <w:spacing w:line="283" w:lineRule="exact"/>
                    <w:ind w:firstLine="5"/>
                    <w:jc w:val="center"/>
                    <w:rPr>
                      <w:rStyle w:val="FontStyle11"/>
                      <w:lang w:val="uk-UA" w:eastAsia="uk-UA"/>
                    </w:rPr>
                  </w:pPr>
                  <w:r w:rsidRPr="00B82DD5">
                    <w:rPr>
                      <w:rStyle w:val="FontStyle11"/>
                      <w:lang w:val="uk-UA" w:eastAsia="uk-UA"/>
                    </w:rPr>
                    <w:t>Муфта кабельна кінцева зовнішньої установки</w:t>
                  </w:r>
                </w:p>
              </w:tc>
              <w:tc>
                <w:tcPr>
                  <w:tcW w:w="694" w:type="dxa"/>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659" w:type="dxa"/>
                  <w:shd w:val="clear" w:color="auto" w:fill="auto"/>
                  <w:vAlign w:val="center"/>
                </w:tcPr>
                <w:p w:rsidR="00BE40F6" w:rsidRPr="00E26788" w:rsidRDefault="00BE40F6" w:rsidP="00BE40F6">
                  <w:pPr>
                    <w:pStyle w:val="Style1"/>
                    <w:widowControl/>
                    <w:jc w:val="center"/>
                    <w:rPr>
                      <w:lang w:val="uk-UA"/>
                    </w:rPr>
                  </w:pPr>
                  <w:r w:rsidRPr="00E26788">
                    <w:rPr>
                      <w:lang w:val="uk-UA"/>
                    </w:rPr>
                    <w:t>10</w:t>
                  </w:r>
                </w:p>
              </w:tc>
              <w:tc>
                <w:tcPr>
                  <w:tcW w:w="1379" w:type="dxa"/>
                  <w:vAlign w:val="center"/>
                </w:tcPr>
                <w:p w:rsidR="00BE40F6" w:rsidRPr="00B82DD5" w:rsidRDefault="00BE40F6" w:rsidP="00BE40F6">
                  <w:pPr>
                    <w:pStyle w:val="Style6"/>
                    <w:widowControl/>
                    <w:spacing w:line="288" w:lineRule="exact"/>
                    <w:jc w:val="center"/>
                    <w:rPr>
                      <w:rStyle w:val="FontStyle11"/>
                      <w:lang w:val="uk-UA" w:eastAsia="uk-UA"/>
                    </w:rPr>
                  </w:pPr>
                  <w:r w:rsidRPr="00B82DD5">
                    <w:rPr>
                      <w:rStyle w:val="FontStyle11"/>
                      <w:lang w:val="uk-UA" w:eastAsia="uk-UA"/>
                    </w:rPr>
                    <w:t>3КНТп-10 (35-50)</w:t>
                  </w:r>
                </w:p>
                <w:p w:rsidR="00BE40F6" w:rsidRPr="00B82DD5" w:rsidRDefault="00BE40F6" w:rsidP="00BE40F6">
                  <w:pPr>
                    <w:pStyle w:val="Style6"/>
                    <w:widowControl/>
                    <w:spacing w:line="288" w:lineRule="exact"/>
                    <w:jc w:val="center"/>
                    <w:rPr>
                      <w:rStyle w:val="FontStyle11"/>
                      <w:lang w:val="uk-UA" w:eastAsia="uk-UA"/>
                    </w:rPr>
                  </w:pPr>
                  <w:r w:rsidRPr="00B82DD5">
                    <w:rPr>
                      <w:rStyle w:val="FontStyle11"/>
                      <w:lang w:val="uk-UA" w:eastAsia="uk-UA"/>
                    </w:rPr>
                    <w:t>(або еквівалент)</w:t>
                  </w:r>
                </w:p>
              </w:tc>
            </w:tr>
            <w:tr w:rsidR="00BE40F6" w:rsidRPr="00CE34BE" w:rsidTr="00BE40F6">
              <w:trPr>
                <w:trHeight w:val="282"/>
              </w:trPr>
              <w:tc>
                <w:tcPr>
                  <w:tcW w:w="541" w:type="dxa"/>
                  <w:shd w:val="clear" w:color="auto" w:fill="auto"/>
                  <w:vAlign w:val="center"/>
                </w:tcPr>
                <w:p w:rsidR="00BE40F6" w:rsidRPr="00B82DD5" w:rsidRDefault="00BE40F6" w:rsidP="00BE40F6">
                  <w:pPr>
                    <w:pStyle w:val="Style6"/>
                    <w:widowControl/>
                    <w:jc w:val="center"/>
                    <w:rPr>
                      <w:rStyle w:val="FontStyle11"/>
                      <w:lang w:val="uk-UA" w:eastAsia="uk-UA"/>
                    </w:rPr>
                  </w:pPr>
                  <w:r w:rsidRPr="00B82DD5">
                    <w:rPr>
                      <w:rStyle w:val="FontStyle11"/>
                      <w:lang w:val="uk-UA" w:eastAsia="uk-UA"/>
                    </w:rPr>
                    <w:t>9</w:t>
                  </w:r>
                </w:p>
              </w:tc>
              <w:tc>
                <w:tcPr>
                  <w:tcW w:w="2209" w:type="dxa"/>
                  <w:shd w:val="clear" w:color="auto" w:fill="auto"/>
                  <w:vAlign w:val="center"/>
                </w:tcPr>
                <w:p w:rsidR="00BE40F6" w:rsidRPr="00B82DD5" w:rsidRDefault="00BE40F6" w:rsidP="00BE40F6">
                  <w:pPr>
                    <w:pStyle w:val="Style6"/>
                    <w:widowControl/>
                    <w:ind w:firstLine="10"/>
                    <w:jc w:val="center"/>
                    <w:rPr>
                      <w:rStyle w:val="FontStyle11"/>
                      <w:lang w:val="uk-UA" w:eastAsia="uk-UA"/>
                    </w:rPr>
                  </w:pPr>
                  <w:r w:rsidRPr="00B82DD5">
                    <w:rPr>
                      <w:rStyle w:val="FontStyle11"/>
                      <w:lang w:val="uk-UA" w:eastAsia="uk-UA"/>
                    </w:rPr>
                    <w:t>Муфта кабельна кінцева зовнішньої установки</w:t>
                  </w:r>
                </w:p>
              </w:tc>
              <w:tc>
                <w:tcPr>
                  <w:tcW w:w="694" w:type="dxa"/>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659" w:type="dxa"/>
                  <w:shd w:val="clear" w:color="auto" w:fill="auto"/>
                  <w:vAlign w:val="center"/>
                </w:tcPr>
                <w:p w:rsidR="00BE40F6" w:rsidRPr="00E26788" w:rsidRDefault="00BE40F6" w:rsidP="00BE40F6">
                  <w:pPr>
                    <w:jc w:val="center"/>
                    <w:rPr>
                      <w:rFonts w:ascii="Times New Roman" w:hAnsi="Times New Roman"/>
                      <w:sz w:val="24"/>
                      <w:szCs w:val="24"/>
                    </w:rPr>
                  </w:pPr>
                  <w:r w:rsidRPr="00E26788">
                    <w:rPr>
                      <w:rFonts w:ascii="Times New Roman" w:hAnsi="Times New Roman"/>
                      <w:sz w:val="24"/>
                      <w:szCs w:val="24"/>
                    </w:rPr>
                    <w:t>85</w:t>
                  </w:r>
                </w:p>
              </w:tc>
              <w:tc>
                <w:tcPr>
                  <w:tcW w:w="1379" w:type="dxa"/>
                  <w:vAlign w:val="center"/>
                </w:tcPr>
                <w:p w:rsidR="00BE40F6" w:rsidRPr="00B82DD5" w:rsidRDefault="00BE40F6" w:rsidP="00BE40F6">
                  <w:pPr>
                    <w:pStyle w:val="Style6"/>
                    <w:widowControl/>
                    <w:spacing w:line="278" w:lineRule="exact"/>
                    <w:ind w:firstLine="5"/>
                    <w:jc w:val="center"/>
                    <w:rPr>
                      <w:rStyle w:val="FontStyle11"/>
                      <w:lang w:val="uk-UA" w:eastAsia="uk-UA"/>
                    </w:rPr>
                  </w:pPr>
                  <w:r w:rsidRPr="00B82DD5">
                    <w:rPr>
                      <w:rStyle w:val="FontStyle11"/>
                      <w:lang w:val="uk-UA" w:eastAsia="uk-UA"/>
                    </w:rPr>
                    <w:t>3КНТп-10 (70-120)</w:t>
                  </w:r>
                </w:p>
                <w:p w:rsidR="00BE40F6" w:rsidRPr="00B82DD5" w:rsidRDefault="00BE40F6" w:rsidP="00BE40F6">
                  <w:pPr>
                    <w:pStyle w:val="Style6"/>
                    <w:widowControl/>
                    <w:spacing w:line="278" w:lineRule="exact"/>
                    <w:ind w:firstLine="5"/>
                    <w:jc w:val="center"/>
                    <w:rPr>
                      <w:rStyle w:val="FontStyle11"/>
                      <w:lang w:val="uk-UA" w:eastAsia="uk-UA"/>
                    </w:rPr>
                  </w:pPr>
                  <w:r w:rsidRPr="00B82DD5">
                    <w:rPr>
                      <w:rStyle w:val="FontStyle11"/>
                      <w:lang w:val="uk-UA" w:eastAsia="uk-UA"/>
                    </w:rPr>
                    <w:t>(або еквівалент)</w:t>
                  </w:r>
                </w:p>
              </w:tc>
            </w:tr>
            <w:tr w:rsidR="00BE40F6" w:rsidRPr="00CE34BE" w:rsidTr="00BE40F6">
              <w:trPr>
                <w:trHeight w:val="282"/>
              </w:trPr>
              <w:tc>
                <w:tcPr>
                  <w:tcW w:w="541" w:type="dxa"/>
                  <w:shd w:val="clear" w:color="auto" w:fill="auto"/>
                  <w:vAlign w:val="center"/>
                </w:tcPr>
                <w:p w:rsidR="00BE40F6" w:rsidRPr="00B82DD5" w:rsidRDefault="00BE40F6" w:rsidP="00BE40F6">
                  <w:pPr>
                    <w:pStyle w:val="Style6"/>
                    <w:widowControl/>
                    <w:jc w:val="center"/>
                    <w:rPr>
                      <w:rStyle w:val="FontStyle11"/>
                      <w:lang w:val="uk-UA" w:eastAsia="uk-UA"/>
                    </w:rPr>
                  </w:pPr>
                  <w:r w:rsidRPr="00B82DD5">
                    <w:rPr>
                      <w:rStyle w:val="FontStyle11"/>
                      <w:lang w:val="uk-UA" w:eastAsia="uk-UA"/>
                    </w:rPr>
                    <w:t>10</w:t>
                  </w:r>
                </w:p>
              </w:tc>
              <w:tc>
                <w:tcPr>
                  <w:tcW w:w="2209" w:type="dxa"/>
                  <w:shd w:val="clear" w:color="auto" w:fill="auto"/>
                  <w:vAlign w:val="center"/>
                </w:tcPr>
                <w:p w:rsidR="00BE40F6" w:rsidRPr="00B82DD5" w:rsidRDefault="00BE40F6" w:rsidP="00BE40F6">
                  <w:pPr>
                    <w:pStyle w:val="Style6"/>
                    <w:widowControl/>
                    <w:ind w:firstLine="10"/>
                    <w:jc w:val="center"/>
                    <w:rPr>
                      <w:rStyle w:val="FontStyle11"/>
                      <w:lang w:val="uk-UA" w:eastAsia="uk-UA"/>
                    </w:rPr>
                  </w:pPr>
                  <w:r w:rsidRPr="00B82DD5">
                    <w:rPr>
                      <w:rStyle w:val="FontStyle11"/>
                      <w:lang w:val="uk-UA" w:eastAsia="uk-UA"/>
                    </w:rPr>
                    <w:t>Муфта кабельна кінцева зовнішньої установки</w:t>
                  </w:r>
                </w:p>
              </w:tc>
              <w:tc>
                <w:tcPr>
                  <w:tcW w:w="694" w:type="dxa"/>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659" w:type="dxa"/>
                  <w:shd w:val="clear" w:color="auto" w:fill="auto"/>
                  <w:vAlign w:val="center"/>
                </w:tcPr>
                <w:p w:rsidR="00BE40F6" w:rsidRPr="00E26788" w:rsidRDefault="00BE40F6" w:rsidP="00BE40F6">
                  <w:pPr>
                    <w:jc w:val="center"/>
                    <w:rPr>
                      <w:rFonts w:ascii="Times New Roman" w:hAnsi="Times New Roman"/>
                      <w:sz w:val="24"/>
                      <w:szCs w:val="24"/>
                    </w:rPr>
                  </w:pPr>
                  <w:r w:rsidRPr="00E26788">
                    <w:rPr>
                      <w:rFonts w:ascii="Times New Roman" w:hAnsi="Times New Roman"/>
                      <w:sz w:val="24"/>
                      <w:szCs w:val="24"/>
                    </w:rPr>
                    <w:t>35</w:t>
                  </w:r>
                </w:p>
              </w:tc>
              <w:tc>
                <w:tcPr>
                  <w:tcW w:w="1379" w:type="dxa"/>
                  <w:vAlign w:val="center"/>
                </w:tcPr>
                <w:p w:rsidR="00BE40F6" w:rsidRPr="00B82DD5" w:rsidRDefault="00BE40F6" w:rsidP="00BE40F6">
                  <w:pPr>
                    <w:pStyle w:val="Style6"/>
                    <w:widowControl/>
                    <w:spacing w:line="288" w:lineRule="exact"/>
                    <w:jc w:val="center"/>
                    <w:rPr>
                      <w:rStyle w:val="FontStyle11"/>
                      <w:lang w:val="uk-UA" w:eastAsia="uk-UA"/>
                    </w:rPr>
                  </w:pPr>
                  <w:r w:rsidRPr="00B82DD5">
                    <w:rPr>
                      <w:rStyle w:val="FontStyle11"/>
                      <w:lang w:val="uk-UA" w:eastAsia="uk-UA"/>
                    </w:rPr>
                    <w:t>3КНТп-10 (150-240)</w:t>
                  </w:r>
                </w:p>
                <w:p w:rsidR="00BE40F6" w:rsidRPr="00B82DD5" w:rsidRDefault="00BE40F6" w:rsidP="00BE40F6">
                  <w:pPr>
                    <w:pStyle w:val="Style6"/>
                    <w:widowControl/>
                    <w:spacing w:line="278" w:lineRule="exact"/>
                    <w:ind w:firstLine="5"/>
                    <w:jc w:val="center"/>
                    <w:rPr>
                      <w:rStyle w:val="FontStyle11"/>
                      <w:lang w:val="uk-UA" w:eastAsia="uk-UA"/>
                    </w:rPr>
                  </w:pPr>
                  <w:r w:rsidRPr="00B82DD5">
                    <w:rPr>
                      <w:rStyle w:val="FontStyle11"/>
                      <w:lang w:val="uk-UA" w:eastAsia="uk-UA"/>
                    </w:rPr>
                    <w:t>(або еквівалент)</w:t>
                  </w:r>
                </w:p>
              </w:tc>
            </w:tr>
            <w:tr w:rsidR="00BE40F6" w:rsidRPr="00CE34BE" w:rsidTr="00BE40F6">
              <w:trPr>
                <w:trHeight w:val="282"/>
              </w:trPr>
              <w:tc>
                <w:tcPr>
                  <w:tcW w:w="541" w:type="dxa"/>
                  <w:shd w:val="clear" w:color="auto" w:fill="auto"/>
                  <w:vAlign w:val="center"/>
                </w:tcPr>
                <w:p w:rsidR="00BE40F6" w:rsidRPr="00B82DD5" w:rsidRDefault="00BE40F6" w:rsidP="00BE40F6">
                  <w:pPr>
                    <w:pStyle w:val="Style6"/>
                    <w:widowControl/>
                    <w:jc w:val="center"/>
                    <w:rPr>
                      <w:rStyle w:val="FontStyle11"/>
                      <w:lang w:val="uk-UA" w:eastAsia="uk-UA"/>
                    </w:rPr>
                  </w:pPr>
                  <w:r w:rsidRPr="00B82DD5">
                    <w:rPr>
                      <w:rStyle w:val="FontStyle11"/>
                      <w:lang w:val="uk-UA" w:eastAsia="uk-UA"/>
                    </w:rPr>
                    <w:t>11</w:t>
                  </w:r>
                </w:p>
              </w:tc>
              <w:tc>
                <w:tcPr>
                  <w:tcW w:w="2209" w:type="dxa"/>
                  <w:shd w:val="clear" w:color="auto" w:fill="auto"/>
                  <w:vAlign w:val="center"/>
                </w:tcPr>
                <w:p w:rsidR="00BE40F6" w:rsidRPr="00B82DD5" w:rsidRDefault="00BE40F6" w:rsidP="00BE40F6">
                  <w:pPr>
                    <w:pStyle w:val="Style6"/>
                    <w:widowControl/>
                    <w:ind w:firstLine="10"/>
                    <w:jc w:val="center"/>
                    <w:rPr>
                      <w:rStyle w:val="FontStyle11"/>
                      <w:lang w:val="uk-UA" w:eastAsia="uk-UA"/>
                    </w:rPr>
                  </w:pPr>
                  <w:r w:rsidRPr="00B82DD5">
                    <w:rPr>
                      <w:rStyle w:val="FontStyle11"/>
                      <w:lang w:val="uk-UA" w:eastAsia="uk-UA"/>
                    </w:rPr>
                    <w:t>Муфта кабельна кінцева зовнішньої установки</w:t>
                  </w:r>
                </w:p>
              </w:tc>
              <w:tc>
                <w:tcPr>
                  <w:tcW w:w="694" w:type="dxa"/>
                  <w:vAlign w:val="center"/>
                </w:tcPr>
                <w:p w:rsidR="00BE40F6" w:rsidRPr="00CE34BE" w:rsidRDefault="00BE40F6" w:rsidP="00BE40F6">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659" w:type="dxa"/>
                  <w:shd w:val="clear" w:color="auto" w:fill="auto"/>
                  <w:vAlign w:val="center"/>
                </w:tcPr>
                <w:p w:rsidR="00BE40F6" w:rsidRPr="00E26788" w:rsidRDefault="00BE40F6" w:rsidP="00BE40F6">
                  <w:pPr>
                    <w:jc w:val="center"/>
                    <w:rPr>
                      <w:rFonts w:ascii="Times New Roman" w:hAnsi="Times New Roman"/>
                      <w:sz w:val="24"/>
                      <w:szCs w:val="24"/>
                    </w:rPr>
                  </w:pPr>
                  <w:r w:rsidRPr="00E26788">
                    <w:rPr>
                      <w:rFonts w:ascii="Times New Roman" w:hAnsi="Times New Roman"/>
                      <w:sz w:val="24"/>
                      <w:szCs w:val="24"/>
                    </w:rPr>
                    <w:t>1</w:t>
                  </w:r>
                </w:p>
              </w:tc>
              <w:tc>
                <w:tcPr>
                  <w:tcW w:w="1379" w:type="dxa"/>
                  <w:vAlign w:val="center"/>
                </w:tcPr>
                <w:p w:rsidR="00BE40F6" w:rsidRPr="00B82DD5" w:rsidRDefault="00BE40F6" w:rsidP="00BE40F6">
                  <w:pPr>
                    <w:pStyle w:val="Style6"/>
                    <w:widowControl/>
                    <w:spacing w:line="288" w:lineRule="exact"/>
                    <w:jc w:val="center"/>
                    <w:rPr>
                      <w:rStyle w:val="FontStyle11"/>
                      <w:lang w:val="uk-UA" w:eastAsia="uk-UA"/>
                    </w:rPr>
                  </w:pPr>
                  <w:r w:rsidRPr="00B82DD5">
                    <w:rPr>
                      <w:lang w:bidi="he-IL"/>
                    </w:rPr>
                    <w:t>POLТ-12D/1х0-L12А 70-150 (</w:t>
                  </w:r>
                  <w:proofErr w:type="spellStart"/>
                  <w:r w:rsidRPr="00B82DD5">
                    <w:rPr>
                      <w:lang w:bidi="he-IL"/>
                    </w:rPr>
                    <w:t>або</w:t>
                  </w:r>
                  <w:proofErr w:type="spellEnd"/>
                  <w:r w:rsidRPr="00B82DD5">
                    <w:rPr>
                      <w:lang w:bidi="he-IL"/>
                    </w:rPr>
                    <w:t xml:space="preserve"> </w:t>
                  </w:r>
                  <w:proofErr w:type="spellStart"/>
                  <w:r w:rsidRPr="00B82DD5">
                    <w:rPr>
                      <w:lang w:bidi="he-IL"/>
                    </w:rPr>
                    <w:t>еквівалент</w:t>
                  </w:r>
                  <w:proofErr w:type="spellEnd"/>
                  <w:r w:rsidRPr="00B82DD5">
                    <w:rPr>
                      <w:lang w:bidi="he-IL"/>
                    </w:rPr>
                    <w:t>)</w:t>
                  </w:r>
                </w:p>
              </w:tc>
            </w:tr>
          </w:tbl>
          <w:p w:rsidR="00CE34BE" w:rsidRDefault="00CE34BE" w:rsidP="008D7B56">
            <w:pPr>
              <w:pStyle w:val="rvps2"/>
              <w:spacing w:before="0" w:beforeAutospacing="0" w:after="0" w:afterAutospacing="0"/>
              <w:jc w:val="both"/>
              <w:rPr>
                <w:color w:val="0000FF"/>
              </w:rPr>
            </w:pPr>
          </w:p>
          <w:p w:rsidR="00CE34BE" w:rsidRPr="00D17A74" w:rsidRDefault="001138D1" w:rsidP="008D7B56">
            <w:pPr>
              <w:pStyle w:val="rvps2"/>
              <w:spacing w:before="0" w:beforeAutospacing="0" w:after="0" w:afterAutospacing="0"/>
              <w:jc w:val="both"/>
              <w:rPr>
                <w:b/>
                <w:color w:val="0000FF"/>
                <w:lang w:bidi="he-IL"/>
              </w:rPr>
            </w:pPr>
            <w:r w:rsidRPr="00D17A74">
              <w:rPr>
                <w:b/>
                <w:color w:val="0000FF"/>
              </w:rPr>
              <w:t>2.</w:t>
            </w:r>
            <w:r w:rsidRPr="00D17A74">
              <w:rPr>
                <w:color w:val="0000FF"/>
              </w:rPr>
              <w:t xml:space="preserve"> </w:t>
            </w:r>
            <w:r w:rsidR="00BE40F6" w:rsidRPr="00D17A74">
              <w:rPr>
                <w:b/>
                <w:color w:val="0000FF"/>
              </w:rPr>
              <w:t xml:space="preserve">Муфти </w:t>
            </w:r>
            <w:proofErr w:type="spellStart"/>
            <w:r w:rsidR="00BE40F6" w:rsidRPr="00D17A74">
              <w:rPr>
                <w:b/>
                <w:color w:val="0000FF"/>
              </w:rPr>
              <w:t>термоусаджувальні</w:t>
            </w:r>
            <w:proofErr w:type="spellEnd"/>
            <w:r w:rsidR="00BE40F6" w:rsidRPr="00D17A74">
              <w:rPr>
                <w:b/>
                <w:color w:val="0000FF"/>
              </w:rPr>
              <w:t xml:space="preserve"> кабельні </w:t>
            </w:r>
            <w:r w:rsidR="00BE40F6" w:rsidRPr="00D17A74">
              <w:rPr>
                <w:b/>
                <w:color w:val="0000FF"/>
                <w:lang w:bidi="he-IL"/>
              </w:rPr>
              <w:t xml:space="preserve">0,4 кВ з’єднувальні та кінцеві в кількості </w:t>
            </w:r>
            <w:r w:rsidR="00BE40F6" w:rsidRPr="00D17A74">
              <w:rPr>
                <w:b/>
                <w:color w:val="0000FF"/>
                <w:szCs w:val="28"/>
                <w:lang w:bidi="he-IL"/>
              </w:rPr>
              <w:t>329 комплектів</w:t>
            </w:r>
          </w:p>
          <w:tbl>
            <w:tblPr>
              <w:tblW w:w="6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85"/>
              <w:gridCol w:w="824"/>
              <w:gridCol w:w="1075"/>
              <w:gridCol w:w="1282"/>
            </w:tblGrid>
            <w:tr w:rsidR="00BE40F6" w:rsidRPr="00CE34BE" w:rsidTr="00BE40F6">
              <w:trPr>
                <w:trHeight w:val="578"/>
              </w:trPr>
              <w:tc>
                <w:tcPr>
                  <w:tcW w:w="541" w:type="dxa"/>
                  <w:shd w:val="clear" w:color="auto" w:fill="auto"/>
                  <w:vAlign w:val="bottom"/>
                </w:tcPr>
                <w:p w:rsidR="00BE40F6" w:rsidRPr="00CE34BE" w:rsidRDefault="00BE40F6" w:rsidP="008D7B56">
                  <w:pPr>
                    <w:spacing w:after="0" w:line="240" w:lineRule="auto"/>
                    <w:jc w:val="center"/>
                    <w:rPr>
                      <w:rFonts w:ascii="Times New Roman" w:eastAsia="Times New Roman" w:hAnsi="Times New Roman"/>
                      <w:sz w:val="24"/>
                      <w:szCs w:val="24"/>
                      <w:lang w:eastAsia="uk-UA"/>
                    </w:rPr>
                  </w:pPr>
                  <w:r w:rsidRPr="00CE34BE">
                    <w:rPr>
                      <w:rFonts w:ascii="Times New Roman" w:eastAsia="Times New Roman" w:hAnsi="Times New Roman"/>
                      <w:sz w:val="24"/>
                      <w:szCs w:val="24"/>
                      <w:lang w:eastAsia="uk-UA"/>
                    </w:rPr>
                    <w:t>№ п/п</w:t>
                  </w:r>
                </w:p>
              </w:tc>
              <w:tc>
                <w:tcPr>
                  <w:tcW w:w="2390" w:type="dxa"/>
                  <w:shd w:val="clear" w:color="auto" w:fill="auto"/>
                  <w:vAlign w:val="bottom"/>
                </w:tcPr>
                <w:p w:rsidR="00BE40F6" w:rsidRPr="00CE34BE" w:rsidRDefault="00BE40F6" w:rsidP="008D7B56">
                  <w:pPr>
                    <w:spacing w:after="0" w:line="240" w:lineRule="auto"/>
                    <w:jc w:val="center"/>
                    <w:rPr>
                      <w:rFonts w:ascii="Times New Roman" w:eastAsia="Times New Roman" w:hAnsi="Times New Roman"/>
                      <w:sz w:val="24"/>
                      <w:szCs w:val="24"/>
                      <w:lang w:eastAsia="uk-UA"/>
                    </w:rPr>
                  </w:pPr>
                  <w:r w:rsidRPr="00CE34BE">
                    <w:rPr>
                      <w:rFonts w:ascii="Times New Roman" w:eastAsia="Times New Roman" w:hAnsi="Times New Roman"/>
                      <w:sz w:val="24"/>
                      <w:szCs w:val="24"/>
                      <w:lang w:eastAsia="uk-UA"/>
                    </w:rPr>
                    <w:t>Назва</w:t>
                  </w:r>
                </w:p>
              </w:tc>
              <w:tc>
                <w:tcPr>
                  <w:tcW w:w="842" w:type="dxa"/>
                  <w:vAlign w:val="bottom"/>
                </w:tcPr>
                <w:p w:rsidR="00BE40F6" w:rsidRPr="00CE34BE" w:rsidRDefault="00BE40F6" w:rsidP="008D7B56">
                  <w:pPr>
                    <w:spacing w:after="0" w:line="240" w:lineRule="auto"/>
                    <w:jc w:val="center"/>
                    <w:rPr>
                      <w:rFonts w:ascii="Times New Roman" w:eastAsia="Times New Roman" w:hAnsi="Times New Roman"/>
                      <w:sz w:val="24"/>
                      <w:szCs w:val="24"/>
                      <w:lang w:eastAsia="uk-UA"/>
                    </w:rPr>
                  </w:pPr>
                  <w:r w:rsidRPr="00CE34BE">
                    <w:rPr>
                      <w:rFonts w:ascii="Times New Roman" w:eastAsia="Times New Roman" w:hAnsi="Times New Roman"/>
                      <w:sz w:val="24"/>
                      <w:szCs w:val="24"/>
                      <w:lang w:eastAsia="uk-UA"/>
                    </w:rPr>
                    <w:t xml:space="preserve">Од. </w:t>
                  </w:r>
                  <w:proofErr w:type="spellStart"/>
                  <w:r w:rsidRPr="00CE34BE">
                    <w:rPr>
                      <w:rFonts w:ascii="Times New Roman" w:eastAsia="Times New Roman" w:hAnsi="Times New Roman"/>
                      <w:sz w:val="24"/>
                      <w:szCs w:val="24"/>
                      <w:lang w:eastAsia="uk-UA"/>
                    </w:rPr>
                    <w:t>вим</w:t>
                  </w:r>
                  <w:proofErr w:type="spellEnd"/>
                  <w:r w:rsidRPr="00CE34BE">
                    <w:rPr>
                      <w:rFonts w:ascii="Times New Roman" w:eastAsia="Times New Roman" w:hAnsi="Times New Roman"/>
                      <w:sz w:val="24"/>
                      <w:szCs w:val="24"/>
                      <w:lang w:eastAsia="uk-UA"/>
                    </w:rPr>
                    <w:t>.</w:t>
                  </w:r>
                </w:p>
              </w:tc>
              <w:tc>
                <w:tcPr>
                  <w:tcW w:w="1135" w:type="dxa"/>
                  <w:shd w:val="clear" w:color="auto" w:fill="auto"/>
                  <w:vAlign w:val="bottom"/>
                </w:tcPr>
                <w:p w:rsidR="00BE40F6" w:rsidRPr="00CE34BE" w:rsidRDefault="00BE40F6" w:rsidP="008D7B56">
                  <w:pPr>
                    <w:spacing w:after="0" w:line="240" w:lineRule="auto"/>
                    <w:jc w:val="center"/>
                    <w:rPr>
                      <w:rFonts w:ascii="Times New Roman" w:eastAsia="Times New Roman" w:hAnsi="Times New Roman"/>
                      <w:sz w:val="24"/>
                      <w:szCs w:val="24"/>
                      <w:lang w:eastAsia="uk-UA"/>
                    </w:rPr>
                  </w:pPr>
                  <w:r w:rsidRPr="00CE34BE">
                    <w:rPr>
                      <w:rFonts w:ascii="Times New Roman" w:eastAsia="Times New Roman" w:hAnsi="Times New Roman"/>
                      <w:sz w:val="24"/>
                      <w:szCs w:val="24"/>
                      <w:lang w:eastAsia="uk-UA"/>
                    </w:rPr>
                    <w:t>К-ть</w:t>
                  </w:r>
                </w:p>
              </w:tc>
              <w:tc>
                <w:tcPr>
                  <w:tcW w:w="1099" w:type="dxa"/>
                </w:tcPr>
                <w:p w:rsidR="00BE40F6" w:rsidRPr="00CE34BE" w:rsidRDefault="00BE40F6" w:rsidP="008D7B56">
                  <w:pPr>
                    <w:spacing w:after="0" w:line="240" w:lineRule="auto"/>
                    <w:jc w:val="center"/>
                    <w:rPr>
                      <w:rFonts w:ascii="Times New Roman" w:eastAsia="Times New Roman" w:hAnsi="Times New Roman"/>
                      <w:sz w:val="24"/>
                      <w:szCs w:val="24"/>
                      <w:lang w:eastAsia="uk-UA"/>
                    </w:rPr>
                  </w:pPr>
                </w:p>
              </w:tc>
            </w:tr>
            <w:tr w:rsidR="00E26788" w:rsidRPr="00CE34BE" w:rsidTr="00A751D7">
              <w:trPr>
                <w:trHeight w:val="77"/>
              </w:trPr>
              <w:tc>
                <w:tcPr>
                  <w:tcW w:w="541" w:type="dxa"/>
                  <w:shd w:val="clear" w:color="auto" w:fill="auto"/>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1</w:t>
                  </w:r>
                </w:p>
              </w:tc>
              <w:tc>
                <w:tcPr>
                  <w:tcW w:w="2390" w:type="dxa"/>
                  <w:shd w:val="clear" w:color="auto" w:fill="auto"/>
                  <w:vAlign w:val="center"/>
                </w:tcPr>
                <w:p w:rsidR="00E26788" w:rsidRPr="006F1636" w:rsidRDefault="00E26788" w:rsidP="00E26788">
                  <w:pPr>
                    <w:pStyle w:val="Style8"/>
                    <w:widowControl/>
                    <w:spacing w:line="240" w:lineRule="auto"/>
                    <w:rPr>
                      <w:rStyle w:val="FontStyle12"/>
                      <w:rFonts w:eastAsia="Calibri"/>
                      <w:lang w:val="uk-UA" w:eastAsia="uk-UA"/>
                    </w:rPr>
                  </w:pPr>
                  <w:r w:rsidRPr="006F1636">
                    <w:rPr>
                      <w:rStyle w:val="FontStyle12"/>
                      <w:rFonts w:eastAsia="Calibri"/>
                      <w:lang w:val="uk-UA" w:eastAsia="uk-UA"/>
                    </w:rPr>
                    <w:t>Муфта кабельна з'єднувальна</w:t>
                  </w:r>
                </w:p>
              </w:tc>
              <w:tc>
                <w:tcPr>
                  <w:tcW w:w="842" w:type="dxa"/>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1135" w:type="dxa"/>
                  <w:shd w:val="clear" w:color="auto" w:fill="auto"/>
                  <w:vAlign w:val="center"/>
                </w:tcPr>
                <w:p w:rsidR="00E26788" w:rsidRPr="00E26788" w:rsidRDefault="00E26788" w:rsidP="00E26788">
                  <w:pPr>
                    <w:pStyle w:val="Style1"/>
                    <w:widowControl/>
                    <w:jc w:val="center"/>
                    <w:rPr>
                      <w:lang w:val="uk-UA"/>
                    </w:rPr>
                  </w:pPr>
                  <w:r w:rsidRPr="00E26788">
                    <w:rPr>
                      <w:lang w:val="uk-UA"/>
                    </w:rPr>
                    <w:t>120</w:t>
                  </w:r>
                </w:p>
              </w:tc>
              <w:tc>
                <w:tcPr>
                  <w:tcW w:w="1099" w:type="dxa"/>
                  <w:vAlign w:val="center"/>
                </w:tcPr>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 xml:space="preserve">4СТп-1 (35-50) </w:t>
                  </w:r>
                </w:p>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(або еквівалент)</w:t>
                  </w:r>
                </w:p>
              </w:tc>
            </w:tr>
            <w:tr w:rsidR="00E26788" w:rsidRPr="00CE34BE" w:rsidTr="00A751D7">
              <w:trPr>
                <w:trHeight w:val="100"/>
              </w:trPr>
              <w:tc>
                <w:tcPr>
                  <w:tcW w:w="541" w:type="dxa"/>
                  <w:shd w:val="clear" w:color="auto" w:fill="auto"/>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2</w:t>
                  </w:r>
                </w:p>
              </w:tc>
              <w:tc>
                <w:tcPr>
                  <w:tcW w:w="2390" w:type="dxa"/>
                  <w:shd w:val="clear" w:color="auto" w:fill="auto"/>
                  <w:vAlign w:val="center"/>
                </w:tcPr>
                <w:p w:rsidR="00E26788" w:rsidRPr="006F1636" w:rsidRDefault="00E26788" w:rsidP="00E26788">
                  <w:pPr>
                    <w:pStyle w:val="Style8"/>
                    <w:widowControl/>
                    <w:spacing w:line="240" w:lineRule="auto"/>
                    <w:rPr>
                      <w:rStyle w:val="FontStyle12"/>
                      <w:rFonts w:eastAsia="Calibri"/>
                      <w:lang w:val="uk-UA" w:eastAsia="uk-UA"/>
                    </w:rPr>
                  </w:pPr>
                  <w:r w:rsidRPr="006F1636">
                    <w:rPr>
                      <w:rStyle w:val="FontStyle12"/>
                      <w:rFonts w:eastAsia="Calibri"/>
                      <w:lang w:val="uk-UA" w:eastAsia="uk-UA"/>
                    </w:rPr>
                    <w:t>Муфта кабельна з'єднувальна</w:t>
                  </w:r>
                </w:p>
              </w:tc>
              <w:tc>
                <w:tcPr>
                  <w:tcW w:w="842" w:type="dxa"/>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1135" w:type="dxa"/>
                  <w:shd w:val="clear" w:color="auto" w:fill="auto"/>
                  <w:vAlign w:val="center"/>
                </w:tcPr>
                <w:p w:rsidR="00E26788" w:rsidRPr="00E26788" w:rsidRDefault="00E26788" w:rsidP="00E26788">
                  <w:pPr>
                    <w:pStyle w:val="Style1"/>
                    <w:widowControl/>
                    <w:jc w:val="center"/>
                    <w:rPr>
                      <w:lang w:val="uk-UA"/>
                    </w:rPr>
                  </w:pPr>
                  <w:r w:rsidRPr="00E26788">
                    <w:rPr>
                      <w:lang w:val="uk-UA"/>
                    </w:rPr>
                    <w:t>131</w:t>
                  </w:r>
                </w:p>
              </w:tc>
              <w:tc>
                <w:tcPr>
                  <w:tcW w:w="1099" w:type="dxa"/>
                  <w:vAlign w:val="center"/>
                </w:tcPr>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 xml:space="preserve">4СТп-1 (70-120) </w:t>
                  </w:r>
                </w:p>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(або еквівалент)</w:t>
                  </w:r>
                </w:p>
              </w:tc>
            </w:tr>
            <w:tr w:rsidR="00E26788" w:rsidRPr="00CE34BE" w:rsidTr="00A751D7">
              <w:trPr>
                <w:trHeight w:val="282"/>
              </w:trPr>
              <w:tc>
                <w:tcPr>
                  <w:tcW w:w="541" w:type="dxa"/>
                  <w:shd w:val="clear" w:color="auto" w:fill="auto"/>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3</w:t>
                  </w:r>
                </w:p>
              </w:tc>
              <w:tc>
                <w:tcPr>
                  <w:tcW w:w="2390" w:type="dxa"/>
                  <w:shd w:val="clear" w:color="auto" w:fill="auto"/>
                  <w:vAlign w:val="center"/>
                </w:tcPr>
                <w:p w:rsidR="00E26788" w:rsidRPr="006F1636" w:rsidRDefault="00E26788" w:rsidP="00E26788">
                  <w:pPr>
                    <w:pStyle w:val="Style8"/>
                    <w:widowControl/>
                    <w:spacing w:line="240" w:lineRule="auto"/>
                    <w:rPr>
                      <w:rStyle w:val="FontStyle12"/>
                      <w:rFonts w:eastAsia="Calibri"/>
                      <w:lang w:val="uk-UA" w:eastAsia="uk-UA"/>
                    </w:rPr>
                  </w:pPr>
                  <w:r w:rsidRPr="006F1636">
                    <w:rPr>
                      <w:rStyle w:val="FontStyle12"/>
                      <w:rFonts w:eastAsia="Calibri"/>
                      <w:lang w:val="uk-UA" w:eastAsia="uk-UA"/>
                    </w:rPr>
                    <w:t>Муфта кабельна з'єднувальна</w:t>
                  </w:r>
                </w:p>
              </w:tc>
              <w:tc>
                <w:tcPr>
                  <w:tcW w:w="842" w:type="dxa"/>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1135" w:type="dxa"/>
                  <w:shd w:val="clear" w:color="auto" w:fill="auto"/>
                  <w:vAlign w:val="center"/>
                </w:tcPr>
                <w:p w:rsidR="00E26788" w:rsidRPr="00E26788" w:rsidRDefault="00E26788" w:rsidP="00E26788">
                  <w:pPr>
                    <w:pStyle w:val="Style1"/>
                    <w:widowControl/>
                    <w:jc w:val="center"/>
                    <w:rPr>
                      <w:lang w:val="uk-UA"/>
                    </w:rPr>
                  </w:pPr>
                  <w:r w:rsidRPr="00E26788">
                    <w:rPr>
                      <w:lang w:val="uk-UA"/>
                    </w:rPr>
                    <w:t>30</w:t>
                  </w:r>
                </w:p>
              </w:tc>
              <w:tc>
                <w:tcPr>
                  <w:tcW w:w="1099" w:type="dxa"/>
                  <w:vAlign w:val="center"/>
                </w:tcPr>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 xml:space="preserve">4СТп-1 (150-240) </w:t>
                  </w:r>
                </w:p>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(або еквівалент)</w:t>
                  </w:r>
                </w:p>
              </w:tc>
            </w:tr>
            <w:tr w:rsidR="00E26788" w:rsidRPr="00CE34BE" w:rsidTr="00A751D7">
              <w:trPr>
                <w:trHeight w:val="282"/>
              </w:trPr>
              <w:tc>
                <w:tcPr>
                  <w:tcW w:w="541" w:type="dxa"/>
                  <w:shd w:val="clear" w:color="auto" w:fill="auto"/>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4</w:t>
                  </w:r>
                </w:p>
              </w:tc>
              <w:tc>
                <w:tcPr>
                  <w:tcW w:w="2390" w:type="dxa"/>
                  <w:shd w:val="clear" w:color="auto" w:fill="auto"/>
                  <w:vAlign w:val="center"/>
                </w:tcPr>
                <w:p w:rsidR="00E26788" w:rsidRPr="006F1636" w:rsidRDefault="00E26788" w:rsidP="00E26788">
                  <w:pPr>
                    <w:pStyle w:val="Style8"/>
                    <w:widowControl/>
                    <w:spacing w:line="240" w:lineRule="auto"/>
                    <w:rPr>
                      <w:rStyle w:val="FontStyle12"/>
                      <w:rFonts w:eastAsia="Calibri"/>
                      <w:lang w:val="uk-UA" w:eastAsia="uk-UA"/>
                    </w:rPr>
                  </w:pPr>
                  <w:r w:rsidRPr="006F1636">
                    <w:rPr>
                      <w:rStyle w:val="FontStyle12"/>
                      <w:rFonts w:eastAsia="Calibri"/>
                      <w:lang w:val="uk-UA" w:eastAsia="uk-UA"/>
                    </w:rPr>
                    <w:t>Муфта кабельна кінцева</w:t>
                  </w:r>
                </w:p>
              </w:tc>
              <w:tc>
                <w:tcPr>
                  <w:tcW w:w="842" w:type="dxa"/>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1135" w:type="dxa"/>
                  <w:shd w:val="clear" w:color="auto" w:fill="auto"/>
                  <w:vAlign w:val="center"/>
                </w:tcPr>
                <w:p w:rsidR="00E26788" w:rsidRPr="00E26788" w:rsidRDefault="00E26788" w:rsidP="00E26788">
                  <w:pPr>
                    <w:pStyle w:val="Style1"/>
                    <w:widowControl/>
                    <w:jc w:val="center"/>
                    <w:rPr>
                      <w:lang w:val="uk-UA"/>
                    </w:rPr>
                  </w:pPr>
                  <w:r w:rsidRPr="00E26788">
                    <w:rPr>
                      <w:lang w:val="uk-UA"/>
                    </w:rPr>
                    <w:t>7</w:t>
                  </w:r>
                </w:p>
              </w:tc>
              <w:tc>
                <w:tcPr>
                  <w:tcW w:w="1099" w:type="dxa"/>
                  <w:vAlign w:val="center"/>
                </w:tcPr>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4КВТп-1 (35-50)</w:t>
                  </w:r>
                </w:p>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(або еквівалент)</w:t>
                  </w:r>
                </w:p>
              </w:tc>
            </w:tr>
            <w:tr w:rsidR="00E26788" w:rsidRPr="00CE34BE" w:rsidTr="00A751D7">
              <w:trPr>
                <w:trHeight w:val="282"/>
              </w:trPr>
              <w:tc>
                <w:tcPr>
                  <w:tcW w:w="541" w:type="dxa"/>
                  <w:shd w:val="clear" w:color="auto" w:fill="auto"/>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5</w:t>
                  </w:r>
                </w:p>
              </w:tc>
              <w:tc>
                <w:tcPr>
                  <w:tcW w:w="2390" w:type="dxa"/>
                  <w:shd w:val="clear" w:color="auto" w:fill="auto"/>
                  <w:vAlign w:val="center"/>
                </w:tcPr>
                <w:p w:rsidR="00E26788" w:rsidRPr="006F1636" w:rsidRDefault="00E26788" w:rsidP="00E26788">
                  <w:pPr>
                    <w:pStyle w:val="Style8"/>
                    <w:widowControl/>
                    <w:spacing w:line="240" w:lineRule="auto"/>
                    <w:rPr>
                      <w:rStyle w:val="FontStyle12"/>
                      <w:rFonts w:eastAsia="Calibri"/>
                      <w:lang w:val="uk-UA" w:eastAsia="uk-UA"/>
                    </w:rPr>
                  </w:pPr>
                  <w:r w:rsidRPr="006F1636">
                    <w:rPr>
                      <w:rStyle w:val="FontStyle12"/>
                      <w:rFonts w:eastAsia="Calibri"/>
                      <w:lang w:val="uk-UA" w:eastAsia="uk-UA"/>
                    </w:rPr>
                    <w:t>Муфта кабельна кінцева</w:t>
                  </w:r>
                </w:p>
              </w:tc>
              <w:tc>
                <w:tcPr>
                  <w:tcW w:w="842" w:type="dxa"/>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1135" w:type="dxa"/>
                  <w:shd w:val="clear" w:color="auto" w:fill="auto"/>
                  <w:vAlign w:val="center"/>
                </w:tcPr>
                <w:p w:rsidR="00E26788" w:rsidRPr="00E26788" w:rsidRDefault="00E26788" w:rsidP="00E26788">
                  <w:pPr>
                    <w:pStyle w:val="Style1"/>
                    <w:widowControl/>
                    <w:jc w:val="center"/>
                    <w:rPr>
                      <w:lang w:val="uk-UA"/>
                    </w:rPr>
                  </w:pPr>
                  <w:r w:rsidRPr="00E26788">
                    <w:rPr>
                      <w:lang w:val="uk-UA"/>
                    </w:rPr>
                    <w:t>17</w:t>
                  </w:r>
                </w:p>
              </w:tc>
              <w:tc>
                <w:tcPr>
                  <w:tcW w:w="1099" w:type="dxa"/>
                  <w:vAlign w:val="center"/>
                </w:tcPr>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4КВТп-1 (70-120)</w:t>
                  </w:r>
                </w:p>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(або еквівалент)</w:t>
                  </w:r>
                </w:p>
              </w:tc>
            </w:tr>
            <w:tr w:rsidR="00E26788" w:rsidRPr="00CE34BE" w:rsidTr="00A751D7">
              <w:trPr>
                <w:trHeight w:val="282"/>
              </w:trPr>
              <w:tc>
                <w:tcPr>
                  <w:tcW w:w="541" w:type="dxa"/>
                  <w:shd w:val="clear" w:color="auto" w:fill="auto"/>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6</w:t>
                  </w:r>
                </w:p>
              </w:tc>
              <w:tc>
                <w:tcPr>
                  <w:tcW w:w="2390" w:type="dxa"/>
                  <w:shd w:val="clear" w:color="auto" w:fill="auto"/>
                  <w:vAlign w:val="center"/>
                </w:tcPr>
                <w:p w:rsidR="00E26788" w:rsidRPr="006F1636" w:rsidRDefault="00E26788" w:rsidP="00E26788">
                  <w:pPr>
                    <w:pStyle w:val="Style8"/>
                    <w:widowControl/>
                    <w:spacing w:line="240" w:lineRule="auto"/>
                    <w:rPr>
                      <w:rStyle w:val="FontStyle12"/>
                      <w:rFonts w:eastAsia="Calibri"/>
                      <w:lang w:val="uk-UA" w:eastAsia="uk-UA"/>
                    </w:rPr>
                  </w:pPr>
                  <w:r w:rsidRPr="006F1636">
                    <w:rPr>
                      <w:rStyle w:val="FontStyle12"/>
                      <w:rFonts w:eastAsia="Calibri"/>
                      <w:lang w:val="uk-UA" w:eastAsia="uk-UA"/>
                    </w:rPr>
                    <w:t>Муфта кабельна кінцева</w:t>
                  </w:r>
                </w:p>
              </w:tc>
              <w:tc>
                <w:tcPr>
                  <w:tcW w:w="842" w:type="dxa"/>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1135" w:type="dxa"/>
                  <w:shd w:val="clear" w:color="auto" w:fill="auto"/>
                  <w:vAlign w:val="center"/>
                </w:tcPr>
                <w:p w:rsidR="00E26788" w:rsidRPr="00E26788" w:rsidRDefault="00E26788" w:rsidP="00E26788">
                  <w:pPr>
                    <w:pStyle w:val="Style1"/>
                    <w:widowControl/>
                    <w:jc w:val="center"/>
                    <w:rPr>
                      <w:lang w:val="uk-UA"/>
                    </w:rPr>
                  </w:pPr>
                  <w:r w:rsidRPr="00E26788">
                    <w:rPr>
                      <w:lang w:val="uk-UA"/>
                    </w:rPr>
                    <w:t>1</w:t>
                  </w:r>
                </w:p>
              </w:tc>
              <w:tc>
                <w:tcPr>
                  <w:tcW w:w="1099" w:type="dxa"/>
                  <w:vAlign w:val="center"/>
                </w:tcPr>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4КВТп-1 (150-240)</w:t>
                  </w:r>
                </w:p>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(або еквівалент)</w:t>
                  </w:r>
                </w:p>
              </w:tc>
            </w:tr>
            <w:tr w:rsidR="00E26788" w:rsidRPr="00CE34BE" w:rsidTr="00A751D7">
              <w:trPr>
                <w:trHeight w:val="282"/>
              </w:trPr>
              <w:tc>
                <w:tcPr>
                  <w:tcW w:w="541" w:type="dxa"/>
                  <w:shd w:val="clear" w:color="auto" w:fill="auto"/>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Pr>
                      <w:rStyle w:val="FontStyle12"/>
                      <w:rFonts w:eastAsia="Calibri"/>
                      <w:sz w:val="24"/>
                      <w:szCs w:val="24"/>
                      <w:lang w:val="uk-UA" w:eastAsia="uk-UA"/>
                    </w:rPr>
                    <w:t>7</w:t>
                  </w:r>
                </w:p>
              </w:tc>
              <w:tc>
                <w:tcPr>
                  <w:tcW w:w="2390" w:type="dxa"/>
                  <w:shd w:val="clear" w:color="auto" w:fill="auto"/>
                  <w:vAlign w:val="center"/>
                </w:tcPr>
                <w:p w:rsidR="00E26788" w:rsidRPr="006F1636" w:rsidRDefault="00E26788" w:rsidP="00E26788">
                  <w:pPr>
                    <w:pStyle w:val="Style8"/>
                    <w:widowControl/>
                    <w:spacing w:line="240" w:lineRule="auto"/>
                    <w:rPr>
                      <w:rStyle w:val="FontStyle12"/>
                      <w:rFonts w:eastAsia="Calibri"/>
                      <w:lang w:val="uk-UA" w:eastAsia="uk-UA"/>
                    </w:rPr>
                  </w:pPr>
                  <w:r w:rsidRPr="006F1636">
                    <w:rPr>
                      <w:rStyle w:val="FontStyle12"/>
                      <w:rFonts w:eastAsia="Calibri"/>
                      <w:lang w:val="uk-UA" w:eastAsia="uk-UA"/>
                    </w:rPr>
                    <w:t>Муфта кабельна кінцева</w:t>
                  </w:r>
                </w:p>
              </w:tc>
              <w:tc>
                <w:tcPr>
                  <w:tcW w:w="842" w:type="dxa"/>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1135" w:type="dxa"/>
                  <w:shd w:val="clear" w:color="auto" w:fill="auto"/>
                  <w:vAlign w:val="center"/>
                </w:tcPr>
                <w:p w:rsidR="00E26788" w:rsidRPr="00E26788" w:rsidRDefault="00E26788" w:rsidP="00E26788">
                  <w:pPr>
                    <w:pStyle w:val="Style1"/>
                    <w:widowControl/>
                    <w:jc w:val="center"/>
                    <w:rPr>
                      <w:lang w:val="uk-UA"/>
                    </w:rPr>
                  </w:pPr>
                  <w:r w:rsidRPr="00E26788">
                    <w:rPr>
                      <w:lang w:val="uk-UA"/>
                    </w:rPr>
                    <w:t>5</w:t>
                  </w:r>
                </w:p>
              </w:tc>
              <w:tc>
                <w:tcPr>
                  <w:tcW w:w="1099" w:type="dxa"/>
                  <w:vAlign w:val="center"/>
                </w:tcPr>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4КНТп-1 (35-50)</w:t>
                  </w:r>
                </w:p>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(або еквівалент)</w:t>
                  </w:r>
                </w:p>
              </w:tc>
            </w:tr>
            <w:tr w:rsidR="00E26788" w:rsidRPr="00CE34BE" w:rsidTr="00A751D7">
              <w:trPr>
                <w:trHeight w:val="282"/>
              </w:trPr>
              <w:tc>
                <w:tcPr>
                  <w:tcW w:w="541" w:type="dxa"/>
                  <w:shd w:val="clear" w:color="auto" w:fill="auto"/>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Pr>
                      <w:rStyle w:val="FontStyle12"/>
                      <w:rFonts w:eastAsia="Calibri"/>
                      <w:sz w:val="24"/>
                      <w:szCs w:val="24"/>
                      <w:lang w:val="uk-UA" w:eastAsia="uk-UA"/>
                    </w:rPr>
                    <w:t>8</w:t>
                  </w:r>
                </w:p>
              </w:tc>
              <w:tc>
                <w:tcPr>
                  <w:tcW w:w="2390" w:type="dxa"/>
                  <w:shd w:val="clear" w:color="auto" w:fill="auto"/>
                  <w:vAlign w:val="center"/>
                </w:tcPr>
                <w:p w:rsidR="00E26788" w:rsidRPr="006F1636" w:rsidRDefault="00E26788" w:rsidP="00E26788">
                  <w:pPr>
                    <w:pStyle w:val="Style8"/>
                    <w:widowControl/>
                    <w:spacing w:line="240" w:lineRule="auto"/>
                    <w:rPr>
                      <w:rStyle w:val="FontStyle12"/>
                      <w:rFonts w:eastAsia="Calibri"/>
                      <w:lang w:val="uk-UA" w:eastAsia="uk-UA"/>
                    </w:rPr>
                  </w:pPr>
                  <w:r w:rsidRPr="006F1636">
                    <w:rPr>
                      <w:rStyle w:val="FontStyle12"/>
                      <w:rFonts w:eastAsia="Calibri"/>
                      <w:lang w:val="uk-UA" w:eastAsia="uk-UA"/>
                    </w:rPr>
                    <w:t>Муфта кабельна кінцева</w:t>
                  </w:r>
                </w:p>
              </w:tc>
              <w:tc>
                <w:tcPr>
                  <w:tcW w:w="842" w:type="dxa"/>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1135" w:type="dxa"/>
                  <w:shd w:val="clear" w:color="auto" w:fill="auto"/>
                  <w:vAlign w:val="center"/>
                </w:tcPr>
                <w:p w:rsidR="00E26788" w:rsidRPr="00E26788" w:rsidRDefault="00E26788" w:rsidP="00E26788">
                  <w:pPr>
                    <w:pStyle w:val="Style1"/>
                    <w:widowControl/>
                    <w:jc w:val="center"/>
                    <w:rPr>
                      <w:lang w:val="uk-UA"/>
                    </w:rPr>
                  </w:pPr>
                  <w:r w:rsidRPr="00E26788">
                    <w:rPr>
                      <w:lang w:val="uk-UA"/>
                    </w:rPr>
                    <w:t>17</w:t>
                  </w:r>
                </w:p>
              </w:tc>
              <w:tc>
                <w:tcPr>
                  <w:tcW w:w="1099" w:type="dxa"/>
                  <w:vAlign w:val="center"/>
                </w:tcPr>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4КНТп-1 (70-120)</w:t>
                  </w:r>
                </w:p>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(або еквівалент)</w:t>
                  </w:r>
                </w:p>
              </w:tc>
            </w:tr>
            <w:tr w:rsidR="00E26788" w:rsidRPr="00CE34BE" w:rsidTr="00A751D7">
              <w:trPr>
                <w:trHeight w:val="282"/>
              </w:trPr>
              <w:tc>
                <w:tcPr>
                  <w:tcW w:w="541" w:type="dxa"/>
                  <w:shd w:val="clear" w:color="auto" w:fill="auto"/>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Pr>
                      <w:rStyle w:val="FontStyle12"/>
                      <w:rFonts w:eastAsia="Calibri"/>
                      <w:sz w:val="24"/>
                      <w:szCs w:val="24"/>
                      <w:lang w:val="uk-UA" w:eastAsia="uk-UA"/>
                    </w:rPr>
                    <w:t>9</w:t>
                  </w:r>
                </w:p>
              </w:tc>
              <w:tc>
                <w:tcPr>
                  <w:tcW w:w="2390" w:type="dxa"/>
                  <w:shd w:val="clear" w:color="auto" w:fill="auto"/>
                  <w:vAlign w:val="center"/>
                </w:tcPr>
                <w:p w:rsidR="00E26788" w:rsidRPr="006F1636" w:rsidRDefault="00E26788" w:rsidP="00E26788">
                  <w:pPr>
                    <w:pStyle w:val="Style8"/>
                    <w:widowControl/>
                    <w:spacing w:line="240" w:lineRule="auto"/>
                    <w:rPr>
                      <w:rStyle w:val="FontStyle12"/>
                      <w:rFonts w:eastAsia="Calibri"/>
                      <w:lang w:val="uk-UA" w:eastAsia="uk-UA"/>
                    </w:rPr>
                  </w:pPr>
                  <w:r w:rsidRPr="006F1636">
                    <w:rPr>
                      <w:rStyle w:val="FontStyle12"/>
                      <w:rFonts w:eastAsia="Calibri"/>
                      <w:lang w:val="uk-UA" w:eastAsia="uk-UA"/>
                    </w:rPr>
                    <w:t>Муфта кабельна кінцева</w:t>
                  </w:r>
                </w:p>
              </w:tc>
              <w:tc>
                <w:tcPr>
                  <w:tcW w:w="842" w:type="dxa"/>
                  <w:vAlign w:val="center"/>
                </w:tcPr>
                <w:p w:rsidR="00E26788" w:rsidRPr="00CE34BE" w:rsidRDefault="00E26788" w:rsidP="00E26788">
                  <w:pPr>
                    <w:pStyle w:val="Style8"/>
                    <w:widowControl/>
                    <w:spacing w:line="240" w:lineRule="auto"/>
                    <w:rPr>
                      <w:rStyle w:val="FontStyle12"/>
                      <w:rFonts w:eastAsia="Calibri"/>
                      <w:sz w:val="24"/>
                      <w:szCs w:val="24"/>
                      <w:lang w:val="uk-UA" w:eastAsia="uk-UA"/>
                    </w:rPr>
                  </w:pPr>
                  <w:r w:rsidRPr="00CE34BE">
                    <w:rPr>
                      <w:rStyle w:val="FontStyle12"/>
                      <w:rFonts w:eastAsia="Calibri"/>
                      <w:sz w:val="24"/>
                      <w:szCs w:val="24"/>
                      <w:lang w:val="uk-UA" w:eastAsia="uk-UA"/>
                    </w:rPr>
                    <w:t>к-т</w:t>
                  </w:r>
                </w:p>
              </w:tc>
              <w:tc>
                <w:tcPr>
                  <w:tcW w:w="1135" w:type="dxa"/>
                  <w:shd w:val="clear" w:color="auto" w:fill="auto"/>
                  <w:vAlign w:val="center"/>
                </w:tcPr>
                <w:p w:rsidR="00E26788" w:rsidRPr="00E26788" w:rsidRDefault="00E26788" w:rsidP="00E26788">
                  <w:pPr>
                    <w:pStyle w:val="Style1"/>
                    <w:widowControl/>
                    <w:jc w:val="center"/>
                    <w:rPr>
                      <w:lang w:val="uk-UA"/>
                    </w:rPr>
                  </w:pPr>
                  <w:r w:rsidRPr="00E26788">
                    <w:rPr>
                      <w:lang w:val="uk-UA"/>
                    </w:rPr>
                    <w:t>1</w:t>
                  </w:r>
                </w:p>
              </w:tc>
              <w:tc>
                <w:tcPr>
                  <w:tcW w:w="1099" w:type="dxa"/>
                  <w:vAlign w:val="center"/>
                </w:tcPr>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4КНТп-1 (150-240)</w:t>
                  </w:r>
                </w:p>
                <w:p w:rsidR="00E26788" w:rsidRPr="006F1636" w:rsidRDefault="00E26788" w:rsidP="00E26788">
                  <w:pPr>
                    <w:pStyle w:val="Style8"/>
                    <w:widowControl/>
                    <w:rPr>
                      <w:rStyle w:val="FontStyle12"/>
                      <w:rFonts w:eastAsia="Calibri"/>
                      <w:lang w:val="uk-UA" w:eastAsia="uk-UA"/>
                    </w:rPr>
                  </w:pPr>
                  <w:r w:rsidRPr="006F1636">
                    <w:rPr>
                      <w:rStyle w:val="FontStyle12"/>
                      <w:rFonts w:eastAsia="Calibri"/>
                      <w:lang w:val="uk-UA" w:eastAsia="uk-UA"/>
                    </w:rPr>
                    <w:t>(або еквівалент)</w:t>
                  </w:r>
                </w:p>
              </w:tc>
            </w:tr>
          </w:tbl>
          <w:p w:rsidR="00917DAB" w:rsidRPr="00CE34BE" w:rsidRDefault="00917DAB" w:rsidP="008D7B56">
            <w:pPr>
              <w:pStyle w:val="rvps2"/>
              <w:spacing w:before="0" w:beforeAutospacing="0" w:after="0" w:afterAutospacing="0"/>
              <w:jc w:val="both"/>
              <w:rPr>
                <w:color w:val="0000FF"/>
              </w:rPr>
            </w:pPr>
          </w:p>
          <w:p w:rsidR="00B450DD" w:rsidRPr="00CE34BE" w:rsidRDefault="00B450DD" w:rsidP="00D17A74">
            <w:pPr>
              <w:pStyle w:val="rvps2"/>
              <w:spacing w:before="0" w:beforeAutospacing="0" w:after="0" w:afterAutospacing="0"/>
              <w:jc w:val="both"/>
              <w:rPr>
                <w:color w:val="0000FF"/>
              </w:rPr>
            </w:pPr>
          </w:p>
        </w:tc>
      </w:tr>
      <w:tr w:rsidR="00715E42" w:rsidRPr="008435DF" w:rsidTr="00CE34BE">
        <w:trPr>
          <w:trHeight w:val="500"/>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4.4</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052" w:type="dxa"/>
            <w:shd w:val="clear" w:color="auto" w:fill="auto"/>
          </w:tcPr>
          <w:p w:rsidR="00715E42" w:rsidRPr="00ED16A3" w:rsidRDefault="00E46693" w:rsidP="008D7B56">
            <w:pPr>
              <w:pStyle w:val="rvps2"/>
              <w:spacing w:before="0" w:beforeAutospacing="0" w:after="0" w:afterAutospacing="0"/>
              <w:jc w:val="both"/>
              <w:rPr>
                <w:color w:val="0000FF"/>
                <w:highlight w:val="yellow"/>
              </w:rPr>
            </w:pPr>
            <w:r>
              <w:rPr>
                <w:b/>
                <w:color w:val="0000FF"/>
              </w:rPr>
              <w:t>протягом</w:t>
            </w:r>
            <w:r w:rsidR="00715E42" w:rsidRPr="00ED16A3">
              <w:rPr>
                <w:b/>
                <w:color w:val="0000FF"/>
              </w:rPr>
              <w:t xml:space="preserve"> 20</w:t>
            </w:r>
            <w:r>
              <w:rPr>
                <w:b/>
                <w:color w:val="0000FF"/>
              </w:rPr>
              <w:t>20</w:t>
            </w:r>
            <w:r w:rsidR="00715E42" w:rsidRPr="00ED16A3">
              <w:rPr>
                <w:b/>
                <w:color w:val="0000FF"/>
              </w:rPr>
              <w:t xml:space="preserve"> р.</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052" w:type="dxa"/>
            <w:shd w:val="clear" w:color="auto" w:fill="auto"/>
          </w:tcPr>
          <w:p w:rsidR="00715E42" w:rsidRPr="008435DF" w:rsidRDefault="00715E42" w:rsidP="008D7B56">
            <w:pPr>
              <w:widowControl w:val="0"/>
              <w:spacing w:beforeLines="50" w:before="120" w:afterLines="50" w:after="120" w:line="240" w:lineRule="auto"/>
              <w:ind w:left="34"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052" w:type="dxa"/>
            <w:shd w:val="clear" w:color="auto" w:fill="auto"/>
          </w:tcPr>
          <w:p w:rsidR="00715E42" w:rsidRPr="008435DF" w:rsidRDefault="00715E42" w:rsidP="008D7B56">
            <w:pPr>
              <w:widowControl w:val="0"/>
              <w:spacing w:beforeLines="50" w:before="120" w:afterLines="50" w:after="120" w:line="240" w:lineRule="auto"/>
              <w:ind w:left="34"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vAlign w:val="center"/>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052" w:type="dxa"/>
            <w:shd w:val="clear" w:color="auto" w:fill="auto"/>
          </w:tcPr>
          <w:p w:rsidR="00FF79F3" w:rsidRPr="00FF79F3" w:rsidRDefault="00FF79F3" w:rsidP="00FF79F3">
            <w:pPr>
              <w:rPr>
                <w:rStyle w:val="rvts0"/>
                <w:color w:val="000000"/>
                <w:sz w:val="24"/>
                <w:szCs w:val="24"/>
              </w:rPr>
            </w:pPr>
            <w:r w:rsidRPr="00FF79F3">
              <w:rPr>
                <w:rStyle w:val="rvts0"/>
                <w:rFonts w:ascii="Times New Roman" w:hAnsi="Times New Roman"/>
                <w:color w:val="000000"/>
                <w:sz w:val="24"/>
                <w:szCs w:val="24"/>
              </w:rPr>
              <w:t xml:space="preserve">Під час проведення процедур </w:t>
            </w:r>
            <w:proofErr w:type="spellStart"/>
            <w:r w:rsidRPr="00FF79F3">
              <w:rPr>
                <w:rStyle w:val="rvts0"/>
                <w:rFonts w:ascii="Times New Roman" w:hAnsi="Times New Roman"/>
                <w:color w:val="000000"/>
                <w:sz w:val="24"/>
                <w:szCs w:val="24"/>
              </w:rPr>
              <w:t>закупівель</w:t>
            </w:r>
            <w:proofErr w:type="spellEnd"/>
            <w:r w:rsidRPr="00FF79F3">
              <w:rPr>
                <w:rStyle w:val="rvts0"/>
                <w:rFonts w:ascii="Times New Roman" w:hAnsi="Times New Roman"/>
                <w:color w:val="000000"/>
                <w:sz w:val="24"/>
                <w:szCs w:val="24"/>
              </w:rPr>
              <w:t xml:space="preserve">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r w:rsidRPr="00A6181E">
              <w:rPr>
                <w:rStyle w:val="rvts0"/>
                <w:rFonts w:ascii="Times New Roman" w:hAnsi="Times New Roman"/>
                <w:color w:val="000000"/>
                <w:sz w:val="24"/>
                <w:szCs w:val="24"/>
              </w:rPr>
              <w:t xml:space="preserve">Допускається надання без перекладу оригіналів </w:t>
            </w:r>
            <w:proofErr w:type="spellStart"/>
            <w:r w:rsidRPr="00A6181E">
              <w:rPr>
                <w:rStyle w:val="rvts0"/>
                <w:rFonts w:ascii="Times New Roman" w:hAnsi="Times New Roman"/>
                <w:color w:val="000000"/>
                <w:sz w:val="24"/>
                <w:szCs w:val="24"/>
              </w:rPr>
              <w:t>технічніх</w:t>
            </w:r>
            <w:proofErr w:type="spellEnd"/>
            <w:r w:rsidRPr="00A6181E">
              <w:rPr>
                <w:rStyle w:val="rvts0"/>
                <w:rFonts w:ascii="Times New Roman" w:hAnsi="Times New Roman"/>
                <w:color w:val="000000"/>
                <w:sz w:val="24"/>
                <w:szCs w:val="24"/>
              </w:rPr>
              <w:t xml:space="preserve"> документів, сертифікатів, протоколів, документів про акредитацію викладених російською або англійською мовою.</w:t>
            </w:r>
            <w:r w:rsidRPr="00FF79F3">
              <w:rPr>
                <w:rStyle w:val="rvts0"/>
                <w:rFonts w:ascii="Times New Roman" w:hAnsi="Times New Roman"/>
                <w:color w:val="000000"/>
                <w:sz w:val="24"/>
                <w:szCs w:val="24"/>
              </w:rPr>
              <w:t xml:space="preserve"> </w:t>
            </w:r>
          </w:p>
          <w:p w:rsidR="00715E42" w:rsidRPr="00FF79F3" w:rsidRDefault="00FF79F3" w:rsidP="00FF79F3">
            <w:pPr>
              <w:rPr>
                <w:rStyle w:val="rvts0"/>
                <w:rFonts w:ascii="Times New Roman" w:hAnsi="Times New Roman"/>
                <w:color w:val="000000"/>
                <w:sz w:val="24"/>
                <w:szCs w:val="24"/>
              </w:rPr>
            </w:pPr>
            <w:r w:rsidRPr="00FF79F3">
              <w:rPr>
                <w:rStyle w:val="rvts0"/>
                <w:rFonts w:ascii="Times New Roman" w:hAnsi="Times New Roman"/>
                <w:color w:val="000000"/>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EE6CCC">
        <w:trPr>
          <w:trHeight w:val="245"/>
          <w:jc w:val="center"/>
        </w:trPr>
        <w:tc>
          <w:tcPr>
            <w:tcW w:w="10558" w:type="dxa"/>
            <w:gridSpan w:val="3"/>
            <w:shd w:val="clear" w:color="auto" w:fill="auto"/>
            <w:vAlign w:val="center"/>
          </w:tcPr>
          <w:p w:rsidR="00D410C3" w:rsidRPr="00D410C3" w:rsidRDefault="00715E42" w:rsidP="008D7B56">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r w:rsidRPr="00B7238A">
              <w:rPr>
                <w:rFonts w:ascii="Times New Roman" w:hAnsi="Times New Roman"/>
                <w:sz w:val="24"/>
                <w:szCs w:val="24"/>
              </w:rPr>
              <w:t>Порядок унесення змін та надання роз’яснень до тендерної документації</w:t>
            </w:r>
          </w:p>
        </w:tc>
      </w:tr>
      <w:tr w:rsidR="00715E42" w:rsidRPr="008435DF" w:rsidTr="00BC00F5">
        <w:trPr>
          <w:trHeight w:val="245"/>
          <w:jc w:val="center"/>
        </w:trPr>
        <w:tc>
          <w:tcPr>
            <w:tcW w:w="1453" w:type="dxa"/>
            <w:shd w:val="clear" w:color="auto" w:fill="auto"/>
          </w:tcPr>
          <w:p w:rsidR="00715E42" w:rsidRPr="00BC00F5" w:rsidRDefault="00BC00F5" w:rsidP="008D7B56">
            <w:pPr>
              <w:widowControl w:val="0"/>
              <w:spacing w:beforeLines="60" w:before="144" w:afterLines="60" w:after="144"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052" w:type="dxa"/>
            <w:shd w:val="clear" w:color="auto" w:fill="auto"/>
          </w:tcPr>
          <w:p w:rsidR="00715E42" w:rsidRPr="008435DF" w:rsidRDefault="00715E42" w:rsidP="008D7B56">
            <w:pPr>
              <w:pStyle w:val="a7"/>
              <w:widowControl w:val="0"/>
              <w:spacing w:beforeLines="60" w:before="144" w:afterLines="60" w:after="144"/>
              <w:contextualSpacing/>
              <w:jc w:val="both"/>
              <w:rPr>
                <w:rFonts w:ascii="Times New Roman" w:hAnsi="Times New Roman"/>
                <w:sz w:val="24"/>
                <w:szCs w:val="24"/>
              </w:rPr>
            </w:pPr>
            <w:r w:rsidRPr="008435DF">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BC00F5">
        <w:trPr>
          <w:trHeight w:val="245"/>
          <w:jc w:val="center"/>
        </w:trPr>
        <w:tc>
          <w:tcPr>
            <w:tcW w:w="1453" w:type="dxa"/>
            <w:shd w:val="clear" w:color="auto" w:fill="auto"/>
          </w:tcPr>
          <w:p w:rsidR="00715E42" w:rsidRPr="00BC00F5" w:rsidRDefault="00BC00F5" w:rsidP="008D7B56">
            <w:pPr>
              <w:widowControl w:val="0"/>
              <w:spacing w:beforeLines="60" w:before="144" w:afterLines="60" w:after="144"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0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052" w:type="dxa"/>
            <w:shd w:val="clear" w:color="auto" w:fill="auto"/>
          </w:tcPr>
          <w:p w:rsidR="00715E42" w:rsidRPr="008435DF" w:rsidRDefault="00715E42" w:rsidP="008D7B56">
            <w:pPr>
              <w:pStyle w:val="a7"/>
              <w:widowControl w:val="0"/>
              <w:spacing w:beforeLines="60" w:before="144" w:afterLines="60" w:after="144"/>
              <w:contextualSpacing/>
              <w:jc w:val="both"/>
              <w:rPr>
                <w:rFonts w:ascii="Times New Roman" w:hAnsi="Times New Roman"/>
                <w:sz w:val="24"/>
                <w:szCs w:val="24"/>
              </w:rPr>
            </w:pPr>
            <w:r w:rsidRPr="008435DF">
              <w:rPr>
                <w:rFonts w:ascii="Times New Roman" w:hAnsi="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715E42" w:rsidRPr="008435DF" w:rsidTr="00EE6CCC">
        <w:trPr>
          <w:trHeight w:val="245"/>
          <w:jc w:val="center"/>
        </w:trPr>
        <w:tc>
          <w:tcPr>
            <w:tcW w:w="10558" w:type="dxa"/>
            <w:gridSpan w:val="3"/>
            <w:shd w:val="clear" w:color="auto" w:fill="auto"/>
            <w:vAlign w:val="center"/>
          </w:tcPr>
          <w:p w:rsidR="00715E42" w:rsidRPr="00B7238A" w:rsidRDefault="00715E42" w:rsidP="008D7B56">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715E42" w:rsidRPr="008435DF" w:rsidTr="00BC00F5">
        <w:trPr>
          <w:trHeight w:val="245"/>
          <w:jc w:val="center"/>
        </w:trPr>
        <w:tc>
          <w:tcPr>
            <w:tcW w:w="1453" w:type="dxa"/>
            <w:shd w:val="clear" w:color="auto" w:fill="auto"/>
          </w:tcPr>
          <w:p w:rsidR="00715E42" w:rsidRPr="001A2489" w:rsidRDefault="001A2489" w:rsidP="008D7B56">
            <w:pPr>
              <w:widowControl w:val="0"/>
              <w:spacing w:beforeLines="40" w:before="96" w:afterLines="40" w:after="96" w:line="240" w:lineRule="auto"/>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052" w:type="dxa"/>
            <w:shd w:val="clear" w:color="auto" w:fill="auto"/>
          </w:tcPr>
          <w:p w:rsidR="00715E42" w:rsidRDefault="00715E42" w:rsidP="008D7B56">
            <w:pPr>
              <w:widowControl w:val="0"/>
              <w:spacing w:beforeLines="40" w:before="96" w:afterLines="40" w:after="96" w:line="240" w:lineRule="auto"/>
              <w:ind w:left="34"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F878EB" w:rsidRPr="00A435F7" w:rsidRDefault="00F878EB" w:rsidP="00F878EB">
            <w:pPr>
              <w:widowControl w:val="0"/>
              <w:spacing w:beforeLines="40" w:before="96" w:afterLines="40" w:after="96" w:line="240" w:lineRule="auto"/>
              <w:ind w:left="34" w:firstLine="45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w:t>
            </w:r>
            <w:bookmarkStart w:id="0" w:name="_GoBack"/>
            <w:bookmarkEnd w:id="0"/>
            <w:r w:rsidRPr="00F878EB">
              <w:rPr>
                <w:rFonts w:ascii="Times New Roman" w:hAnsi="Times New Roman"/>
                <w:color w:val="000000" w:themeColor="text1"/>
                <w:sz w:val="24"/>
                <w:szCs w:val="24"/>
              </w:rPr>
              <w:t>очаткової цінової пропозиції;</w:t>
            </w:r>
          </w:p>
          <w:p w:rsidR="00715E42" w:rsidRPr="00962B4B" w:rsidRDefault="00715E42" w:rsidP="008D7B56">
            <w:pPr>
              <w:widowControl w:val="0"/>
              <w:spacing w:beforeLines="40" w:before="96" w:afterLines="40" w:after="96" w:line="240" w:lineRule="auto"/>
              <w:ind w:left="34"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8D7B56">
            <w:pPr>
              <w:widowControl w:val="0"/>
              <w:spacing w:beforeLines="40" w:before="96" w:afterLines="40" w:after="96" w:line="240" w:lineRule="auto"/>
              <w:ind w:left="34"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8D7B56">
            <w:pPr>
              <w:widowControl w:val="0"/>
              <w:spacing w:beforeLines="40" w:before="96" w:afterLines="40" w:after="96" w:line="240" w:lineRule="auto"/>
              <w:ind w:left="34"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8D7B56">
            <w:pPr>
              <w:widowControl w:val="0"/>
              <w:spacing w:beforeLines="40" w:before="96" w:afterLines="40" w:after="96" w:line="240" w:lineRule="auto"/>
              <w:ind w:left="34"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8D7B56">
            <w:pPr>
              <w:widowControl w:val="0"/>
              <w:spacing w:beforeLines="40" w:before="96" w:afterLines="40" w:after="96" w:line="240" w:lineRule="auto"/>
              <w:ind w:left="34"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8D7B56">
            <w:pPr>
              <w:widowControl w:val="0"/>
              <w:spacing w:beforeLines="40" w:before="96" w:afterLines="40" w:after="96" w:line="240" w:lineRule="auto"/>
              <w:ind w:left="34"/>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8D7B56">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BC00F5">
        <w:trPr>
          <w:trHeight w:val="299"/>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052" w:type="dxa"/>
            <w:shd w:val="clear" w:color="auto" w:fill="auto"/>
          </w:tcPr>
          <w:p w:rsidR="00715E42" w:rsidRPr="008435DF" w:rsidRDefault="00715E42" w:rsidP="008D7B56">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715E42" w:rsidRPr="008435DF" w:rsidRDefault="000C0548" w:rsidP="008D7B56">
            <w:pPr>
              <w:pStyle w:val="rvps2"/>
              <w:spacing w:before="0" w:beforeAutospacing="0" w:after="0" w:afterAutospacing="0"/>
              <w:jc w:val="both"/>
              <w:rPr>
                <w:b/>
              </w:rPr>
            </w:pPr>
            <w:r>
              <w:rPr>
                <w:b/>
                <w:color w:val="0000FF"/>
              </w:rPr>
              <w:t>6</w:t>
            </w:r>
            <w:r w:rsidRPr="005C7B82">
              <w:rPr>
                <w:b/>
                <w:color w:val="0000FF"/>
              </w:rPr>
              <w:t>2 10</w:t>
            </w:r>
            <w:r>
              <w:rPr>
                <w:b/>
                <w:color w:val="0000FF"/>
              </w:rPr>
              <w:t>0</w:t>
            </w:r>
            <w:r w:rsidRPr="005C7B82">
              <w:rPr>
                <w:b/>
                <w:color w:val="0000FF"/>
              </w:rPr>
              <w:t>,</w:t>
            </w:r>
            <w:r>
              <w:rPr>
                <w:b/>
                <w:color w:val="0000FF"/>
              </w:rPr>
              <w:t>00</w:t>
            </w:r>
            <w:r w:rsidRPr="005C7B82">
              <w:rPr>
                <w:b/>
                <w:color w:val="0000FF"/>
              </w:rPr>
              <w:t xml:space="preserve"> грн.  (</w:t>
            </w:r>
            <w:r>
              <w:rPr>
                <w:b/>
                <w:color w:val="0000FF"/>
              </w:rPr>
              <w:t>Шістдесят</w:t>
            </w:r>
            <w:r w:rsidRPr="005C7B82">
              <w:rPr>
                <w:b/>
                <w:color w:val="0000FF"/>
              </w:rPr>
              <w:t xml:space="preserve"> дві тисячі сто  грн. </w:t>
            </w:r>
            <w:r>
              <w:rPr>
                <w:b/>
                <w:color w:val="0000FF"/>
              </w:rPr>
              <w:t>00</w:t>
            </w:r>
            <w:r w:rsidRPr="005C7B82">
              <w:rPr>
                <w:b/>
                <w:color w:val="0000FF"/>
              </w:rPr>
              <w:t xml:space="preserve"> коп.)</w:t>
            </w:r>
            <w:r w:rsidR="00CE34BE">
              <w:rPr>
                <w:b/>
                <w:color w:val="0033CC"/>
              </w:rPr>
              <w:t xml:space="preserve">, </w:t>
            </w:r>
            <w:r w:rsidR="00715E42" w:rsidRPr="008435DF">
              <w:t>яка надається одночасно з поданням тендерної пропозиції.</w:t>
            </w:r>
          </w:p>
          <w:p w:rsidR="00715E42" w:rsidRPr="008435DF" w:rsidRDefault="00715E42" w:rsidP="008D7B56">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8D7B56">
            <w:pPr>
              <w:pStyle w:val="a7"/>
              <w:widowControl w:val="0"/>
              <w:spacing w:beforeLines="30" w:before="72" w:afterLines="30" w:after="72"/>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052" w:type="dxa"/>
            <w:shd w:val="clear" w:color="auto" w:fill="auto"/>
          </w:tcPr>
          <w:p w:rsidR="00715E42" w:rsidRPr="008435DF" w:rsidRDefault="00715E42" w:rsidP="008D7B56">
            <w:pPr>
              <w:widowControl w:val="0"/>
              <w:spacing w:beforeLines="30" w:before="72" w:afterLines="30" w:after="72" w:line="240" w:lineRule="auto"/>
              <w:ind w:left="34"/>
              <w:contextualSpacing/>
              <w:jc w:val="both"/>
              <w:rPr>
                <w:rFonts w:ascii="Times New Roman" w:hAnsi="Times New Roman"/>
                <w:b/>
                <w:sz w:val="24"/>
                <w:szCs w:val="24"/>
                <w:lang w:eastAsia="uk-UA"/>
              </w:rPr>
            </w:pPr>
            <w:bookmarkStart w:id="1" w:name="n445"/>
            <w:bookmarkEnd w:id="1"/>
            <w:r w:rsidRPr="008435DF">
              <w:rPr>
                <w:rFonts w:ascii="Times New Roman" w:hAnsi="Times New Roman"/>
                <w:b/>
                <w:sz w:val="24"/>
                <w:szCs w:val="24"/>
                <w:lang w:eastAsia="uk-UA"/>
              </w:rPr>
              <w:t>Забезпечення тендерної пропозиції повертається учаснику  банківських днів з дня настання підстави для повернення забезпечення тендерної пропозиції в разі:</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2" w:name="n446"/>
            <w:bookmarkEnd w:id="2"/>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3" w:name="n447"/>
            <w:bookmarkEnd w:id="3"/>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4" w:name="n448"/>
            <w:bookmarkEnd w:id="4"/>
            <w:r w:rsidRPr="008435DF">
              <w:rPr>
                <w:rFonts w:ascii="Times New Roman" w:hAnsi="Times New Roman"/>
                <w:sz w:val="24"/>
                <w:szCs w:val="24"/>
                <w:lang w:eastAsia="uk-UA"/>
              </w:rPr>
              <w:t>відкликання тендерної пропозиції до закінчення строку її подання;</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5" w:name="n449"/>
            <w:bookmarkEnd w:id="5"/>
            <w:r w:rsidRPr="008435DF">
              <w:rPr>
                <w:rFonts w:ascii="Times New Roman" w:hAnsi="Times New Roman"/>
                <w:sz w:val="24"/>
                <w:szCs w:val="24"/>
                <w:lang w:eastAsia="uk-UA"/>
              </w:rPr>
              <w:t>завершення процедури закупівлі в разі 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715E42" w:rsidRPr="008435DF" w:rsidRDefault="00715E42" w:rsidP="008D7B56">
            <w:pPr>
              <w:widowControl w:val="0"/>
              <w:spacing w:beforeLines="30" w:before="72" w:afterLines="30" w:after="72" w:line="240" w:lineRule="auto"/>
              <w:ind w:left="34"/>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6" w:name="n441"/>
            <w:bookmarkEnd w:id="6"/>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7" w:name="n442"/>
            <w:bookmarkEnd w:id="7"/>
            <w:r w:rsidRPr="008435DF">
              <w:rPr>
                <w:rFonts w:ascii="Times New Roman" w:hAnsi="Times New Roman"/>
                <w:sz w:val="24"/>
                <w:szCs w:val="24"/>
                <w:lang w:eastAsia="uk-UA"/>
              </w:rPr>
              <w:t>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8" w:name="n443"/>
            <w:bookmarkEnd w:id="8"/>
            <w:r w:rsidRPr="008435DF">
              <w:rPr>
                <w:rFonts w:ascii="Times New Roman" w:hAnsi="Times New Roman"/>
                <w:sz w:val="24"/>
                <w:szCs w:val="24"/>
                <w:lang w:eastAsia="uk-UA"/>
              </w:rPr>
              <w:t xml:space="preserve">ненадання переможцем у строк, визначений в </w:t>
            </w:r>
            <w:hyperlink r:id="rId7"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715E42" w:rsidRPr="008435DF" w:rsidRDefault="00715E42" w:rsidP="008D7B56">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9" w:name="n444"/>
            <w:bookmarkEnd w:id="9"/>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15E42" w:rsidRPr="008435DF" w:rsidRDefault="00715E42" w:rsidP="008D7B56">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715E42" w:rsidRPr="008435DF" w:rsidTr="00BC00F5">
        <w:trPr>
          <w:trHeight w:val="1400"/>
          <w:jc w:val="center"/>
        </w:trPr>
        <w:tc>
          <w:tcPr>
            <w:tcW w:w="1453" w:type="dxa"/>
            <w:shd w:val="clear" w:color="auto" w:fill="auto"/>
          </w:tcPr>
          <w:p w:rsidR="00715E42" w:rsidRPr="008435DF" w:rsidRDefault="00715E42" w:rsidP="008D7B56">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w:t>
            </w:r>
          </w:p>
        </w:tc>
        <w:tc>
          <w:tcPr>
            <w:tcW w:w="3053" w:type="dxa"/>
            <w:shd w:val="clear" w:color="auto" w:fill="auto"/>
          </w:tcPr>
          <w:p w:rsidR="00715E42" w:rsidRPr="008435DF" w:rsidRDefault="00715E42" w:rsidP="008D7B56">
            <w:pPr>
              <w:pStyle w:val="a7"/>
              <w:widowControl w:val="0"/>
              <w:spacing w:beforeLines="30" w:before="72" w:afterLines="30" w:after="72"/>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052" w:type="dxa"/>
            <w:shd w:val="clear" w:color="auto" w:fill="auto"/>
          </w:tcPr>
          <w:p w:rsidR="00715E42" w:rsidRPr="008435DF" w:rsidRDefault="00715E42" w:rsidP="008D7B56">
            <w:pPr>
              <w:widowControl w:val="0"/>
              <w:spacing w:beforeLines="20" w:before="48" w:afterLines="20" w:after="48"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052" w:type="dxa"/>
            <w:shd w:val="clear" w:color="auto" w:fill="auto"/>
            <w:vAlign w:val="center"/>
          </w:tcPr>
          <w:p w:rsidR="00715E42" w:rsidRPr="008435DF" w:rsidRDefault="00715E42" w:rsidP="008D7B56">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E42" w:rsidRPr="008435DF" w:rsidTr="00EE6CCC">
        <w:trPr>
          <w:trHeight w:val="148"/>
          <w:jc w:val="center"/>
        </w:trPr>
        <w:tc>
          <w:tcPr>
            <w:tcW w:w="10558" w:type="dxa"/>
            <w:gridSpan w:val="3"/>
            <w:shd w:val="clear" w:color="auto" w:fill="auto"/>
          </w:tcPr>
          <w:p w:rsidR="00715E42" w:rsidRPr="008435DF" w:rsidRDefault="00715E42" w:rsidP="008D7B56">
            <w:pPr>
              <w:widowControl w:val="0"/>
              <w:spacing w:beforeLines="20" w:before="48" w:after="0" w:line="240" w:lineRule="auto"/>
              <w:ind w:left="34"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8D7B56">
            <w:pPr>
              <w:pStyle w:val="a7"/>
              <w:widowControl w:val="0"/>
              <w:spacing w:beforeLines="20" w:before="48"/>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052" w:type="dxa"/>
            <w:shd w:val="clear" w:color="auto" w:fill="auto"/>
          </w:tcPr>
          <w:p w:rsidR="00715E42"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5C4841" w:rsidRDefault="005C4841" w:rsidP="008D7B56">
            <w:pPr>
              <w:widowControl w:val="0"/>
              <w:spacing w:beforeLines="20" w:before="48" w:after="0" w:line="240" w:lineRule="auto"/>
              <w:ind w:left="34"/>
              <w:contextualSpacing/>
              <w:jc w:val="both"/>
              <w:rPr>
                <w:rFonts w:ascii="Times New Roman" w:hAnsi="Times New Roman"/>
                <w:b/>
                <w:color w:val="000099"/>
                <w:sz w:val="24"/>
                <w:szCs w:val="24"/>
              </w:rPr>
            </w:pPr>
            <w:r w:rsidRPr="005C4841">
              <w:rPr>
                <w:rFonts w:ascii="Times New Roman" w:hAnsi="Times New Roman"/>
                <w:b/>
                <w:color w:val="000099"/>
                <w:sz w:val="24"/>
                <w:szCs w:val="24"/>
                <w:lang w:val="ru-RU"/>
              </w:rPr>
              <w:t xml:space="preserve"> 06</w:t>
            </w:r>
            <w:r w:rsidR="00715E42" w:rsidRPr="005C4841">
              <w:rPr>
                <w:rFonts w:ascii="Times New Roman" w:hAnsi="Times New Roman"/>
                <w:b/>
                <w:color w:val="000099"/>
                <w:sz w:val="24"/>
                <w:szCs w:val="24"/>
                <w:lang w:val="ru-RU"/>
              </w:rPr>
              <w:t>.</w:t>
            </w:r>
            <w:r w:rsidR="00BD203C" w:rsidRPr="005C4841">
              <w:rPr>
                <w:rFonts w:ascii="Times New Roman" w:hAnsi="Times New Roman"/>
                <w:b/>
                <w:color w:val="000099"/>
                <w:sz w:val="24"/>
                <w:szCs w:val="24"/>
                <w:lang w:val="ru-RU"/>
              </w:rPr>
              <w:t>0</w:t>
            </w:r>
            <w:r w:rsidRPr="005C4841">
              <w:rPr>
                <w:rFonts w:ascii="Times New Roman" w:hAnsi="Times New Roman"/>
                <w:b/>
                <w:color w:val="000099"/>
                <w:sz w:val="24"/>
                <w:szCs w:val="24"/>
                <w:lang w:val="ru-RU"/>
              </w:rPr>
              <w:t>2</w:t>
            </w:r>
            <w:r w:rsidR="00BD203C" w:rsidRPr="005C4841">
              <w:rPr>
                <w:rFonts w:ascii="Times New Roman" w:hAnsi="Times New Roman"/>
                <w:b/>
                <w:color w:val="000099"/>
                <w:sz w:val="24"/>
                <w:szCs w:val="24"/>
                <w:lang w:val="ru-RU"/>
              </w:rPr>
              <w:t>.2020</w:t>
            </w:r>
            <w:r w:rsidR="00715E42" w:rsidRPr="005C4841">
              <w:rPr>
                <w:rFonts w:ascii="Times New Roman" w:hAnsi="Times New Roman"/>
                <w:b/>
                <w:color w:val="000099"/>
                <w:sz w:val="24"/>
                <w:szCs w:val="24"/>
                <w:lang w:val="ru-RU"/>
              </w:rPr>
              <w:t xml:space="preserve"> р.</w:t>
            </w:r>
            <w:r w:rsidR="00715E42" w:rsidRPr="005C4841">
              <w:rPr>
                <w:rFonts w:ascii="Times New Roman" w:hAnsi="Times New Roman"/>
                <w:b/>
                <w:color w:val="000099"/>
                <w:sz w:val="24"/>
                <w:szCs w:val="24"/>
              </w:rPr>
              <w:t>;</w:t>
            </w:r>
          </w:p>
          <w:p w:rsidR="00715E42" w:rsidRPr="008435DF"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E6CCC" w:rsidRPr="00EE6CCC" w:rsidRDefault="00715E42" w:rsidP="008D7B56">
            <w:pPr>
              <w:widowControl w:val="0"/>
              <w:spacing w:beforeLines="20" w:before="48" w:after="0" w:line="240" w:lineRule="auto"/>
              <w:ind w:left="34"/>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15E42" w:rsidRPr="008435DF" w:rsidTr="00EE6CCC">
        <w:trPr>
          <w:trHeight w:val="149"/>
          <w:jc w:val="center"/>
        </w:trPr>
        <w:tc>
          <w:tcPr>
            <w:tcW w:w="10558" w:type="dxa"/>
            <w:gridSpan w:val="3"/>
            <w:shd w:val="clear" w:color="auto" w:fill="auto"/>
          </w:tcPr>
          <w:p w:rsidR="00EE6CCC" w:rsidRPr="00EE6CCC" w:rsidRDefault="00715E42" w:rsidP="008D7B56">
            <w:pPr>
              <w:widowControl w:val="0"/>
              <w:spacing w:beforeLines="50" w:before="120" w:afterLines="50" w:after="120" w:line="240" w:lineRule="auto"/>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8D7B56">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E6CCC" w:rsidRPr="00262D66"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715E42" w:rsidRPr="008435DF" w:rsidTr="00EE6CCC">
        <w:trPr>
          <w:trHeight w:val="245"/>
          <w:jc w:val="center"/>
        </w:trPr>
        <w:tc>
          <w:tcPr>
            <w:tcW w:w="10558" w:type="dxa"/>
            <w:gridSpan w:val="3"/>
            <w:shd w:val="clear" w:color="auto" w:fill="auto"/>
            <w:vAlign w:val="center"/>
          </w:tcPr>
          <w:p w:rsidR="00EE6CCC" w:rsidRPr="00EE6CCC" w:rsidRDefault="00715E42" w:rsidP="008D7B56">
            <w:pPr>
              <w:widowControl w:val="0"/>
              <w:spacing w:beforeLines="50" w:before="120" w:afterLines="50" w:after="120" w:line="240" w:lineRule="auto"/>
              <w:ind w:left="92" w:hanging="21"/>
              <w:contextualSpacing/>
              <w:jc w:val="center"/>
              <w:rPr>
                <w:rFonts w:ascii="Times New Roman" w:hAnsi="Times New Roman"/>
                <w:sz w:val="24"/>
                <w:szCs w:val="24"/>
                <w:lang w:val="ru-RU"/>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tc>
      </w:tr>
      <w:tr w:rsidR="00715E42" w:rsidRPr="008435DF" w:rsidTr="00BC00F5">
        <w:trPr>
          <w:trHeight w:val="245"/>
          <w:jc w:val="center"/>
        </w:trPr>
        <w:tc>
          <w:tcPr>
            <w:tcW w:w="1453" w:type="dxa"/>
            <w:tcBorders>
              <w:top w:val="single" w:sz="4" w:space="0" w:color="auto"/>
              <w:left w:val="single" w:sz="4" w:space="0" w:color="auto"/>
              <w:bottom w:val="nil"/>
              <w:right w:val="single" w:sz="4" w:space="0" w:color="auto"/>
            </w:tcBorders>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vMerge w:val="restart"/>
            <w:tcBorders>
              <w:left w:val="single" w:sz="4" w:space="0" w:color="auto"/>
            </w:tcBorders>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052" w:type="dxa"/>
            <w:vMerge w:val="restart"/>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t>торги може бути відмінено частково (за лотом).</w:t>
            </w:r>
          </w:p>
          <w:p w:rsidR="00715E42" w:rsidRPr="008435DF" w:rsidRDefault="00715E42" w:rsidP="008D7B56">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0"/>
            <w:bookmarkEnd w:id="21"/>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2" w:name="n521"/>
            <w:bookmarkEnd w:id="22"/>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15E42" w:rsidRPr="008435DF" w:rsidTr="00BC00F5">
        <w:trPr>
          <w:trHeight w:val="245"/>
          <w:jc w:val="center"/>
        </w:trPr>
        <w:tc>
          <w:tcPr>
            <w:tcW w:w="1453" w:type="dxa"/>
            <w:tcBorders>
              <w:top w:val="nil"/>
            </w:tcBorders>
            <w:shd w:val="clear" w:color="auto" w:fill="auto"/>
            <w:vAlign w:val="center"/>
          </w:tcPr>
          <w:p w:rsidR="00715E42" w:rsidRPr="008435DF" w:rsidRDefault="00715E42" w:rsidP="008D7B56"/>
        </w:tc>
        <w:tc>
          <w:tcPr>
            <w:tcW w:w="3053" w:type="dxa"/>
            <w:vMerge/>
            <w:shd w:val="clear" w:color="auto" w:fill="auto"/>
            <w:vAlign w:val="center"/>
          </w:tcPr>
          <w:p w:rsidR="00715E42" w:rsidRPr="008435DF" w:rsidRDefault="00715E42" w:rsidP="008D7B56">
            <w:pPr>
              <w:widowControl w:val="0"/>
              <w:spacing w:beforeLines="40" w:before="96" w:afterLines="40" w:after="96" w:line="240" w:lineRule="auto"/>
              <w:contextualSpacing/>
              <w:jc w:val="center"/>
              <w:rPr>
                <w:rFonts w:ascii="Times New Roman" w:hAnsi="Times New Roman"/>
                <w:sz w:val="24"/>
                <w:szCs w:val="24"/>
                <w:lang w:eastAsia="uk-UA"/>
              </w:rPr>
            </w:pPr>
          </w:p>
        </w:tc>
        <w:tc>
          <w:tcPr>
            <w:tcW w:w="6052" w:type="dxa"/>
            <w:vMerge/>
            <w:shd w:val="clear" w:color="auto" w:fill="auto"/>
            <w:vAlign w:val="center"/>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2</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3</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4</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052" w:type="dxa"/>
            <w:shd w:val="clear" w:color="auto" w:fill="auto"/>
          </w:tcPr>
          <w:p w:rsidR="00715E42" w:rsidRPr="003719EF" w:rsidRDefault="00715E42" w:rsidP="008D7B56">
            <w:pPr>
              <w:widowControl w:val="0"/>
              <w:spacing w:beforeLines="40" w:before="96" w:afterLines="40" w:after="96" w:line="240" w:lineRule="auto"/>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8D7B56">
            <w:pPr>
              <w:widowControl w:val="0"/>
              <w:spacing w:after="0" w:line="240" w:lineRule="auto"/>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5</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6</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8D7B56">
      <w:pPr>
        <w:widowControl w:val="0"/>
        <w:spacing w:line="240" w:lineRule="auto"/>
        <w:ind w:firstLine="567"/>
        <w:contextualSpacing/>
        <w:jc w:val="center"/>
        <w:rPr>
          <w:rFonts w:ascii="Times New Roman" w:hAnsi="Times New Roman"/>
          <w:sz w:val="28"/>
          <w:szCs w:val="28"/>
          <w:lang w:eastAsia="uk-UA"/>
        </w:rPr>
      </w:pPr>
    </w:p>
    <w:p w:rsidR="00D9611A" w:rsidRDefault="00D9611A"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8F045E" w:rsidRDefault="008F045E" w:rsidP="008D7B56">
      <w:pPr>
        <w:widowControl w:val="0"/>
        <w:spacing w:after="0" w:line="240" w:lineRule="auto"/>
        <w:contextualSpacing/>
        <w:jc w:val="right"/>
        <w:rPr>
          <w:rFonts w:ascii="Times New Roman" w:hAnsi="Times New Roman"/>
          <w:b/>
          <w:sz w:val="28"/>
          <w:szCs w:val="28"/>
          <w:lang w:eastAsia="uk-UA"/>
        </w:rPr>
      </w:pPr>
    </w:p>
    <w:p w:rsidR="008F045E" w:rsidRDefault="008F045E" w:rsidP="008D7B56">
      <w:pPr>
        <w:widowControl w:val="0"/>
        <w:spacing w:after="0" w:line="240" w:lineRule="auto"/>
        <w:contextualSpacing/>
        <w:jc w:val="right"/>
        <w:rPr>
          <w:rFonts w:ascii="Times New Roman" w:hAnsi="Times New Roman"/>
          <w:b/>
          <w:sz w:val="28"/>
          <w:szCs w:val="28"/>
          <w:lang w:eastAsia="uk-UA"/>
        </w:rPr>
      </w:pPr>
    </w:p>
    <w:p w:rsidR="008F045E" w:rsidRDefault="008F045E" w:rsidP="008D7B56">
      <w:pPr>
        <w:widowControl w:val="0"/>
        <w:spacing w:after="0" w:line="240" w:lineRule="auto"/>
        <w:contextualSpacing/>
        <w:jc w:val="right"/>
        <w:rPr>
          <w:rFonts w:ascii="Times New Roman" w:hAnsi="Times New Roman"/>
          <w:b/>
          <w:sz w:val="28"/>
          <w:szCs w:val="28"/>
          <w:lang w:eastAsia="uk-UA"/>
        </w:rPr>
      </w:pPr>
    </w:p>
    <w:p w:rsidR="008F045E" w:rsidRDefault="008F045E"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BD203C" w:rsidRDefault="00BD203C" w:rsidP="008D7B56">
      <w:pPr>
        <w:widowControl w:val="0"/>
        <w:spacing w:after="0" w:line="240" w:lineRule="auto"/>
        <w:contextualSpacing/>
        <w:jc w:val="right"/>
        <w:rPr>
          <w:rFonts w:ascii="Times New Roman" w:hAnsi="Times New Roman"/>
          <w:b/>
          <w:sz w:val="28"/>
          <w:szCs w:val="28"/>
          <w:lang w:eastAsia="uk-UA"/>
        </w:rPr>
      </w:pPr>
    </w:p>
    <w:p w:rsidR="00BD203C" w:rsidRDefault="00BD203C" w:rsidP="008D7B56">
      <w:pPr>
        <w:widowControl w:val="0"/>
        <w:spacing w:after="0" w:line="240" w:lineRule="auto"/>
        <w:contextualSpacing/>
        <w:jc w:val="right"/>
        <w:rPr>
          <w:rFonts w:ascii="Times New Roman" w:hAnsi="Times New Roman"/>
          <w:b/>
          <w:sz w:val="28"/>
          <w:szCs w:val="28"/>
          <w:lang w:eastAsia="uk-UA"/>
        </w:rPr>
      </w:pPr>
    </w:p>
    <w:p w:rsidR="00BD203C" w:rsidRDefault="00BD203C" w:rsidP="008D7B56">
      <w:pPr>
        <w:widowControl w:val="0"/>
        <w:spacing w:after="0" w:line="240" w:lineRule="auto"/>
        <w:contextualSpacing/>
        <w:jc w:val="right"/>
        <w:rPr>
          <w:rFonts w:ascii="Times New Roman" w:hAnsi="Times New Roman"/>
          <w:b/>
          <w:sz w:val="28"/>
          <w:szCs w:val="28"/>
          <w:lang w:eastAsia="uk-UA"/>
        </w:rPr>
      </w:pPr>
    </w:p>
    <w:p w:rsidR="00BD203C" w:rsidRDefault="00BD203C" w:rsidP="008D7B56">
      <w:pPr>
        <w:widowControl w:val="0"/>
        <w:spacing w:after="0" w:line="240" w:lineRule="auto"/>
        <w:contextualSpacing/>
        <w:jc w:val="right"/>
        <w:rPr>
          <w:rFonts w:ascii="Times New Roman" w:hAnsi="Times New Roman"/>
          <w:b/>
          <w:sz w:val="28"/>
          <w:szCs w:val="28"/>
          <w:lang w:eastAsia="uk-UA"/>
        </w:rPr>
      </w:pPr>
    </w:p>
    <w:p w:rsidR="00BD203C" w:rsidRDefault="00BD203C" w:rsidP="008D7B56">
      <w:pPr>
        <w:widowControl w:val="0"/>
        <w:spacing w:after="0" w:line="240" w:lineRule="auto"/>
        <w:contextualSpacing/>
        <w:jc w:val="right"/>
        <w:rPr>
          <w:rFonts w:ascii="Times New Roman" w:hAnsi="Times New Roman"/>
          <w:b/>
          <w:sz w:val="28"/>
          <w:szCs w:val="28"/>
          <w:lang w:eastAsia="uk-UA"/>
        </w:rPr>
      </w:pPr>
    </w:p>
    <w:p w:rsidR="00BD203C" w:rsidRDefault="00BD203C" w:rsidP="008D7B56">
      <w:pPr>
        <w:widowControl w:val="0"/>
        <w:spacing w:after="0" w:line="240" w:lineRule="auto"/>
        <w:contextualSpacing/>
        <w:jc w:val="right"/>
        <w:rPr>
          <w:rFonts w:ascii="Times New Roman" w:hAnsi="Times New Roman"/>
          <w:b/>
          <w:sz w:val="28"/>
          <w:szCs w:val="28"/>
          <w:lang w:eastAsia="uk-UA"/>
        </w:rPr>
      </w:pPr>
    </w:p>
    <w:p w:rsidR="00BD203C" w:rsidRDefault="00BD203C" w:rsidP="008D7B56">
      <w:pPr>
        <w:widowControl w:val="0"/>
        <w:spacing w:after="0" w:line="240" w:lineRule="auto"/>
        <w:contextualSpacing/>
        <w:jc w:val="right"/>
        <w:rPr>
          <w:rFonts w:ascii="Times New Roman" w:hAnsi="Times New Roman"/>
          <w:b/>
          <w:sz w:val="28"/>
          <w:szCs w:val="28"/>
          <w:lang w:eastAsia="uk-UA"/>
        </w:rPr>
      </w:pPr>
    </w:p>
    <w:p w:rsidR="00BD203C" w:rsidRDefault="00BD203C" w:rsidP="008D7B56">
      <w:pPr>
        <w:widowControl w:val="0"/>
        <w:spacing w:after="0" w:line="240" w:lineRule="auto"/>
        <w:contextualSpacing/>
        <w:jc w:val="right"/>
        <w:rPr>
          <w:rFonts w:ascii="Times New Roman" w:hAnsi="Times New Roman"/>
          <w:b/>
          <w:sz w:val="28"/>
          <w:szCs w:val="28"/>
          <w:lang w:eastAsia="uk-UA"/>
        </w:rPr>
      </w:pP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1F284B" w:rsidRDefault="001F284B" w:rsidP="008D7B56">
      <w:pPr>
        <w:widowControl w:val="0"/>
        <w:spacing w:after="0" w:line="240" w:lineRule="auto"/>
        <w:contextualSpacing/>
        <w:jc w:val="right"/>
        <w:rPr>
          <w:rFonts w:ascii="Times New Roman" w:hAnsi="Times New Roman"/>
          <w:b/>
          <w:sz w:val="28"/>
          <w:szCs w:val="28"/>
          <w:lang w:eastAsia="uk-UA"/>
        </w:rPr>
      </w:pPr>
    </w:p>
    <w:p w:rsidR="00715E42" w:rsidRDefault="00715E42" w:rsidP="008D7B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715E42" w:rsidRDefault="00715E42" w:rsidP="008D7B5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15E42" w:rsidRPr="004A6F94" w:rsidRDefault="00715E42" w:rsidP="008D7B5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715E42" w:rsidRPr="00BD203C" w:rsidRDefault="00715E42" w:rsidP="008D7B56">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повинні бути надані через електронну систему закупівлі</w:t>
      </w:r>
      <w:r w:rsidR="00B84FDC">
        <w:rPr>
          <w:rFonts w:ascii="Times New Roman" w:hAnsi="Times New Roman"/>
          <w:sz w:val="24"/>
          <w:szCs w:val="24"/>
        </w:rPr>
        <w:t xml:space="preserve"> </w:t>
      </w:r>
      <w:r w:rsidR="00B84FDC" w:rsidRPr="00BD203C">
        <w:rPr>
          <w:rFonts w:ascii="Times New Roman" w:hAnsi="Times New Roman"/>
          <w:b/>
          <w:color w:val="000099"/>
          <w:sz w:val="24"/>
          <w:szCs w:val="24"/>
        </w:rPr>
        <w:t>кожний</w:t>
      </w:r>
      <w:r w:rsidRPr="00BD203C">
        <w:rPr>
          <w:rFonts w:ascii="Times New Roman" w:hAnsi="Times New Roman"/>
          <w:b/>
          <w:color w:val="000099"/>
          <w:sz w:val="24"/>
          <w:szCs w:val="24"/>
        </w:rPr>
        <w:t xml:space="preserve"> в одному, окремому файлі.</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E634C1" w:rsidRDefault="00E634C1" w:rsidP="00E634C1">
      <w:pPr>
        <w:widowControl w:val="0"/>
        <w:spacing w:beforeLines="20" w:before="48" w:after="0" w:line="240" w:lineRule="auto"/>
        <w:ind w:right="113"/>
        <w:contextualSpacing/>
        <w:jc w:val="both"/>
        <w:rPr>
          <w:rFonts w:ascii="Times New Roman" w:hAnsi="Times New Roman"/>
          <w:sz w:val="24"/>
          <w:szCs w:val="24"/>
          <w:lang w:val="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hAnsi="Times New Roman"/>
          <w:bCs/>
          <w:iCs/>
          <w:sz w:val="24"/>
          <w:szCs w:val="24"/>
          <w:lang w:val="ru-RU"/>
        </w:rPr>
        <w:t xml:space="preserve"> </w:t>
      </w:r>
      <w:r>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Pr>
          <w:rFonts w:ascii="Times New Roman" w:hAnsi="Times New Roman"/>
          <w:snapToGrid w:val="0"/>
          <w:sz w:val="24"/>
          <w:szCs w:val="24"/>
          <w:lang w:val="ru-RU"/>
        </w:rPr>
        <w:t>.</w:t>
      </w:r>
    </w:p>
    <w:p w:rsidR="00E634C1" w:rsidRDefault="00E634C1" w:rsidP="00E634C1">
      <w:pPr>
        <w:tabs>
          <w:tab w:val="left" w:pos="0"/>
        </w:tabs>
        <w:spacing w:before="20" w:after="20" w:line="240" w:lineRule="auto"/>
        <w:jc w:val="both"/>
        <w:rPr>
          <w:rFonts w:ascii="Times New Roman" w:hAnsi="Times New Roman"/>
          <w:color w:val="000000" w:themeColor="text1"/>
          <w:sz w:val="24"/>
          <w:szCs w:val="24"/>
        </w:rPr>
      </w:pPr>
      <w:r>
        <w:rPr>
          <w:rFonts w:ascii="Times New Roman" w:eastAsia="Times New Roman" w:hAnsi="Times New Roman"/>
          <w:bCs/>
          <w:snapToGrid w:val="0"/>
          <w:color w:val="000000" w:themeColor="text1"/>
          <w:sz w:val="24"/>
          <w:szCs w:val="20"/>
          <w:lang w:eastAsia="ru-RU"/>
        </w:rPr>
        <w:t xml:space="preserve">2. </w:t>
      </w:r>
      <w:r>
        <w:rPr>
          <w:rFonts w:ascii="Times New Roman" w:eastAsia="DejaVu Sans" w:hAnsi="Times New Roman"/>
          <w:bCs/>
          <w:color w:val="000000" w:themeColor="text1"/>
          <w:kern w:val="2"/>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Pr>
          <w:rFonts w:ascii="Times New Roman" w:eastAsia="Times New Roman" w:hAnsi="Times New Roman"/>
          <w:snapToGrid w:val="0"/>
          <w:color w:val="000000" w:themeColor="text1"/>
          <w:sz w:val="24"/>
          <w:szCs w:val="24"/>
          <w:lang w:eastAsia="ru-RU"/>
        </w:rPr>
        <w:t xml:space="preserve">скріплена підписом  </w:t>
      </w:r>
      <w:r>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Pr>
          <w:rFonts w:ascii="Times New Roman" w:hAnsi="Times New Roman"/>
          <w:bCs/>
          <w:iCs/>
          <w:color w:val="000000" w:themeColor="text1"/>
          <w:sz w:val="24"/>
          <w:szCs w:val="24"/>
        </w:rPr>
        <w:t>(у разі її використання)</w:t>
      </w:r>
      <w:r>
        <w:rPr>
          <w:rFonts w:ascii="Times New Roman" w:eastAsia="Times New Roman" w:hAnsi="Times New Roman"/>
          <w:snapToGrid w:val="0"/>
          <w:color w:val="000000" w:themeColor="text1"/>
          <w:sz w:val="24"/>
          <w:szCs w:val="20"/>
          <w:lang w:eastAsia="ru-RU"/>
        </w:rPr>
        <w:t xml:space="preserve">. </w:t>
      </w:r>
      <w:r>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Pr>
          <w:rFonts w:ascii="Times New Roman" w:eastAsia="Times New Roman" w:hAnsi="Times New Roman"/>
          <w:snapToGrid w:val="0"/>
          <w:sz w:val="24"/>
          <w:szCs w:val="20"/>
          <w:lang w:eastAsia="ru-RU"/>
        </w:rPr>
        <w:t>в) банківські реквізити.</w:t>
      </w:r>
    </w:p>
    <w:p w:rsidR="00E634C1" w:rsidRDefault="00E634C1" w:rsidP="00E634C1">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lang w:val="ru-RU"/>
        </w:rPr>
        <w:t>5.</w:t>
      </w:r>
      <w:r>
        <w:rPr>
          <w:rFonts w:ascii="Times New Roman" w:hAnsi="Times New Roman"/>
          <w:bCs/>
          <w:iCs/>
          <w:sz w:val="16"/>
          <w:szCs w:val="16"/>
          <w:lang w:val="ru-RU"/>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lang w:val="ru-RU"/>
        </w:rPr>
        <w:t>(</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E634C1" w:rsidRDefault="00E634C1" w:rsidP="00E634C1">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6.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E634C1" w:rsidRDefault="00E634C1" w:rsidP="00E634C1">
      <w:pPr>
        <w:tabs>
          <w:tab w:val="left" w:pos="993"/>
        </w:tabs>
        <w:spacing w:after="0" w:line="240" w:lineRule="atLeas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E634C1" w:rsidRDefault="00E634C1" w:rsidP="00E634C1">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Pr>
          <w:rFonts w:ascii="Times New Roman" w:hAnsi="Times New Roman"/>
          <w:sz w:val="24"/>
          <w:szCs w:val="24"/>
        </w:rPr>
        <w:t xml:space="preserve">     </w:t>
      </w:r>
    </w:p>
    <w:p w:rsidR="00E634C1" w:rsidRDefault="00E634C1" w:rsidP="00E634C1">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E634C1" w:rsidRDefault="00E634C1" w:rsidP="00E634C1">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Pr>
          <w:rFonts w:ascii="Times New Roman" w:eastAsia="Times New Roman" w:hAnsi="Times New Roman"/>
          <w:b/>
          <w:bCs/>
          <w:snapToGrid w:val="0"/>
          <w:sz w:val="24"/>
          <w:szCs w:val="20"/>
          <w:u w:val="single"/>
          <w:lang w:eastAsia="ru-RU"/>
        </w:rPr>
        <w:t xml:space="preserve">Переможець торгів </w:t>
      </w:r>
      <w:r>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Pr>
          <w:b/>
          <w:bCs/>
          <w:snapToGrid w:val="0"/>
          <w:szCs w:val="20"/>
          <w:lang w:eastAsia="ru-RU"/>
        </w:rPr>
        <w:t xml:space="preserve"> </w:t>
      </w:r>
      <w:r>
        <w:rPr>
          <w:rFonts w:ascii="Times New Roman" w:eastAsia="Times New Roman" w:hAnsi="Times New Roman"/>
          <w:b/>
          <w:bCs/>
          <w:snapToGrid w:val="0"/>
          <w:sz w:val="24"/>
          <w:szCs w:val="20"/>
          <w:lang w:eastAsia="ru-RU"/>
        </w:rPr>
        <w:t>наступні документи:</w:t>
      </w:r>
    </w:p>
    <w:p w:rsidR="00E634C1" w:rsidRDefault="00E634C1" w:rsidP="00E634C1">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E634C1" w:rsidRDefault="00E634C1" w:rsidP="00E634C1">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2"/>
          <w:sz w:val="24"/>
          <w:szCs w:val="24"/>
          <w:lang w:eastAsia="hi-IN" w:bidi="hi-IN"/>
        </w:rPr>
      </w:pPr>
      <w:r>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уповноваженим органом - оригінал або нотаріально завірена копія, </w:t>
      </w:r>
      <w:r>
        <w:rPr>
          <w:rFonts w:ascii="Times New Roman" w:eastAsia="Times New Roman" w:hAnsi="Times New Roman"/>
          <w:snapToGrid w:val="0"/>
          <w:color w:val="000000"/>
          <w:sz w:val="24"/>
          <w:szCs w:val="24"/>
          <w:lang w:eastAsia="ru-RU"/>
        </w:rPr>
        <w:t xml:space="preserve">із строком видачі </w:t>
      </w:r>
      <w:r>
        <w:rPr>
          <w:rFonts w:ascii="Times New Roman" w:hAnsi="Times New Roman"/>
          <w:sz w:val="24"/>
          <w:szCs w:val="24"/>
        </w:rPr>
        <w:t xml:space="preserve">не раніше ніж за 90 днів  </w:t>
      </w:r>
      <w:r>
        <w:rPr>
          <w:rFonts w:ascii="Times New Roman" w:eastAsia="Times New Roman" w:hAnsi="Times New Roman"/>
          <w:snapToGrid w:val="0"/>
          <w:color w:val="000000"/>
          <w:sz w:val="24"/>
          <w:szCs w:val="24"/>
          <w:lang w:eastAsia="ru-RU"/>
        </w:rPr>
        <w:t>відносно дати її подання.</w:t>
      </w: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2. Остаточну цінову пропозицію (за результатами аукціону).</w:t>
      </w: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r>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зазначених підстав, не є обов’язковим.</w:t>
      </w:r>
    </w:p>
    <w:p w:rsidR="00E634C1" w:rsidRDefault="00E634C1" w:rsidP="00E634C1">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E634C1" w:rsidRDefault="00E634C1" w:rsidP="00E634C1">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E634C1" w:rsidRDefault="00E634C1" w:rsidP="00E634C1">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E634C1" w:rsidRDefault="00E634C1" w:rsidP="00E634C1">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E634C1" w:rsidRDefault="00E634C1" w:rsidP="00E634C1">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Default="00715E42"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B94C4E" w:rsidRDefault="00B94C4E" w:rsidP="008D7B56">
      <w:pPr>
        <w:widowControl w:val="0"/>
        <w:spacing w:after="0" w:line="240" w:lineRule="auto"/>
        <w:contextualSpacing/>
        <w:jc w:val="right"/>
        <w:rPr>
          <w:rFonts w:ascii="Times New Roman" w:hAnsi="Times New Roman"/>
          <w:b/>
          <w:sz w:val="24"/>
          <w:szCs w:val="24"/>
          <w:lang w:eastAsia="uk-UA"/>
        </w:rPr>
      </w:pPr>
    </w:p>
    <w:p w:rsidR="00B94C4E" w:rsidRDefault="00B94C4E" w:rsidP="008D7B56">
      <w:pPr>
        <w:widowControl w:val="0"/>
        <w:spacing w:after="0" w:line="240" w:lineRule="auto"/>
        <w:contextualSpacing/>
        <w:jc w:val="right"/>
        <w:rPr>
          <w:rFonts w:ascii="Times New Roman" w:hAnsi="Times New Roman"/>
          <w:b/>
          <w:sz w:val="24"/>
          <w:szCs w:val="24"/>
          <w:lang w:eastAsia="uk-UA"/>
        </w:rPr>
      </w:pPr>
    </w:p>
    <w:p w:rsidR="00B94C4E" w:rsidRDefault="00B94C4E" w:rsidP="008D7B56">
      <w:pPr>
        <w:widowControl w:val="0"/>
        <w:spacing w:after="0" w:line="240" w:lineRule="auto"/>
        <w:contextualSpacing/>
        <w:jc w:val="right"/>
        <w:rPr>
          <w:rFonts w:ascii="Times New Roman" w:hAnsi="Times New Roman"/>
          <w:b/>
          <w:sz w:val="24"/>
          <w:szCs w:val="24"/>
          <w:lang w:eastAsia="uk-UA"/>
        </w:rPr>
      </w:pPr>
    </w:p>
    <w:p w:rsidR="00B94C4E" w:rsidRDefault="00B94C4E" w:rsidP="008D7B56">
      <w:pPr>
        <w:widowControl w:val="0"/>
        <w:spacing w:after="0" w:line="240" w:lineRule="auto"/>
        <w:contextualSpacing/>
        <w:jc w:val="right"/>
        <w:rPr>
          <w:rFonts w:ascii="Times New Roman" w:hAnsi="Times New Roman"/>
          <w:b/>
          <w:sz w:val="24"/>
          <w:szCs w:val="24"/>
          <w:lang w:eastAsia="uk-UA"/>
        </w:rPr>
      </w:pPr>
    </w:p>
    <w:p w:rsidR="00B94C4E" w:rsidRDefault="00B94C4E"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715E42" w:rsidRPr="00580EA4" w:rsidRDefault="00715E42" w:rsidP="008D7B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rsidR="00913270" w:rsidRPr="00913270" w:rsidRDefault="00913270" w:rsidP="008D7B56">
      <w:pPr>
        <w:widowControl w:val="0"/>
        <w:spacing w:after="0" w:line="240" w:lineRule="auto"/>
        <w:contextualSpacing/>
        <w:jc w:val="right"/>
        <w:rPr>
          <w:rFonts w:ascii="Times New Roman" w:hAnsi="Times New Roman"/>
          <w:b/>
          <w:sz w:val="24"/>
          <w:szCs w:val="24"/>
          <w:lang w:bidi="he-IL"/>
        </w:rPr>
      </w:pPr>
    </w:p>
    <w:p w:rsidR="00B450DD" w:rsidRDefault="00B450DD" w:rsidP="008D7B56">
      <w:pPr>
        <w:pStyle w:val="310"/>
        <w:ind w:firstLine="360"/>
        <w:jc w:val="center"/>
        <w:rPr>
          <w:rStyle w:val="af7"/>
          <w:szCs w:val="24"/>
        </w:rPr>
      </w:pPr>
      <w:r w:rsidRPr="00913270">
        <w:rPr>
          <w:rStyle w:val="af7"/>
          <w:szCs w:val="24"/>
        </w:rPr>
        <w:t>Інформація про необхідні технічні, якісні та кількісні характеристики предмета закупівлі</w:t>
      </w:r>
    </w:p>
    <w:p w:rsidR="00C63EAC" w:rsidRPr="00913270" w:rsidRDefault="00C63EAC" w:rsidP="008D7B56">
      <w:pPr>
        <w:pStyle w:val="310"/>
        <w:ind w:firstLine="360"/>
        <w:jc w:val="center"/>
        <w:rPr>
          <w:rStyle w:val="af7"/>
          <w:szCs w:val="24"/>
        </w:rPr>
      </w:pPr>
    </w:p>
    <w:p w:rsidR="00B94C4E" w:rsidRPr="00C63EAC" w:rsidRDefault="00B94C4E" w:rsidP="00C63EAC">
      <w:pPr>
        <w:pStyle w:val="a9"/>
        <w:numPr>
          <w:ilvl w:val="0"/>
          <w:numId w:val="38"/>
        </w:numPr>
        <w:jc w:val="both"/>
        <w:rPr>
          <w:rFonts w:ascii="Times New Roman" w:hAnsi="Times New Roman"/>
          <w:b/>
          <w:bCs/>
          <w:color w:val="0000FF"/>
          <w:sz w:val="24"/>
          <w:szCs w:val="24"/>
        </w:rPr>
      </w:pPr>
      <w:r w:rsidRPr="00C63EAC">
        <w:rPr>
          <w:rFonts w:ascii="Times New Roman" w:hAnsi="Times New Roman"/>
          <w:b/>
          <w:color w:val="0000FF"/>
          <w:sz w:val="24"/>
          <w:szCs w:val="24"/>
        </w:rPr>
        <w:t xml:space="preserve">Муфти </w:t>
      </w:r>
      <w:proofErr w:type="spellStart"/>
      <w:r w:rsidRPr="00C63EAC">
        <w:rPr>
          <w:rFonts w:ascii="Times New Roman" w:hAnsi="Times New Roman"/>
          <w:b/>
          <w:color w:val="0000FF"/>
          <w:sz w:val="24"/>
          <w:szCs w:val="24"/>
        </w:rPr>
        <w:t>термоусаджувальні</w:t>
      </w:r>
      <w:proofErr w:type="spellEnd"/>
      <w:r w:rsidRPr="00C63EAC">
        <w:rPr>
          <w:rFonts w:ascii="Times New Roman" w:hAnsi="Times New Roman"/>
          <w:b/>
          <w:color w:val="0000FF"/>
          <w:sz w:val="24"/>
          <w:szCs w:val="24"/>
        </w:rPr>
        <w:t xml:space="preserve"> кабельні </w:t>
      </w:r>
      <w:r w:rsidRPr="00C63EAC">
        <w:rPr>
          <w:rFonts w:ascii="Times New Roman" w:hAnsi="Times New Roman"/>
          <w:b/>
          <w:color w:val="0000FF"/>
          <w:sz w:val="24"/>
          <w:szCs w:val="24"/>
          <w:lang w:bidi="he-IL"/>
        </w:rPr>
        <w:t>10 кВ з’єднувальні та кінцеві”</w:t>
      </w:r>
      <w:r w:rsidRPr="00C63EAC">
        <w:rPr>
          <w:rFonts w:ascii="Times New Roman" w:hAnsi="Times New Roman"/>
          <w:b/>
          <w:bCs/>
          <w:color w:val="0000FF"/>
          <w:sz w:val="24"/>
          <w:szCs w:val="24"/>
        </w:rPr>
        <w:t xml:space="preserve"> в кількості 1674 </w:t>
      </w:r>
      <w:proofErr w:type="spellStart"/>
      <w:r w:rsidRPr="00C63EAC">
        <w:rPr>
          <w:rFonts w:ascii="Times New Roman" w:hAnsi="Times New Roman"/>
          <w:b/>
          <w:bCs/>
          <w:color w:val="0000FF"/>
          <w:sz w:val="24"/>
          <w:szCs w:val="24"/>
        </w:rPr>
        <w:t>к</w:t>
      </w:r>
      <w:r w:rsidR="00C63EAC" w:rsidRPr="00C63EAC">
        <w:rPr>
          <w:rFonts w:ascii="Times New Roman" w:hAnsi="Times New Roman"/>
          <w:b/>
          <w:bCs/>
          <w:color w:val="0000FF"/>
          <w:sz w:val="24"/>
          <w:szCs w:val="24"/>
        </w:rPr>
        <w:t>омплекта</w:t>
      </w:r>
      <w:proofErr w:type="spellEnd"/>
      <w:r w:rsidR="00C63EAC" w:rsidRPr="00C63EAC">
        <w:rPr>
          <w:rFonts w:ascii="Times New Roman" w:hAnsi="Times New Roman"/>
          <w:b/>
          <w:bCs/>
          <w:color w:val="0000FF"/>
          <w:sz w:val="24"/>
          <w:szCs w:val="24"/>
        </w:rPr>
        <w:t xml:space="preserve"> </w:t>
      </w:r>
      <w:r w:rsidRPr="00C63EAC">
        <w:rPr>
          <w:rFonts w:ascii="Times New Roman" w:hAnsi="Times New Roman"/>
          <w:b/>
          <w:bCs/>
          <w:color w:val="0000FF"/>
          <w:sz w:val="24"/>
          <w:szCs w:val="24"/>
        </w:rPr>
        <w:t>, а саме:</w:t>
      </w:r>
    </w:p>
    <w:p w:rsidR="00B94C4E" w:rsidRPr="006F1636" w:rsidRDefault="00B94C4E" w:rsidP="00B94C4E">
      <w:pPr>
        <w:spacing w:after="10" w:line="1" w:lineRule="exact"/>
      </w:pPr>
    </w:p>
    <w:p w:rsidR="00DB4805" w:rsidRPr="00A6181E" w:rsidRDefault="00DB4805" w:rsidP="00DB4805">
      <w:pPr>
        <w:spacing w:after="10" w:line="1" w:lineRule="exact"/>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62"/>
        <w:gridCol w:w="4363"/>
        <w:gridCol w:w="806"/>
        <w:gridCol w:w="1301"/>
        <w:gridCol w:w="2367"/>
      </w:tblGrid>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 п/п</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Найменування</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 xml:space="preserve">Од. </w:t>
            </w:r>
            <w:proofErr w:type="spellStart"/>
            <w:r w:rsidRPr="00DB4805">
              <w:rPr>
                <w:rStyle w:val="FontStyle12"/>
                <w:sz w:val="24"/>
                <w:szCs w:val="24"/>
                <w:lang w:val="uk-UA" w:eastAsia="uk-UA"/>
              </w:rPr>
              <w:t>вим</w:t>
            </w:r>
            <w:proofErr w:type="spellEnd"/>
            <w:r w:rsidRPr="00DB4805">
              <w:rPr>
                <w:rStyle w:val="FontStyle12"/>
                <w:sz w:val="24"/>
                <w:szCs w:val="24"/>
                <w:lang w:val="uk-UA" w:eastAsia="uk-UA"/>
              </w:rPr>
              <w:t>.</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Кількість</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Тип</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1</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з'єднувальна однофазна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12</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1ПСТ-10 (70-120)</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2</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з'єднувальна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4</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3СТп-10 (35-50)</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3</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з'єднувальна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750</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3СТп-10 (70-120)</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4</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з'єднувальна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550</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3СТп-10 (150-240)</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rPr>
            </w:pPr>
            <w:r w:rsidRPr="00DB4805">
              <w:rPr>
                <w:rStyle w:val="FontStyle11"/>
                <w:rFonts w:eastAsia="Calibri"/>
                <w:sz w:val="24"/>
                <w:szCs w:val="24"/>
                <w:lang w:val="uk-UA" w:eastAsia="uk-UA"/>
              </w:rPr>
              <w:t>5</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spacing w:line="283" w:lineRule="exact"/>
              <w:ind w:firstLine="5"/>
              <w:jc w:val="center"/>
              <w:rPr>
                <w:rStyle w:val="FontStyle11"/>
                <w:rFonts w:eastAsia="Calibri"/>
                <w:sz w:val="24"/>
                <w:szCs w:val="24"/>
                <w:lang w:val="uk-UA" w:eastAsia="uk-UA"/>
              </w:rPr>
            </w:pPr>
            <w:r w:rsidRPr="00DB4805">
              <w:rPr>
                <w:rStyle w:val="FontStyle11"/>
                <w:rFonts w:eastAsia="Calibri"/>
                <w:sz w:val="24"/>
                <w:szCs w:val="24"/>
                <w:lang w:val="uk-UA" w:eastAsia="uk-UA"/>
              </w:rPr>
              <w:t>Муфта кабельна кінцева внутрішньої установки</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rFonts w:eastAsia="Calibri"/>
                <w:b/>
              </w:rPr>
            </w:pPr>
            <w:r w:rsidRPr="00DB4805">
              <w:rPr>
                <w:b/>
                <w:lang w:val="uk-UA"/>
              </w:rPr>
              <w:t>15</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spacing w:line="288" w:lineRule="exact"/>
              <w:jc w:val="center"/>
              <w:rPr>
                <w:rStyle w:val="FontStyle11"/>
                <w:rFonts w:eastAsia="Calibri"/>
                <w:sz w:val="24"/>
                <w:szCs w:val="24"/>
                <w:lang w:eastAsia="uk-UA"/>
              </w:rPr>
            </w:pPr>
            <w:r w:rsidRPr="00DB4805">
              <w:rPr>
                <w:rStyle w:val="FontStyle11"/>
                <w:rFonts w:eastAsia="Calibri"/>
                <w:sz w:val="24"/>
                <w:szCs w:val="24"/>
                <w:lang w:val="uk-UA" w:eastAsia="uk-UA"/>
              </w:rPr>
              <w:t>3КВТп-10 (35-50)</w:t>
            </w:r>
          </w:p>
          <w:p w:rsidR="00DB4805" w:rsidRPr="00DB4805" w:rsidRDefault="00DB4805">
            <w:pPr>
              <w:pStyle w:val="Style6"/>
              <w:widowControl/>
              <w:spacing w:line="288" w:lineRule="exact"/>
              <w:jc w:val="center"/>
              <w:rPr>
                <w:rStyle w:val="FontStyle11"/>
                <w:rFonts w:eastAsia="Calibri"/>
                <w:sz w:val="24"/>
                <w:szCs w:val="24"/>
                <w:lang w:val="uk-UA" w:eastAsia="uk-UA"/>
              </w:rPr>
            </w:pPr>
            <w:r w:rsidRPr="00DB4805">
              <w:rPr>
                <w:rStyle w:val="FontStyle11"/>
                <w:rFonts w:eastAsia="Calibri"/>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6</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spacing w:line="283" w:lineRule="exact"/>
              <w:ind w:firstLine="5"/>
              <w:jc w:val="center"/>
              <w:rPr>
                <w:rStyle w:val="FontStyle11"/>
                <w:rFonts w:eastAsia="Calibri"/>
                <w:sz w:val="24"/>
                <w:szCs w:val="24"/>
                <w:lang w:val="uk-UA" w:eastAsia="uk-UA"/>
              </w:rPr>
            </w:pPr>
            <w:r w:rsidRPr="00DB4805">
              <w:rPr>
                <w:rStyle w:val="FontStyle11"/>
                <w:rFonts w:eastAsia="Calibri"/>
                <w:sz w:val="24"/>
                <w:szCs w:val="24"/>
                <w:lang w:val="uk-UA" w:eastAsia="uk-UA"/>
              </w:rPr>
              <w:t>Муфта кабельна кінцева внутрішньої установки</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rFonts w:eastAsia="Calibri"/>
                <w:b/>
              </w:rPr>
            </w:pPr>
            <w:r w:rsidRPr="00DB4805">
              <w:rPr>
                <w:b/>
                <w:lang w:val="uk-UA"/>
              </w:rPr>
              <w:t>152</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spacing w:line="288" w:lineRule="exact"/>
              <w:jc w:val="center"/>
              <w:rPr>
                <w:rStyle w:val="FontStyle11"/>
                <w:rFonts w:eastAsia="Calibri"/>
                <w:sz w:val="24"/>
                <w:szCs w:val="24"/>
                <w:lang w:eastAsia="uk-UA"/>
              </w:rPr>
            </w:pPr>
            <w:r w:rsidRPr="00DB4805">
              <w:rPr>
                <w:rStyle w:val="FontStyle11"/>
                <w:rFonts w:eastAsia="Calibri"/>
                <w:sz w:val="24"/>
                <w:szCs w:val="24"/>
                <w:lang w:val="uk-UA" w:eastAsia="uk-UA"/>
              </w:rPr>
              <w:t>3КВТп-10 (70-120)</w:t>
            </w:r>
          </w:p>
          <w:p w:rsidR="00DB4805" w:rsidRPr="00DB4805" w:rsidRDefault="00DB4805">
            <w:pPr>
              <w:pStyle w:val="Style6"/>
              <w:widowControl/>
              <w:spacing w:line="288" w:lineRule="exact"/>
              <w:jc w:val="center"/>
              <w:rPr>
                <w:rStyle w:val="FontStyle11"/>
                <w:rFonts w:eastAsia="Calibri"/>
                <w:sz w:val="24"/>
                <w:szCs w:val="24"/>
                <w:lang w:val="uk-UA" w:eastAsia="uk-UA"/>
              </w:rPr>
            </w:pPr>
            <w:r w:rsidRPr="00DB4805">
              <w:rPr>
                <w:rStyle w:val="FontStyle11"/>
                <w:rFonts w:eastAsia="Calibri"/>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7</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spacing w:line="283" w:lineRule="exact"/>
              <w:ind w:firstLine="5"/>
              <w:jc w:val="center"/>
              <w:rPr>
                <w:rStyle w:val="FontStyle11"/>
                <w:rFonts w:eastAsia="Calibri"/>
                <w:sz w:val="24"/>
                <w:szCs w:val="24"/>
                <w:lang w:val="uk-UA" w:eastAsia="uk-UA"/>
              </w:rPr>
            </w:pPr>
            <w:r w:rsidRPr="00DB4805">
              <w:rPr>
                <w:rStyle w:val="FontStyle11"/>
                <w:rFonts w:eastAsia="Calibri"/>
                <w:sz w:val="24"/>
                <w:szCs w:val="24"/>
                <w:lang w:val="uk-UA" w:eastAsia="uk-UA"/>
              </w:rPr>
              <w:t>Муфта кабельна кінцева внутрішньої установки</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rFonts w:eastAsia="Calibri"/>
                <w:b/>
              </w:rPr>
            </w:pPr>
            <w:r w:rsidRPr="00DB4805">
              <w:rPr>
                <w:b/>
                <w:lang w:val="uk-UA"/>
              </w:rPr>
              <w:t>60</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spacing w:line="288" w:lineRule="exact"/>
              <w:jc w:val="center"/>
              <w:rPr>
                <w:rStyle w:val="FontStyle11"/>
                <w:rFonts w:eastAsia="Calibri"/>
                <w:sz w:val="24"/>
                <w:szCs w:val="24"/>
                <w:lang w:eastAsia="uk-UA"/>
              </w:rPr>
            </w:pPr>
            <w:r w:rsidRPr="00DB4805">
              <w:rPr>
                <w:rStyle w:val="FontStyle11"/>
                <w:rFonts w:eastAsia="Calibri"/>
                <w:sz w:val="24"/>
                <w:szCs w:val="24"/>
                <w:lang w:val="uk-UA" w:eastAsia="uk-UA"/>
              </w:rPr>
              <w:t>3КВТп-10 (150-240)</w:t>
            </w:r>
          </w:p>
          <w:p w:rsidR="00DB4805" w:rsidRPr="00DB4805" w:rsidRDefault="00DB4805">
            <w:pPr>
              <w:pStyle w:val="Style6"/>
              <w:widowControl/>
              <w:spacing w:line="288" w:lineRule="exact"/>
              <w:jc w:val="center"/>
              <w:rPr>
                <w:rStyle w:val="FontStyle11"/>
                <w:rFonts w:eastAsia="Calibri"/>
                <w:sz w:val="24"/>
                <w:szCs w:val="24"/>
                <w:lang w:val="uk-UA" w:eastAsia="uk-UA"/>
              </w:rPr>
            </w:pPr>
            <w:r w:rsidRPr="00DB4805">
              <w:rPr>
                <w:rStyle w:val="FontStyle11"/>
                <w:rFonts w:eastAsia="Calibri"/>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8</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spacing w:line="283" w:lineRule="exact"/>
              <w:ind w:firstLine="5"/>
              <w:jc w:val="center"/>
              <w:rPr>
                <w:rStyle w:val="FontStyle11"/>
                <w:rFonts w:eastAsia="Calibri"/>
                <w:sz w:val="24"/>
                <w:szCs w:val="24"/>
                <w:lang w:val="uk-UA" w:eastAsia="uk-UA"/>
              </w:rPr>
            </w:pPr>
            <w:r w:rsidRPr="00DB4805">
              <w:rPr>
                <w:rStyle w:val="FontStyle11"/>
                <w:rFonts w:eastAsia="Calibri"/>
                <w:sz w:val="24"/>
                <w:szCs w:val="24"/>
                <w:lang w:val="uk-UA" w:eastAsia="uk-UA"/>
              </w:rPr>
              <w:t>Муфта кабельна кінцева зовнішньої установки</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rFonts w:eastAsia="Calibri"/>
                <w:b/>
              </w:rPr>
            </w:pPr>
            <w:r w:rsidRPr="00DB4805">
              <w:rPr>
                <w:b/>
                <w:lang w:val="uk-UA"/>
              </w:rPr>
              <w:t>10</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spacing w:line="288" w:lineRule="exact"/>
              <w:jc w:val="center"/>
              <w:rPr>
                <w:rStyle w:val="FontStyle11"/>
                <w:rFonts w:eastAsia="Calibri"/>
                <w:sz w:val="24"/>
                <w:szCs w:val="24"/>
                <w:lang w:eastAsia="uk-UA"/>
              </w:rPr>
            </w:pPr>
            <w:r w:rsidRPr="00DB4805">
              <w:rPr>
                <w:rStyle w:val="FontStyle11"/>
                <w:rFonts w:eastAsia="Calibri"/>
                <w:sz w:val="24"/>
                <w:szCs w:val="24"/>
                <w:lang w:val="uk-UA" w:eastAsia="uk-UA"/>
              </w:rPr>
              <w:t>3КНТп-10 (35-50)</w:t>
            </w:r>
          </w:p>
          <w:p w:rsidR="00DB4805" w:rsidRPr="00DB4805" w:rsidRDefault="00DB4805">
            <w:pPr>
              <w:pStyle w:val="Style6"/>
              <w:widowControl/>
              <w:spacing w:line="288" w:lineRule="exact"/>
              <w:jc w:val="center"/>
              <w:rPr>
                <w:rStyle w:val="FontStyle11"/>
                <w:rFonts w:eastAsia="Calibri"/>
                <w:sz w:val="24"/>
                <w:szCs w:val="24"/>
                <w:lang w:val="uk-UA" w:eastAsia="uk-UA"/>
              </w:rPr>
            </w:pPr>
            <w:r w:rsidRPr="00DB4805">
              <w:rPr>
                <w:rStyle w:val="FontStyle11"/>
                <w:rFonts w:eastAsia="Calibri"/>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9</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ind w:firstLine="10"/>
              <w:jc w:val="center"/>
              <w:rPr>
                <w:rStyle w:val="FontStyle11"/>
                <w:rFonts w:eastAsia="Calibri"/>
                <w:sz w:val="24"/>
                <w:szCs w:val="24"/>
                <w:lang w:val="uk-UA" w:eastAsia="uk-UA"/>
              </w:rPr>
            </w:pPr>
            <w:r w:rsidRPr="00DB4805">
              <w:rPr>
                <w:rStyle w:val="FontStyle11"/>
                <w:rFonts w:eastAsia="Calibri"/>
                <w:sz w:val="24"/>
                <w:szCs w:val="24"/>
                <w:lang w:val="uk-UA" w:eastAsia="uk-UA"/>
              </w:rPr>
              <w:t>Муфта кабельна кінцева зовнішньої установки</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jc w:val="center"/>
              <w:rPr>
                <w:rFonts w:ascii="Times New Roman" w:hAnsi="Times New Roman"/>
                <w:b/>
                <w:sz w:val="24"/>
                <w:szCs w:val="24"/>
                <w:lang w:val="ru-RU" w:eastAsia="ru-RU"/>
              </w:rPr>
            </w:pPr>
            <w:r w:rsidRPr="00DB4805">
              <w:rPr>
                <w:rFonts w:ascii="Times New Roman" w:hAnsi="Times New Roman"/>
                <w:b/>
                <w:sz w:val="24"/>
                <w:szCs w:val="24"/>
              </w:rPr>
              <w:t>85</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spacing w:line="278" w:lineRule="exact"/>
              <w:ind w:firstLine="5"/>
              <w:jc w:val="center"/>
              <w:rPr>
                <w:rStyle w:val="FontStyle11"/>
                <w:rFonts w:eastAsia="Calibri"/>
                <w:sz w:val="24"/>
                <w:szCs w:val="24"/>
                <w:lang w:val="uk-UA" w:eastAsia="uk-UA"/>
              </w:rPr>
            </w:pPr>
            <w:r w:rsidRPr="00DB4805">
              <w:rPr>
                <w:rStyle w:val="FontStyle11"/>
                <w:rFonts w:eastAsia="Calibri"/>
                <w:sz w:val="24"/>
                <w:szCs w:val="24"/>
                <w:lang w:val="uk-UA" w:eastAsia="uk-UA"/>
              </w:rPr>
              <w:t>3КНТп-10 (70-120)</w:t>
            </w:r>
          </w:p>
          <w:p w:rsidR="00DB4805" w:rsidRPr="00DB4805" w:rsidRDefault="00DB4805">
            <w:pPr>
              <w:pStyle w:val="Style6"/>
              <w:widowControl/>
              <w:spacing w:line="278" w:lineRule="exact"/>
              <w:ind w:firstLine="5"/>
              <w:jc w:val="center"/>
              <w:rPr>
                <w:rStyle w:val="FontStyle11"/>
                <w:rFonts w:eastAsia="Calibri"/>
                <w:sz w:val="24"/>
                <w:szCs w:val="24"/>
                <w:lang w:val="uk-UA" w:eastAsia="uk-UA"/>
              </w:rPr>
            </w:pPr>
            <w:r w:rsidRPr="00DB4805">
              <w:rPr>
                <w:rStyle w:val="FontStyle11"/>
                <w:rFonts w:eastAsia="Calibri"/>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10</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ind w:firstLine="10"/>
              <w:jc w:val="center"/>
              <w:rPr>
                <w:rStyle w:val="FontStyle11"/>
                <w:rFonts w:eastAsia="Calibri"/>
                <w:sz w:val="24"/>
                <w:szCs w:val="24"/>
                <w:lang w:val="uk-UA" w:eastAsia="uk-UA"/>
              </w:rPr>
            </w:pPr>
            <w:r w:rsidRPr="00DB4805">
              <w:rPr>
                <w:rStyle w:val="FontStyle11"/>
                <w:rFonts w:eastAsia="Calibri"/>
                <w:sz w:val="24"/>
                <w:szCs w:val="24"/>
                <w:lang w:val="uk-UA" w:eastAsia="uk-UA"/>
              </w:rPr>
              <w:t>Муфта кабельна кінцева зовнішньої установки</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jc w:val="center"/>
              <w:rPr>
                <w:rFonts w:ascii="Times New Roman" w:hAnsi="Times New Roman"/>
                <w:b/>
                <w:sz w:val="24"/>
                <w:szCs w:val="24"/>
                <w:lang w:val="ru-RU" w:eastAsia="ru-RU"/>
              </w:rPr>
            </w:pPr>
            <w:r w:rsidRPr="00DB4805">
              <w:rPr>
                <w:rFonts w:ascii="Times New Roman" w:hAnsi="Times New Roman"/>
                <w:b/>
                <w:sz w:val="24"/>
                <w:szCs w:val="24"/>
              </w:rPr>
              <w:t>35</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spacing w:line="288" w:lineRule="exact"/>
              <w:jc w:val="center"/>
              <w:rPr>
                <w:rStyle w:val="FontStyle11"/>
                <w:rFonts w:eastAsia="Calibri"/>
                <w:sz w:val="24"/>
                <w:szCs w:val="24"/>
                <w:lang w:val="uk-UA" w:eastAsia="uk-UA"/>
              </w:rPr>
            </w:pPr>
            <w:r w:rsidRPr="00DB4805">
              <w:rPr>
                <w:rStyle w:val="FontStyle11"/>
                <w:rFonts w:eastAsia="Calibri"/>
                <w:sz w:val="24"/>
                <w:szCs w:val="24"/>
                <w:lang w:val="uk-UA" w:eastAsia="uk-UA"/>
              </w:rPr>
              <w:t>3КНТп-10 (150-240)</w:t>
            </w:r>
          </w:p>
          <w:p w:rsidR="00DB4805" w:rsidRPr="00DB4805" w:rsidRDefault="00DB4805">
            <w:pPr>
              <w:pStyle w:val="Style6"/>
              <w:widowControl/>
              <w:spacing w:line="278" w:lineRule="exact"/>
              <w:ind w:firstLine="5"/>
              <w:jc w:val="center"/>
              <w:rPr>
                <w:rStyle w:val="FontStyle11"/>
                <w:rFonts w:eastAsia="Calibri"/>
                <w:sz w:val="24"/>
                <w:szCs w:val="24"/>
                <w:lang w:val="uk-UA" w:eastAsia="uk-UA"/>
              </w:rPr>
            </w:pPr>
            <w:r w:rsidRPr="00DB4805">
              <w:rPr>
                <w:rStyle w:val="FontStyle11"/>
                <w:rFonts w:eastAsia="Calibri"/>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11</w:t>
            </w:r>
          </w:p>
        </w:tc>
        <w:tc>
          <w:tcPr>
            <w:tcW w:w="4363"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ind w:firstLine="10"/>
              <w:jc w:val="center"/>
              <w:rPr>
                <w:rStyle w:val="FontStyle11"/>
                <w:rFonts w:eastAsia="Calibri"/>
                <w:sz w:val="24"/>
                <w:szCs w:val="24"/>
                <w:lang w:val="uk-UA" w:eastAsia="uk-UA"/>
              </w:rPr>
            </w:pPr>
            <w:r w:rsidRPr="00DB4805">
              <w:rPr>
                <w:rStyle w:val="FontStyle11"/>
                <w:rFonts w:eastAsia="Calibri"/>
                <w:sz w:val="24"/>
                <w:szCs w:val="24"/>
                <w:lang w:val="uk-UA" w:eastAsia="uk-UA"/>
              </w:rPr>
              <w:t>Муфта кабельна кінцева зовнішньої установки</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jc w:val="center"/>
              <w:rPr>
                <w:rStyle w:val="FontStyle11"/>
                <w:rFonts w:eastAsia="Calibri"/>
                <w:sz w:val="24"/>
                <w:szCs w:val="24"/>
                <w:lang w:val="uk-UA" w:eastAsia="uk-UA"/>
              </w:rPr>
            </w:pPr>
            <w:r w:rsidRPr="00DB4805">
              <w:rPr>
                <w:rStyle w:val="FontStyle11"/>
                <w:rFonts w:eastAsia="Calibri"/>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jc w:val="center"/>
              <w:rPr>
                <w:rFonts w:ascii="Times New Roman" w:hAnsi="Times New Roman"/>
                <w:b/>
                <w:sz w:val="24"/>
                <w:szCs w:val="24"/>
                <w:lang w:eastAsia="ru-RU"/>
              </w:rPr>
            </w:pPr>
            <w:r w:rsidRPr="00DB4805">
              <w:rPr>
                <w:rFonts w:ascii="Times New Roman" w:hAnsi="Times New Roman"/>
                <w:b/>
                <w:sz w:val="24"/>
                <w:szCs w:val="24"/>
              </w:rPr>
              <w:t>1</w:t>
            </w:r>
          </w:p>
        </w:tc>
        <w:tc>
          <w:tcPr>
            <w:tcW w:w="2367"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6"/>
              <w:widowControl/>
              <w:spacing w:line="288" w:lineRule="exact"/>
              <w:jc w:val="center"/>
              <w:rPr>
                <w:rStyle w:val="FontStyle11"/>
                <w:rFonts w:eastAsia="Calibri"/>
                <w:sz w:val="24"/>
                <w:szCs w:val="24"/>
                <w:lang w:eastAsia="uk-UA"/>
              </w:rPr>
            </w:pPr>
            <w:r w:rsidRPr="00DB4805">
              <w:rPr>
                <w:lang w:bidi="he-IL"/>
              </w:rPr>
              <w:t>POLТ-12D/1х0-L12А 70-150 (</w:t>
            </w:r>
            <w:proofErr w:type="spellStart"/>
            <w:r w:rsidRPr="00DB4805">
              <w:rPr>
                <w:lang w:bidi="he-IL"/>
              </w:rPr>
              <w:t>або</w:t>
            </w:r>
            <w:proofErr w:type="spellEnd"/>
            <w:r w:rsidRPr="00DB4805">
              <w:rPr>
                <w:lang w:bidi="he-IL"/>
              </w:rPr>
              <w:t xml:space="preserve"> </w:t>
            </w:r>
            <w:proofErr w:type="spellStart"/>
            <w:r w:rsidRPr="00DB4805">
              <w:rPr>
                <w:lang w:bidi="he-IL"/>
              </w:rPr>
              <w:t>еквівалент</w:t>
            </w:r>
            <w:proofErr w:type="spellEnd"/>
            <w:r w:rsidRPr="00DB4805">
              <w:rPr>
                <w:lang w:bidi="he-IL"/>
              </w:rPr>
              <w:t>)</w:t>
            </w:r>
          </w:p>
        </w:tc>
      </w:tr>
    </w:tbl>
    <w:p w:rsidR="00DB4805" w:rsidRPr="00DB4805" w:rsidRDefault="00DB4805" w:rsidP="00DB4805">
      <w:pPr>
        <w:jc w:val="both"/>
        <w:rPr>
          <w:rFonts w:ascii="Times New Roman" w:hAnsi="Times New Roman"/>
          <w:b/>
          <w:sz w:val="24"/>
          <w:szCs w:val="24"/>
        </w:rPr>
      </w:pPr>
    </w:p>
    <w:p w:rsidR="00DB4805" w:rsidRPr="00DB4805" w:rsidRDefault="00DB4805" w:rsidP="00DB4805">
      <w:pPr>
        <w:ind w:firstLine="284"/>
        <w:jc w:val="both"/>
        <w:rPr>
          <w:rStyle w:val="FontStyle11"/>
          <w:sz w:val="24"/>
          <w:szCs w:val="24"/>
          <w:lang w:eastAsia="uk-UA"/>
        </w:rPr>
      </w:pPr>
      <w:r w:rsidRPr="00DB4805">
        <w:rPr>
          <w:rStyle w:val="FontStyle11"/>
          <w:sz w:val="24"/>
          <w:szCs w:val="24"/>
          <w:lang w:eastAsia="uk-UA"/>
        </w:rPr>
        <w:t xml:space="preserve">Зовнішні ізолюючі трубки на жили у кінцевих муфт зовнішнього та внутрішнього встановлення повинні бути виготовлені з </w:t>
      </w:r>
      <w:proofErr w:type="spellStart"/>
      <w:r w:rsidRPr="00DB4805">
        <w:rPr>
          <w:rStyle w:val="FontStyle11"/>
          <w:sz w:val="24"/>
          <w:szCs w:val="24"/>
          <w:lang w:eastAsia="uk-UA"/>
        </w:rPr>
        <w:t>трекінгостійкого</w:t>
      </w:r>
      <w:proofErr w:type="spellEnd"/>
      <w:r w:rsidRPr="00DB4805">
        <w:rPr>
          <w:rStyle w:val="FontStyle11"/>
          <w:sz w:val="24"/>
          <w:szCs w:val="24"/>
          <w:lang w:eastAsia="uk-UA"/>
        </w:rPr>
        <w:t xml:space="preserve"> матеріалу.</w:t>
      </w:r>
    </w:p>
    <w:p w:rsidR="00DB4805" w:rsidRPr="00DB4805" w:rsidRDefault="00DB4805" w:rsidP="00DB4805">
      <w:pPr>
        <w:ind w:firstLine="284"/>
        <w:jc w:val="both"/>
        <w:rPr>
          <w:rStyle w:val="FontStyle11"/>
          <w:sz w:val="24"/>
          <w:szCs w:val="24"/>
          <w:lang w:eastAsia="uk-UA"/>
        </w:rPr>
      </w:pPr>
      <w:r w:rsidRPr="00DB4805">
        <w:rPr>
          <w:rStyle w:val="FontStyle11"/>
          <w:sz w:val="24"/>
          <w:szCs w:val="24"/>
          <w:lang w:eastAsia="uk-UA"/>
        </w:rPr>
        <w:t xml:space="preserve">Муфти кінцеві зовнішнього встановлення обов'язково повинні мати по два ізолятора на кожну жилу, виконаних з </w:t>
      </w:r>
      <w:proofErr w:type="spellStart"/>
      <w:r w:rsidRPr="00DB4805">
        <w:rPr>
          <w:rStyle w:val="FontStyle11"/>
          <w:sz w:val="24"/>
          <w:szCs w:val="24"/>
          <w:lang w:eastAsia="uk-UA"/>
        </w:rPr>
        <w:t>трекінгостійкого</w:t>
      </w:r>
      <w:proofErr w:type="spellEnd"/>
      <w:r w:rsidRPr="00DB4805">
        <w:rPr>
          <w:rStyle w:val="FontStyle11"/>
          <w:sz w:val="24"/>
          <w:szCs w:val="24"/>
          <w:lang w:eastAsia="uk-UA"/>
        </w:rPr>
        <w:t xml:space="preserve"> матеріалу.</w:t>
      </w:r>
    </w:p>
    <w:p w:rsidR="00DB4805" w:rsidRPr="00DB4805" w:rsidRDefault="00DB4805" w:rsidP="00DB4805">
      <w:pPr>
        <w:ind w:firstLine="284"/>
        <w:jc w:val="both"/>
        <w:rPr>
          <w:rFonts w:ascii="Times New Roman" w:hAnsi="Times New Roman"/>
          <w:sz w:val="24"/>
          <w:szCs w:val="24"/>
          <w:lang w:eastAsia="ru-RU" w:bidi="he-IL"/>
        </w:rPr>
      </w:pPr>
      <w:r w:rsidRPr="00DB4805">
        <w:rPr>
          <w:rFonts w:ascii="Times New Roman" w:hAnsi="Times New Roman"/>
          <w:sz w:val="24"/>
          <w:szCs w:val="24"/>
          <w:lang w:bidi="he-IL"/>
        </w:rPr>
        <w:t>Муфти кінцеві типу POLТ-12D/1х0-L12А 70-150 (або еквівалент) повинні бути призначені для ремонту екранованих (дротовий металічний екран) одножильних кабелів з ізоляцією із зшитого поліетилену на напругу 10 кВ, без броні.</w:t>
      </w:r>
    </w:p>
    <w:p w:rsidR="00DB4805" w:rsidRPr="00DB4805" w:rsidRDefault="00DB4805" w:rsidP="00DB4805">
      <w:pPr>
        <w:ind w:firstLine="284"/>
        <w:jc w:val="both"/>
        <w:rPr>
          <w:rFonts w:ascii="Times New Roman" w:hAnsi="Times New Roman"/>
          <w:sz w:val="24"/>
          <w:szCs w:val="24"/>
          <w:lang w:val="ru-RU" w:bidi="he-IL"/>
        </w:rPr>
      </w:pPr>
      <w:r w:rsidRPr="00DB4805">
        <w:rPr>
          <w:rFonts w:ascii="Times New Roman" w:hAnsi="Times New Roman"/>
          <w:bCs/>
          <w:sz w:val="24"/>
          <w:szCs w:val="24"/>
        </w:rPr>
        <w:t xml:space="preserve">Муфти </w:t>
      </w:r>
      <w:r w:rsidRPr="00DB4805">
        <w:rPr>
          <w:rFonts w:ascii="Times New Roman" w:hAnsi="Times New Roman"/>
          <w:sz w:val="24"/>
          <w:szCs w:val="24"/>
          <w:lang w:bidi="he-IL"/>
        </w:rPr>
        <w:t xml:space="preserve">типу POLТ-12D/1х0-L12А 70-150 (або еквівалент) </w:t>
      </w:r>
      <w:r w:rsidRPr="00DB4805">
        <w:rPr>
          <w:rFonts w:ascii="Times New Roman" w:hAnsi="Times New Roman"/>
          <w:spacing w:val="-3"/>
          <w:sz w:val="24"/>
          <w:szCs w:val="24"/>
        </w:rPr>
        <w:t xml:space="preserve">повинні </w:t>
      </w:r>
      <w:r w:rsidRPr="00DB4805">
        <w:rPr>
          <w:rFonts w:ascii="Times New Roman" w:hAnsi="Times New Roman"/>
          <w:sz w:val="24"/>
          <w:szCs w:val="24"/>
        </w:rPr>
        <w:t xml:space="preserve">бути зовнішньої установки та пристосовані для монтажу на кабелях з мідними або алюмінієвими жилами з перерізом жил 70-150 </w:t>
      </w:r>
      <w:r w:rsidRPr="00DB4805">
        <w:rPr>
          <w:rFonts w:ascii="Times New Roman" w:hAnsi="Times New Roman"/>
          <w:sz w:val="24"/>
          <w:szCs w:val="24"/>
          <w:lang w:bidi="he-IL"/>
        </w:rPr>
        <w:t>мм².</w:t>
      </w:r>
    </w:p>
    <w:p w:rsidR="00DB4805" w:rsidRPr="00DB4805" w:rsidRDefault="00DB4805" w:rsidP="00DB4805">
      <w:pPr>
        <w:ind w:firstLine="284"/>
        <w:jc w:val="both"/>
        <w:rPr>
          <w:rFonts w:ascii="Times New Roman" w:hAnsi="Times New Roman"/>
          <w:b/>
          <w:sz w:val="24"/>
          <w:szCs w:val="24"/>
        </w:rPr>
      </w:pPr>
      <w:r w:rsidRPr="00DB4805">
        <w:rPr>
          <w:rFonts w:ascii="Times New Roman" w:hAnsi="Times New Roman"/>
          <w:sz w:val="24"/>
          <w:szCs w:val="24"/>
          <w:lang w:bidi="he-IL"/>
        </w:rPr>
        <w:t xml:space="preserve">Муфти типу POLТ-12D/1х0-L12А 70-150 (або еквівалент) повинні йти в комплекті з герметичними кабельними наконечниками з болтами зі </w:t>
      </w:r>
      <w:proofErr w:type="spellStart"/>
      <w:r w:rsidRPr="00DB4805">
        <w:rPr>
          <w:rFonts w:ascii="Times New Roman" w:hAnsi="Times New Roman"/>
          <w:sz w:val="24"/>
          <w:szCs w:val="24"/>
          <w:lang w:bidi="he-IL"/>
        </w:rPr>
        <w:t>зривними</w:t>
      </w:r>
      <w:proofErr w:type="spellEnd"/>
      <w:r w:rsidRPr="00DB4805">
        <w:rPr>
          <w:rFonts w:ascii="Times New Roman" w:hAnsi="Times New Roman"/>
          <w:sz w:val="24"/>
          <w:szCs w:val="24"/>
          <w:lang w:bidi="he-IL"/>
        </w:rPr>
        <w:t xml:space="preserve"> головками, на переріз жил 70-150 мм², пристосованих для з’єднання як алюмінієвих, так і мідних жил кабелю. </w:t>
      </w:r>
      <w:r w:rsidRPr="00DB4805">
        <w:rPr>
          <w:rFonts w:ascii="Times New Roman" w:hAnsi="Times New Roman"/>
          <w:b/>
          <w:sz w:val="24"/>
          <w:szCs w:val="24"/>
        </w:rPr>
        <w:t xml:space="preserve">Один комплект повинен включати матеріали для </w:t>
      </w:r>
      <w:proofErr w:type="spellStart"/>
      <w:r w:rsidRPr="00DB4805">
        <w:rPr>
          <w:rFonts w:ascii="Times New Roman" w:hAnsi="Times New Roman"/>
          <w:b/>
          <w:sz w:val="24"/>
          <w:szCs w:val="24"/>
        </w:rPr>
        <w:t>окінцювання</w:t>
      </w:r>
      <w:proofErr w:type="spellEnd"/>
      <w:r w:rsidRPr="00DB4805">
        <w:rPr>
          <w:rFonts w:ascii="Times New Roman" w:hAnsi="Times New Roman"/>
          <w:b/>
          <w:sz w:val="24"/>
          <w:szCs w:val="24"/>
        </w:rPr>
        <w:t xml:space="preserve"> трьох фаз.</w:t>
      </w:r>
    </w:p>
    <w:p w:rsidR="00DB4805" w:rsidRPr="00DB4805" w:rsidRDefault="00DB4805" w:rsidP="00DB4805">
      <w:pPr>
        <w:jc w:val="both"/>
        <w:rPr>
          <w:rFonts w:ascii="Times New Roman" w:hAnsi="Times New Roman"/>
          <w:b/>
          <w:bCs/>
          <w:color w:val="0000FF"/>
          <w:sz w:val="24"/>
          <w:szCs w:val="24"/>
        </w:rPr>
      </w:pPr>
      <w:r w:rsidRPr="00DB4805">
        <w:rPr>
          <w:rFonts w:ascii="Times New Roman" w:hAnsi="Times New Roman"/>
          <w:b/>
          <w:color w:val="0000FF"/>
          <w:sz w:val="24"/>
          <w:szCs w:val="24"/>
        </w:rPr>
        <w:t xml:space="preserve">2. Муфти </w:t>
      </w:r>
      <w:proofErr w:type="spellStart"/>
      <w:r w:rsidRPr="00DB4805">
        <w:rPr>
          <w:rFonts w:ascii="Times New Roman" w:hAnsi="Times New Roman"/>
          <w:b/>
          <w:color w:val="0000FF"/>
          <w:sz w:val="24"/>
          <w:szCs w:val="24"/>
        </w:rPr>
        <w:t>термоусаджувальні</w:t>
      </w:r>
      <w:proofErr w:type="spellEnd"/>
      <w:r w:rsidRPr="00DB4805">
        <w:rPr>
          <w:rFonts w:ascii="Times New Roman" w:hAnsi="Times New Roman"/>
          <w:b/>
          <w:color w:val="0000FF"/>
          <w:sz w:val="24"/>
          <w:szCs w:val="24"/>
        </w:rPr>
        <w:t xml:space="preserve"> кабельні </w:t>
      </w:r>
      <w:r w:rsidRPr="00DB4805">
        <w:rPr>
          <w:rFonts w:ascii="Times New Roman" w:hAnsi="Times New Roman"/>
          <w:b/>
          <w:color w:val="0000FF"/>
          <w:sz w:val="24"/>
          <w:szCs w:val="24"/>
          <w:lang w:bidi="he-IL"/>
        </w:rPr>
        <w:t>0,4 кВ з’єднувальні та кінцеві</w:t>
      </w:r>
      <w:r w:rsidRPr="00DB4805">
        <w:rPr>
          <w:rFonts w:ascii="Times New Roman" w:hAnsi="Times New Roman"/>
          <w:b/>
          <w:bCs/>
          <w:color w:val="0000FF"/>
          <w:sz w:val="24"/>
          <w:szCs w:val="24"/>
        </w:rPr>
        <w:t xml:space="preserve"> в кількості 329 комплектів, а саме:</w:t>
      </w:r>
    </w:p>
    <w:p w:rsidR="00DB4805" w:rsidRPr="00DB4805" w:rsidRDefault="00DB4805" w:rsidP="00DB4805">
      <w:pPr>
        <w:spacing w:after="10" w:line="1" w:lineRule="exact"/>
        <w:rPr>
          <w:rFonts w:ascii="Times New Roman" w:hAnsi="Times New Roman"/>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62"/>
        <w:gridCol w:w="3994"/>
        <w:gridCol w:w="806"/>
        <w:gridCol w:w="1301"/>
        <w:gridCol w:w="2208"/>
      </w:tblGrid>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 п/п</w:t>
            </w:r>
          </w:p>
        </w:tc>
        <w:tc>
          <w:tcPr>
            <w:tcW w:w="3994"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Найменування</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 xml:space="preserve">Од. </w:t>
            </w:r>
            <w:proofErr w:type="spellStart"/>
            <w:r w:rsidRPr="00DB4805">
              <w:rPr>
                <w:rStyle w:val="FontStyle12"/>
                <w:sz w:val="24"/>
                <w:szCs w:val="24"/>
                <w:lang w:val="uk-UA" w:eastAsia="uk-UA"/>
              </w:rPr>
              <w:t>вим</w:t>
            </w:r>
            <w:proofErr w:type="spellEnd"/>
            <w:r w:rsidRPr="00DB4805">
              <w:rPr>
                <w:rStyle w:val="FontStyle12"/>
                <w:sz w:val="24"/>
                <w:szCs w:val="24"/>
                <w:lang w:val="uk-UA" w:eastAsia="uk-UA"/>
              </w:rPr>
              <w:t>.</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Кількість</w:t>
            </w:r>
          </w:p>
        </w:tc>
        <w:tc>
          <w:tcPr>
            <w:tcW w:w="2208"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Тип</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1</w:t>
            </w:r>
          </w:p>
        </w:tc>
        <w:tc>
          <w:tcPr>
            <w:tcW w:w="3994"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з'єднувальна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120</w:t>
            </w:r>
          </w:p>
        </w:tc>
        <w:tc>
          <w:tcPr>
            <w:tcW w:w="2208"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 xml:space="preserve">4СТп-1 (35-50) </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2</w:t>
            </w:r>
          </w:p>
        </w:tc>
        <w:tc>
          <w:tcPr>
            <w:tcW w:w="3994"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з'єднувальна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131</w:t>
            </w:r>
          </w:p>
        </w:tc>
        <w:tc>
          <w:tcPr>
            <w:tcW w:w="2208"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 xml:space="preserve">4СТп-1 (70-120) </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3</w:t>
            </w:r>
          </w:p>
        </w:tc>
        <w:tc>
          <w:tcPr>
            <w:tcW w:w="3994"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з'єднувальна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30</w:t>
            </w:r>
          </w:p>
        </w:tc>
        <w:tc>
          <w:tcPr>
            <w:tcW w:w="2208"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 xml:space="preserve">4СТп-1 (150-240) </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4</w:t>
            </w:r>
          </w:p>
        </w:tc>
        <w:tc>
          <w:tcPr>
            <w:tcW w:w="3994"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кінцева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7</w:t>
            </w:r>
          </w:p>
        </w:tc>
        <w:tc>
          <w:tcPr>
            <w:tcW w:w="2208"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4КВТп-1 (35-50)</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5</w:t>
            </w:r>
          </w:p>
        </w:tc>
        <w:tc>
          <w:tcPr>
            <w:tcW w:w="3994"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кінцева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17</w:t>
            </w:r>
          </w:p>
        </w:tc>
        <w:tc>
          <w:tcPr>
            <w:tcW w:w="2208"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4КВТп-1 (70-120)</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6</w:t>
            </w:r>
          </w:p>
        </w:tc>
        <w:tc>
          <w:tcPr>
            <w:tcW w:w="3994"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кінцева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1</w:t>
            </w:r>
          </w:p>
        </w:tc>
        <w:tc>
          <w:tcPr>
            <w:tcW w:w="2208"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4КВТп-1 (150-240)</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7</w:t>
            </w:r>
          </w:p>
        </w:tc>
        <w:tc>
          <w:tcPr>
            <w:tcW w:w="3994"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кінцева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5</w:t>
            </w:r>
          </w:p>
        </w:tc>
        <w:tc>
          <w:tcPr>
            <w:tcW w:w="2208"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4КНТп-1 (35-50)</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8</w:t>
            </w:r>
          </w:p>
        </w:tc>
        <w:tc>
          <w:tcPr>
            <w:tcW w:w="3994"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кінцева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17</w:t>
            </w:r>
          </w:p>
        </w:tc>
        <w:tc>
          <w:tcPr>
            <w:tcW w:w="2208"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4КНТп-1 (70-120)</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r w:rsidR="00DB4805" w:rsidRPr="00DB4805" w:rsidTr="00DB4805">
        <w:trPr>
          <w:jc w:val="center"/>
        </w:trPr>
        <w:tc>
          <w:tcPr>
            <w:tcW w:w="562"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9</w:t>
            </w:r>
          </w:p>
        </w:tc>
        <w:tc>
          <w:tcPr>
            <w:tcW w:w="3994"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Муфта кабельна кінцева</w:t>
            </w:r>
          </w:p>
        </w:tc>
        <w:tc>
          <w:tcPr>
            <w:tcW w:w="806"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spacing w:line="240" w:lineRule="auto"/>
              <w:rPr>
                <w:rStyle w:val="FontStyle12"/>
                <w:sz w:val="24"/>
                <w:szCs w:val="24"/>
                <w:lang w:val="uk-UA" w:eastAsia="uk-UA"/>
              </w:rPr>
            </w:pPr>
            <w:r w:rsidRPr="00DB4805">
              <w:rPr>
                <w:rStyle w:val="FontStyle12"/>
                <w:sz w:val="24"/>
                <w:szCs w:val="24"/>
                <w:lang w:val="uk-UA" w:eastAsia="uk-UA"/>
              </w:rPr>
              <w:t>к-т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1"/>
              <w:widowControl/>
              <w:jc w:val="center"/>
              <w:rPr>
                <w:b/>
              </w:rPr>
            </w:pPr>
            <w:r w:rsidRPr="00DB4805">
              <w:rPr>
                <w:b/>
                <w:lang w:val="uk-UA"/>
              </w:rPr>
              <w:t>1</w:t>
            </w:r>
          </w:p>
        </w:tc>
        <w:tc>
          <w:tcPr>
            <w:tcW w:w="2208" w:type="dxa"/>
            <w:tcBorders>
              <w:top w:val="single" w:sz="6" w:space="0" w:color="auto"/>
              <w:left w:val="single" w:sz="6" w:space="0" w:color="auto"/>
              <w:bottom w:val="single" w:sz="6" w:space="0" w:color="auto"/>
              <w:right w:val="single" w:sz="6" w:space="0" w:color="auto"/>
            </w:tcBorders>
            <w:vAlign w:val="center"/>
            <w:hideMark/>
          </w:tcPr>
          <w:p w:rsidR="00DB4805" w:rsidRPr="00DB4805" w:rsidRDefault="00DB4805">
            <w:pPr>
              <w:pStyle w:val="Style8"/>
              <w:widowControl/>
              <w:rPr>
                <w:rStyle w:val="FontStyle12"/>
                <w:sz w:val="24"/>
                <w:szCs w:val="24"/>
                <w:lang w:eastAsia="uk-UA"/>
              </w:rPr>
            </w:pPr>
            <w:r w:rsidRPr="00DB4805">
              <w:rPr>
                <w:rStyle w:val="FontStyle12"/>
                <w:sz w:val="24"/>
                <w:szCs w:val="24"/>
                <w:lang w:val="uk-UA" w:eastAsia="uk-UA"/>
              </w:rPr>
              <w:t>4КНТп-1 (150-240)</w:t>
            </w:r>
          </w:p>
          <w:p w:rsidR="00DB4805" w:rsidRPr="00DB4805" w:rsidRDefault="00DB4805">
            <w:pPr>
              <w:pStyle w:val="Style8"/>
              <w:widowControl/>
              <w:rPr>
                <w:rStyle w:val="FontStyle12"/>
                <w:sz w:val="24"/>
                <w:szCs w:val="24"/>
                <w:lang w:val="uk-UA" w:eastAsia="uk-UA"/>
              </w:rPr>
            </w:pPr>
            <w:r w:rsidRPr="00DB4805">
              <w:rPr>
                <w:rStyle w:val="FontStyle12"/>
                <w:sz w:val="24"/>
                <w:szCs w:val="24"/>
                <w:lang w:val="uk-UA" w:eastAsia="uk-UA"/>
              </w:rPr>
              <w:t>(або еквівалент)</w:t>
            </w:r>
          </w:p>
        </w:tc>
      </w:tr>
    </w:tbl>
    <w:p w:rsidR="00DB4805" w:rsidRPr="00DB4805" w:rsidRDefault="00DB4805" w:rsidP="00DB4805">
      <w:pPr>
        <w:pStyle w:val="310"/>
        <w:ind w:firstLine="360"/>
        <w:jc w:val="center"/>
        <w:rPr>
          <w:rStyle w:val="af7"/>
          <w:b w:val="0"/>
          <w:szCs w:val="24"/>
        </w:rPr>
      </w:pPr>
    </w:p>
    <w:p w:rsidR="00DB4805" w:rsidRPr="00DB4805" w:rsidRDefault="00DB4805" w:rsidP="00DB4805">
      <w:pPr>
        <w:ind w:firstLine="284"/>
        <w:jc w:val="both"/>
        <w:rPr>
          <w:rFonts w:ascii="Times New Roman" w:hAnsi="Times New Roman"/>
          <w:b/>
          <w:sz w:val="24"/>
          <w:szCs w:val="24"/>
          <w:lang w:bidi="he-IL"/>
        </w:rPr>
      </w:pPr>
    </w:p>
    <w:tbl>
      <w:tblPr>
        <w:tblW w:w="9550" w:type="dxa"/>
        <w:tblInd w:w="422" w:type="dxa"/>
        <w:tblLayout w:type="fixed"/>
        <w:tblLook w:val="04A0" w:firstRow="1" w:lastRow="0" w:firstColumn="1" w:lastColumn="0" w:noHBand="0" w:noVBand="1"/>
      </w:tblPr>
      <w:tblGrid>
        <w:gridCol w:w="9550"/>
      </w:tblGrid>
      <w:tr w:rsidR="00DB4805" w:rsidRPr="00DB4805" w:rsidTr="00DB4805">
        <w:trPr>
          <w:trHeight w:val="840"/>
        </w:trPr>
        <w:tc>
          <w:tcPr>
            <w:tcW w:w="9546" w:type="dxa"/>
            <w:vAlign w:val="center"/>
          </w:tcPr>
          <w:tbl>
            <w:tblPr>
              <w:tblW w:w="93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494"/>
              <w:gridCol w:w="2769"/>
              <w:gridCol w:w="3205"/>
              <w:gridCol w:w="2872"/>
            </w:tblGrid>
            <w:tr w:rsidR="00DB4805" w:rsidRPr="00DB4805">
              <w:trPr>
                <w:trHeight w:val="426"/>
              </w:trPr>
              <w:tc>
                <w:tcPr>
                  <w:tcW w:w="9340" w:type="dxa"/>
                  <w:gridSpan w:val="4"/>
                  <w:tcBorders>
                    <w:top w:val="single" w:sz="4" w:space="0" w:color="00000A"/>
                    <w:left w:val="single" w:sz="4" w:space="0" w:color="00000A"/>
                    <w:bottom w:val="single" w:sz="4" w:space="0" w:color="00000A"/>
                    <w:right w:val="single" w:sz="4" w:space="0" w:color="00000A"/>
                  </w:tcBorders>
                  <w:shd w:val="clear" w:color="auto" w:fill="F2F2F2"/>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Основні технічні і якісні вимоги, згідно IEC 60055-1:1997 + АMD1:2005, до з'єднувальних та кінцевих </w:t>
                  </w:r>
                  <w:proofErr w:type="spellStart"/>
                  <w:r w:rsidRPr="00DB4805">
                    <w:rPr>
                      <w:rFonts w:ascii="Times New Roman" w:hAnsi="Times New Roman"/>
                      <w:sz w:val="24"/>
                      <w:szCs w:val="24"/>
                    </w:rPr>
                    <w:t>термоусаджувальних</w:t>
                  </w:r>
                  <w:proofErr w:type="spellEnd"/>
                  <w:r w:rsidRPr="00DB4805">
                    <w:rPr>
                      <w:rFonts w:ascii="Times New Roman" w:hAnsi="Times New Roman"/>
                      <w:sz w:val="24"/>
                      <w:szCs w:val="24"/>
                    </w:rPr>
                    <w:t xml:space="preserve"> кабельних муфт 10 кВ та 0,4 кВ, для </w:t>
                  </w:r>
                  <w:proofErr w:type="spellStart"/>
                  <w:r w:rsidRPr="00DB4805">
                    <w:rPr>
                      <w:rFonts w:ascii="Times New Roman" w:hAnsi="Times New Roman"/>
                      <w:sz w:val="24"/>
                      <w:szCs w:val="24"/>
                    </w:rPr>
                    <w:t>трьохжильних</w:t>
                  </w:r>
                  <w:proofErr w:type="spellEnd"/>
                  <w:r w:rsidRPr="00DB4805">
                    <w:rPr>
                      <w:rFonts w:ascii="Times New Roman" w:hAnsi="Times New Roman"/>
                      <w:sz w:val="24"/>
                      <w:szCs w:val="24"/>
                    </w:rPr>
                    <w:t xml:space="preserve"> та </w:t>
                  </w:r>
                  <w:proofErr w:type="spellStart"/>
                  <w:r w:rsidRPr="00DB4805">
                    <w:rPr>
                      <w:rFonts w:ascii="Times New Roman" w:hAnsi="Times New Roman"/>
                      <w:sz w:val="24"/>
                      <w:szCs w:val="24"/>
                    </w:rPr>
                    <w:t>чотирьохжильних</w:t>
                  </w:r>
                  <w:proofErr w:type="spellEnd"/>
                  <w:r w:rsidRPr="00DB4805">
                    <w:rPr>
                      <w:rFonts w:ascii="Times New Roman" w:hAnsi="Times New Roman"/>
                      <w:sz w:val="24"/>
                      <w:szCs w:val="24"/>
                    </w:rPr>
                    <w:t xml:space="preserve"> броньованих та неброньованих кабелів, з </w:t>
                  </w:r>
                  <w:proofErr w:type="spellStart"/>
                  <w:r w:rsidRPr="00DB4805">
                    <w:rPr>
                      <w:rFonts w:ascii="Times New Roman" w:hAnsi="Times New Roman"/>
                      <w:sz w:val="24"/>
                      <w:szCs w:val="24"/>
                    </w:rPr>
                    <w:t>маслопросоченою</w:t>
                  </w:r>
                  <w:proofErr w:type="spellEnd"/>
                  <w:r w:rsidRPr="00DB4805">
                    <w:rPr>
                      <w:rFonts w:ascii="Times New Roman" w:hAnsi="Times New Roman"/>
                      <w:sz w:val="24"/>
                      <w:szCs w:val="24"/>
                    </w:rPr>
                    <w:t xml:space="preserve"> паперовою ізоляцією:</w:t>
                  </w:r>
                </w:p>
              </w:tc>
            </w:tr>
            <w:tr w:rsidR="00DB4805" w:rsidRPr="00DB4805">
              <w:trPr>
                <w:trHeight w:val="426"/>
              </w:trPr>
              <w:tc>
                <w:tcPr>
                  <w:tcW w:w="494" w:type="dxa"/>
                  <w:tcBorders>
                    <w:top w:val="single" w:sz="4" w:space="0" w:color="00000A"/>
                    <w:left w:val="single" w:sz="4" w:space="0" w:color="00000A"/>
                    <w:bottom w:val="single" w:sz="4" w:space="0" w:color="00000A"/>
                    <w:right w:val="single" w:sz="4" w:space="0" w:color="00000A"/>
                  </w:tcBorders>
                  <w:shd w:val="clear" w:color="auto" w:fill="F2F2F2"/>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з/п</w:t>
                  </w:r>
                </w:p>
              </w:tc>
              <w:tc>
                <w:tcPr>
                  <w:tcW w:w="5974"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DB4805" w:rsidRPr="00DB4805" w:rsidRDefault="00DB4805">
                  <w:pPr>
                    <w:pStyle w:val="13"/>
                    <w:jc w:val="center"/>
                    <w:rPr>
                      <w:rFonts w:ascii="Times New Roman" w:hAnsi="Times New Roman"/>
                      <w:sz w:val="24"/>
                      <w:szCs w:val="24"/>
                    </w:rPr>
                  </w:pPr>
                  <w:r w:rsidRPr="00DB4805">
                    <w:rPr>
                      <w:rFonts w:ascii="Times New Roman" w:hAnsi="Times New Roman"/>
                      <w:sz w:val="24"/>
                      <w:szCs w:val="24"/>
                    </w:rPr>
                    <w:t>Технічні вимоги</w:t>
                  </w:r>
                </w:p>
              </w:tc>
              <w:tc>
                <w:tcPr>
                  <w:tcW w:w="2872"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Методика перевірки відповідності параметрам/примітки/вимоги.</w:t>
                  </w:r>
                </w:p>
              </w:tc>
            </w:tr>
            <w:tr w:rsidR="00DB4805" w:rsidRPr="00DB4805">
              <w:trPr>
                <w:trHeight w:val="102"/>
              </w:trPr>
              <w:tc>
                <w:tcPr>
                  <w:tcW w:w="494"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1</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Наявність сертифікату відповідності виданого акредитованим органом оцінки відповідності на відповідність кабельних муфт вимогам ДСТУ IEC 60055-1:2017 або IEC 60055-1:1997 + АMD1:2005, якщо продукція не підлягає обов’язковій сертифікації надати лист національного органу стандартизації про те, що продукція не підлягає обов’язковій сертифікації.</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Надати у складі пропозиції</w:t>
                  </w:r>
                </w:p>
              </w:tc>
            </w:tr>
            <w:tr w:rsidR="00DB4805" w:rsidRPr="00DB4805">
              <w:trPr>
                <w:trHeight w:val="102"/>
              </w:trPr>
              <w:tc>
                <w:tcPr>
                  <w:tcW w:w="494"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2</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Кінцеві кабельні муфти повинні витримувати випробування </w:t>
                  </w:r>
                  <w:proofErr w:type="spellStart"/>
                  <w:r w:rsidRPr="00DB4805">
                    <w:rPr>
                      <w:rFonts w:ascii="Times New Roman" w:hAnsi="Times New Roman"/>
                      <w:sz w:val="24"/>
                      <w:szCs w:val="24"/>
                    </w:rPr>
                    <w:t>змінн</w:t>
                  </w:r>
                  <w:r w:rsidRPr="00DB4805">
                    <w:rPr>
                      <w:rFonts w:ascii="Times New Roman" w:hAnsi="Times New Roman"/>
                      <w:sz w:val="24"/>
                      <w:szCs w:val="24"/>
                      <w:lang w:val="ru-RU"/>
                    </w:rPr>
                    <w:t>ою</w:t>
                  </w:r>
                  <w:proofErr w:type="spellEnd"/>
                  <w:r w:rsidRPr="00DB4805">
                    <w:rPr>
                      <w:rFonts w:ascii="Times New Roman" w:hAnsi="Times New Roman"/>
                      <w:sz w:val="24"/>
                      <w:szCs w:val="24"/>
                    </w:rPr>
                    <w:t xml:space="preserve"> напругою 4.5 U0 протягом 5 хвилин або постійною напругою 6 U0 протягом 15 хвилин (табл.2 п.1 ДСТУ IEC 60055-1:2017 або IEC 60055-1:1997 + АMD1:2005).</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(Для кабельних муфт на 10 кВ,  U0=6 кВ; для кабельних муфт на 1 кВ, U0=0,6 кВ.)</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Надати протокол випробувань лабораторії</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акредитованої Національним агентством з акредитації (НААУ), завірену копію атестату акредитації лабораторії з додатками що містять відповідну сферу акредитації.</w:t>
                  </w:r>
                </w:p>
              </w:tc>
            </w:tr>
            <w:tr w:rsidR="00DB4805" w:rsidRPr="00DB4805">
              <w:trPr>
                <w:trHeight w:val="102"/>
              </w:trPr>
              <w:tc>
                <w:tcPr>
                  <w:tcW w:w="494"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3</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З’єднувальні кабельні муфти повинні витримувати випробування змінною напругою 4.5 U0 протягом 5 хвилин або постійно напругою 6 U0 протягом 15 хвилин (табл.3 ДСТУ IEC 60055-1:2017 або IEC 60055-1:1997 + АMD1:2005).(Для кабельних муфт на 10 кВ,  U0=6 кВ; для кабельних муфт на 1 кВ, U0=0,6 кВ.)</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Надати протоколи випробувань</w:t>
                  </w:r>
                </w:p>
              </w:tc>
            </w:tr>
            <w:tr w:rsidR="00DB4805" w:rsidRPr="00DB4805">
              <w:trPr>
                <w:trHeight w:val="102"/>
              </w:trPr>
              <w:tc>
                <w:tcPr>
                  <w:tcW w:w="494"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4</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Кінцеві кабельні муфти повинні витримувати випробування змінною напругою 4,0 U0 протягом 1 хвилин під дощем (табл.2 ДСТУ IEC 60055-1:2017 або IEC 60055-1:1997 + АMD1:2005).(Для кабельних муфт на 10 кВ, U0=6 кВ; для кабельних муфт на 1 кВ, U0=0,6 кВ.)</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Надати протоколи випробувань</w:t>
                  </w:r>
                </w:p>
              </w:tc>
            </w:tr>
            <w:tr w:rsidR="00DB4805" w:rsidRPr="00DB4805">
              <w:trPr>
                <w:trHeight w:val="102"/>
              </w:trPr>
              <w:tc>
                <w:tcPr>
                  <w:tcW w:w="494"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5</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Кінцеві кабельні муфти повинні витримувати термічними циклами в повітрі (ДСТУ IEC 60055-1:2017 або IEC 60055-1:1997 + АMD1:2005).</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Надати протоколи випробувань</w:t>
                  </w:r>
                </w:p>
              </w:tc>
            </w:tr>
            <w:tr w:rsidR="00DB4805" w:rsidRPr="00DB4805">
              <w:trPr>
                <w:trHeight w:val="102"/>
              </w:trPr>
              <w:tc>
                <w:tcPr>
                  <w:tcW w:w="494"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6</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Кінцеві та з’єднувальні кабельні муфти повинні витримувати випробування дією струмів короткого замикання (ДСТУ IEC 60055-1:2017 або IEC 60055-1:1997 + АMD1:2005).</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Надати протоколи випробувань</w:t>
                  </w:r>
                </w:p>
              </w:tc>
            </w:tr>
            <w:tr w:rsidR="00DB4805" w:rsidRPr="00DB4805">
              <w:trPr>
                <w:trHeight w:val="102"/>
              </w:trPr>
              <w:tc>
                <w:tcPr>
                  <w:tcW w:w="494"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7</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Кінцеві та з’єднувальні кабельні муфти повинні витримувати повторні випробування змінною напругою в сухому стані (ДСТУ IEC 60055-1:2017 або IEC 60055-1:1997 + АMD1:2005) після проведених випробувань струмами короткого замикання.</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Надати протоколи випробувань</w:t>
                  </w:r>
                </w:p>
              </w:tc>
            </w:tr>
            <w:tr w:rsidR="00DB4805" w:rsidRPr="00DB4805">
              <w:trPr>
                <w:trHeight w:val="838"/>
              </w:trPr>
              <w:tc>
                <w:tcPr>
                  <w:tcW w:w="494" w:type="dxa"/>
                  <w:vMerge w:val="restart"/>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8</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proofErr w:type="spellStart"/>
                  <w:r w:rsidRPr="00DB4805">
                    <w:rPr>
                      <w:rFonts w:ascii="Times New Roman" w:hAnsi="Times New Roman"/>
                      <w:sz w:val="24"/>
                      <w:szCs w:val="24"/>
                    </w:rPr>
                    <w:t>Заземляючий</w:t>
                  </w:r>
                  <w:proofErr w:type="spellEnd"/>
                  <w:r w:rsidRPr="00DB4805">
                    <w:rPr>
                      <w:rFonts w:ascii="Times New Roman" w:hAnsi="Times New Roman"/>
                      <w:sz w:val="24"/>
                      <w:szCs w:val="24"/>
                    </w:rPr>
                    <w:t xml:space="preserve"> провід мідний луджений багатодротовий повинен бути перерізу згідно </w:t>
                  </w:r>
                  <w:proofErr w:type="spellStart"/>
                  <w:r w:rsidRPr="00DB4805">
                    <w:rPr>
                      <w:rFonts w:ascii="Times New Roman" w:hAnsi="Times New Roman"/>
                      <w:sz w:val="24"/>
                      <w:szCs w:val="24"/>
                    </w:rPr>
                    <w:t>СНиП</w:t>
                  </w:r>
                  <w:proofErr w:type="spellEnd"/>
                  <w:r w:rsidRPr="00DB4805">
                    <w:rPr>
                      <w:rFonts w:ascii="Times New Roman" w:hAnsi="Times New Roman"/>
                      <w:sz w:val="24"/>
                      <w:szCs w:val="24"/>
                    </w:rPr>
                    <w:t xml:space="preserve"> 03.05.06-85:</w:t>
                  </w:r>
                </w:p>
              </w:tc>
              <w:tc>
                <w:tcPr>
                  <w:tcW w:w="2872" w:type="dxa"/>
                  <w:tcBorders>
                    <w:top w:val="single" w:sz="4" w:space="0" w:color="00000A"/>
                    <w:left w:val="single" w:sz="4" w:space="0" w:color="00000A"/>
                    <w:bottom w:val="single" w:sz="4" w:space="0" w:color="00000A"/>
                    <w:right w:val="single" w:sz="4" w:space="0" w:color="00000A"/>
                  </w:tcBorders>
                  <w:vAlign w:val="center"/>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Згідно з наданою комплектацією муфти.</w:t>
                  </w:r>
                </w:p>
                <w:p w:rsidR="00DB4805" w:rsidRPr="00DB4805" w:rsidRDefault="00DB4805">
                  <w:pPr>
                    <w:pStyle w:val="13"/>
                    <w:jc w:val="both"/>
                    <w:rPr>
                      <w:rFonts w:ascii="Times New Roman" w:hAnsi="Times New Roman"/>
                      <w:sz w:val="24"/>
                      <w:szCs w:val="24"/>
                    </w:rPr>
                  </w:pPr>
                </w:p>
              </w:tc>
            </w:tr>
            <w:tr w:rsidR="00DB4805" w:rsidRPr="00DB4805">
              <w:trPr>
                <w:trHeight w:val="220"/>
              </w:trPr>
              <w:tc>
                <w:tcPr>
                  <w:tcW w:w="9340" w:type="dxa"/>
                  <w:vMerge/>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rPr>
                      <w:rFonts w:ascii="Times New Roman" w:hAnsi="Times New Roman"/>
                      <w:sz w:val="24"/>
                      <w:szCs w:val="24"/>
                      <w:lang w:val="ru-RU"/>
                    </w:rPr>
                  </w:pPr>
                </w:p>
              </w:tc>
              <w:tc>
                <w:tcPr>
                  <w:tcW w:w="2769"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Не менше, мм 2</w:t>
                  </w:r>
                </w:p>
              </w:tc>
              <w:tc>
                <w:tcPr>
                  <w:tcW w:w="3205"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для кабелів перерізом жил</w:t>
                  </w:r>
                </w:p>
              </w:tc>
              <w:tc>
                <w:tcPr>
                  <w:tcW w:w="2872" w:type="dxa"/>
                  <w:tcBorders>
                    <w:top w:val="single" w:sz="4" w:space="0" w:color="00000A"/>
                    <w:left w:val="single" w:sz="4" w:space="0" w:color="00000A"/>
                    <w:bottom w:val="single" w:sz="4" w:space="0" w:color="00000A"/>
                    <w:right w:val="single" w:sz="4" w:space="0" w:color="00000A"/>
                  </w:tcBorders>
                </w:tcPr>
                <w:p w:rsidR="00DB4805" w:rsidRPr="00DB4805" w:rsidRDefault="00DB4805">
                  <w:pPr>
                    <w:pStyle w:val="13"/>
                    <w:jc w:val="both"/>
                    <w:rPr>
                      <w:rFonts w:ascii="Times New Roman" w:hAnsi="Times New Roman"/>
                      <w:sz w:val="24"/>
                      <w:szCs w:val="24"/>
                    </w:rPr>
                  </w:pPr>
                </w:p>
              </w:tc>
            </w:tr>
            <w:tr w:rsidR="00DB4805" w:rsidRPr="00DB4805">
              <w:trPr>
                <w:trHeight w:val="220"/>
              </w:trPr>
              <w:tc>
                <w:tcPr>
                  <w:tcW w:w="9340" w:type="dxa"/>
                  <w:vMerge/>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rPr>
                      <w:rFonts w:ascii="Times New Roman" w:hAnsi="Times New Roman"/>
                      <w:sz w:val="24"/>
                      <w:szCs w:val="24"/>
                      <w:lang w:val="en-US"/>
                    </w:rPr>
                  </w:pPr>
                </w:p>
              </w:tc>
              <w:tc>
                <w:tcPr>
                  <w:tcW w:w="2769"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10</w:t>
                  </w:r>
                </w:p>
              </w:tc>
              <w:tc>
                <w:tcPr>
                  <w:tcW w:w="3205"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від 16 до 35 мм2</w:t>
                  </w:r>
                </w:p>
              </w:tc>
              <w:tc>
                <w:tcPr>
                  <w:tcW w:w="2872"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Обов’язково</w:t>
                  </w:r>
                </w:p>
              </w:tc>
            </w:tr>
            <w:tr w:rsidR="00DB4805" w:rsidRPr="00DB4805">
              <w:trPr>
                <w:trHeight w:val="220"/>
              </w:trPr>
              <w:tc>
                <w:tcPr>
                  <w:tcW w:w="9340" w:type="dxa"/>
                  <w:vMerge/>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rPr>
                      <w:rFonts w:ascii="Times New Roman" w:hAnsi="Times New Roman"/>
                      <w:sz w:val="24"/>
                      <w:szCs w:val="24"/>
                      <w:lang w:val="en-US"/>
                    </w:rPr>
                  </w:pPr>
                </w:p>
              </w:tc>
              <w:tc>
                <w:tcPr>
                  <w:tcW w:w="2769"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16</w:t>
                  </w:r>
                </w:p>
              </w:tc>
              <w:tc>
                <w:tcPr>
                  <w:tcW w:w="3205"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від 50 до 120 мм2</w:t>
                  </w:r>
                </w:p>
              </w:tc>
              <w:tc>
                <w:tcPr>
                  <w:tcW w:w="2872"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Обов’язково</w:t>
                  </w:r>
                </w:p>
              </w:tc>
            </w:tr>
            <w:tr w:rsidR="00DB4805" w:rsidRPr="00DB4805">
              <w:trPr>
                <w:trHeight w:val="220"/>
              </w:trPr>
              <w:tc>
                <w:tcPr>
                  <w:tcW w:w="9340" w:type="dxa"/>
                  <w:vMerge/>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rPr>
                      <w:rFonts w:ascii="Times New Roman" w:hAnsi="Times New Roman"/>
                      <w:sz w:val="24"/>
                      <w:szCs w:val="24"/>
                      <w:lang w:val="en-US"/>
                    </w:rPr>
                  </w:pPr>
                </w:p>
              </w:tc>
              <w:tc>
                <w:tcPr>
                  <w:tcW w:w="2769"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25</w:t>
                  </w:r>
                </w:p>
              </w:tc>
              <w:tc>
                <w:tcPr>
                  <w:tcW w:w="3205"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від 150 до 240 мм2</w:t>
                  </w:r>
                </w:p>
              </w:tc>
              <w:tc>
                <w:tcPr>
                  <w:tcW w:w="2872"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Обов’язково</w:t>
                  </w:r>
                </w:p>
              </w:tc>
            </w:tr>
            <w:tr w:rsidR="00DB4805" w:rsidRPr="00DB4805">
              <w:trPr>
                <w:trHeight w:val="201"/>
              </w:trPr>
              <w:tc>
                <w:tcPr>
                  <w:tcW w:w="494" w:type="dxa"/>
                  <w:vMerge w:val="restart"/>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9.</w:t>
                  </w:r>
                </w:p>
              </w:tc>
              <w:tc>
                <w:tcPr>
                  <w:tcW w:w="8846" w:type="dxa"/>
                  <w:gridSpan w:val="3"/>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Трубка відновлення зовнішньої ізоляції (зовнішній кожух) з’єднувальних муфт повинна мати:</w:t>
                  </w:r>
                </w:p>
              </w:tc>
            </w:tr>
            <w:tr w:rsidR="00DB4805" w:rsidRPr="00DB4805">
              <w:trPr>
                <w:trHeight w:val="201"/>
              </w:trPr>
              <w:tc>
                <w:tcPr>
                  <w:tcW w:w="9340" w:type="dxa"/>
                  <w:vMerge/>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rPr>
                      <w:rFonts w:ascii="Times New Roman" w:hAnsi="Times New Roman"/>
                      <w:sz w:val="24"/>
                      <w:szCs w:val="24"/>
                    </w:rPr>
                  </w:pP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Коефіцієнт усадки  за результатами випробувань не менше 3-х</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Сертифікат за результатами випробувань, або протокол випробувань</w:t>
                  </w:r>
                </w:p>
              </w:tc>
            </w:tr>
            <w:tr w:rsidR="00DB4805" w:rsidRPr="00DB4805">
              <w:trPr>
                <w:trHeight w:val="201"/>
              </w:trPr>
              <w:tc>
                <w:tcPr>
                  <w:tcW w:w="9340" w:type="dxa"/>
                  <w:vMerge/>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rPr>
                      <w:rFonts w:ascii="Times New Roman" w:hAnsi="Times New Roman"/>
                      <w:sz w:val="24"/>
                      <w:szCs w:val="24"/>
                    </w:rPr>
                  </w:pP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Питомий об’ємний опір за результатами випробувань не менше 1 x 10</w:t>
                  </w:r>
                  <w:r w:rsidRPr="00DB4805">
                    <w:rPr>
                      <w:rFonts w:ascii="Times New Roman" w:hAnsi="Times New Roman"/>
                      <w:sz w:val="24"/>
                      <w:szCs w:val="24"/>
                      <w:vertAlign w:val="superscript"/>
                    </w:rPr>
                    <w:t>12</w:t>
                  </w:r>
                  <w:r w:rsidRPr="00DB4805">
                    <w:rPr>
                      <w:rFonts w:ascii="Times New Roman" w:hAnsi="Times New Roman"/>
                      <w:sz w:val="24"/>
                      <w:szCs w:val="24"/>
                    </w:rPr>
                    <w:t>Ом/см</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Сертифікат за результатами випробувань або протокол випробувань</w:t>
                  </w:r>
                </w:p>
              </w:tc>
            </w:tr>
            <w:tr w:rsidR="00DB4805" w:rsidRPr="00DB4805">
              <w:trPr>
                <w:trHeight w:val="201"/>
              </w:trPr>
              <w:tc>
                <w:tcPr>
                  <w:tcW w:w="9340" w:type="dxa"/>
                  <w:vMerge/>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rPr>
                      <w:rFonts w:ascii="Times New Roman" w:hAnsi="Times New Roman"/>
                      <w:sz w:val="24"/>
                      <w:szCs w:val="24"/>
                    </w:rPr>
                  </w:pP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Діелектрична міцність за результатами випробувань не менше 15 кВ/мм</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Сертифікат за результатами випробувань або протокол випробувань</w:t>
                  </w:r>
                </w:p>
              </w:tc>
            </w:tr>
            <w:tr w:rsidR="00DB4805" w:rsidRPr="00DB4805">
              <w:trPr>
                <w:trHeight w:val="201"/>
              </w:trPr>
              <w:tc>
                <w:tcPr>
                  <w:tcW w:w="9340" w:type="dxa"/>
                  <w:vMerge/>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rPr>
                      <w:rFonts w:ascii="Times New Roman" w:hAnsi="Times New Roman"/>
                      <w:sz w:val="24"/>
                      <w:szCs w:val="24"/>
                    </w:rPr>
                  </w:pP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Поглинання вологи за результатами випробувань не більше 0,2%</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Сертифікат за результатами випробувань або протокол випробувань</w:t>
                  </w:r>
                </w:p>
              </w:tc>
            </w:tr>
            <w:tr w:rsidR="00DB4805" w:rsidRPr="00DB4805">
              <w:trPr>
                <w:trHeight w:val="201"/>
              </w:trPr>
              <w:tc>
                <w:tcPr>
                  <w:tcW w:w="9340" w:type="dxa"/>
                  <w:vMerge/>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rPr>
                      <w:rFonts w:ascii="Times New Roman" w:hAnsi="Times New Roman"/>
                      <w:sz w:val="24"/>
                      <w:szCs w:val="24"/>
                    </w:rPr>
                  </w:pP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Міцність на розрив не менше 10 Н/мм2, а граничне відносне подовження не менше 100%</w:t>
                  </w:r>
                </w:p>
              </w:tc>
              <w:tc>
                <w:tcPr>
                  <w:tcW w:w="2872" w:type="dxa"/>
                  <w:tcBorders>
                    <w:top w:val="single" w:sz="4" w:space="0" w:color="00000A"/>
                    <w:left w:val="single" w:sz="4" w:space="0" w:color="00000A"/>
                    <w:bottom w:val="single" w:sz="4" w:space="0" w:color="00000A"/>
                    <w:right w:val="single" w:sz="4" w:space="0" w:color="00000A"/>
                  </w:tcBorders>
                  <w:vAlign w:val="center"/>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Сертифікат за результатами випробувань або протокол випробувань за методами ISO 37</w:t>
                  </w:r>
                </w:p>
                <w:p w:rsidR="00DB4805" w:rsidRPr="00DB4805" w:rsidRDefault="00DB4805">
                  <w:pPr>
                    <w:pStyle w:val="13"/>
                    <w:jc w:val="both"/>
                    <w:rPr>
                      <w:rFonts w:ascii="Times New Roman" w:hAnsi="Times New Roman"/>
                      <w:sz w:val="24"/>
                      <w:szCs w:val="24"/>
                    </w:rPr>
                  </w:pPr>
                </w:p>
              </w:tc>
            </w:tr>
            <w:tr w:rsidR="00DB4805" w:rsidRPr="00DB4805">
              <w:trPr>
                <w:trHeight w:val="201"/>
              </w:trPr>
              <w:tc>
                <w:tcPr>
                  <w:tcW w:w="9340" w:type="dxa"/>
                  <w:vMerge/>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rPr>
                      <w:rFonts w:ascii="Times New Roman" w:hAnsi="Times New Roman"/>
                      <w:sz w:val="24"/>
                      <w:szCs w:val="24"/>
                    </w:rPr>
                  </w:pP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Повинна витримувати тест на термічне старіння (120С  не менше 450 год) за результатами якого міцність на розрив повинна бути не менше 8 Н/мм2, а граничне відносне подовження не менше 100%</w:t>
                  </w:r>
                </w:p>
              </w:tc>
              <w:tc>
                <w:tcPr>
                  <w:tcW w:w="2872" w:type="dxa"/>
                  <w:tcBorders>
                    <w:top w:val="single" w:sz="4" w:space="0" w:color="00000A"/>
                    <w:left w:val="single" w:sz="4" w:space="0" w:color="00000A"/>
                    <w:bottom w:val="single" w:sz="4" w:space="0" w:color="00000A"/>
                    <w:right w:val="single" w:sz="4" w:space="0" w:color="00000A"/>
                  </w:tcBorders>
                  <w:vAlign w:val="center"/>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Сертифікат за результатами випробувань або протокол випробувань за методами ISO 37</w:t>
                  </w:r>
                </w:p>
                <w:p w:rsidR="00DB4805" w:rsidRPr="00DB4805" w:rsidRDefault="00DB4805">
                  <w:pPr>
                    <w:pStyle w:val="13"/>
                    <w:jc w:val="both"/>
                    <w:rPr>
                      <w:rFonts w:ascii="Times New Roman" w:hAnsi="Times New Roman"/>
                      <w:sz w:val="24"/>
                      <w:szCs w:val="24"/>
                    </w:rPr>
                  </w:pPr>
                </w:p>
                <w:p w:rsidR="00DB4805" w:rsidRPr="00DB4805" w:rsidRDefault="00DB4805">
                  <w:pPr>
                    <w:pStyle w:val="13"/>
                    <w:jc w:val="both"/>
                    <w:rPr>
                      <w:rFonts w:ascii="Times New Roman" w:hAnsi="Times New Roman"/>
                      <w:sz w:val="24"/>
                      <w:szCs w:val="24"/>
                    </w:rPr>
                  </w:pPr>
                </w:p>
              </w:tc>
            </w:tr>
            <w:tr w:rsidR="00DB4805" w:rsidRPr="00DB4805">
              <w:trPr>
                <w:trHeight w:val="201"/>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10</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Стійкість до дії солей або сольового туману</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Сертифікат за результатами випробувань або протокол випробувань</w:t>
                  </w:r>
                </w:p>
              </w:tc>
            </w:tr>
            <w:tr w:rsidR="00DB4805" w:rsidRPr="00DB4805">
              <w:trPr>
                <w:trHeight w:val="201"/>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11</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Стійкість до дії грибків</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Сертифікат за результатами випробувань або протокол випробувань</w:t>
                  </w:r>
                </w:p>
              </w:tc>
            </w:tr>
            <w:tr w:rsidR="00DB4805" w:rsidRPr="00DB4805">
              <w:trPr>
                <w:trHeight w:val="201"/>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12</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Стійкість до дії хімічних речовин, розчинів кислот, лугів, ацетону</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Сертифікат за результатами випробувань або протокол випробувань</w:t>
                  </w:r>
                </w:p>
              </w:tc>
            </w:tr>
            <w:tr w:rsidR="00DB4805" w:rsidRPr="00DB4805">
              <w:trPr>
                <w:trHeight w:val="703"/>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13</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Стійкість до дії вогню - оболонка муфти повинна бути </w:t>
                  </w:r>
                  <w:proofErr w:type="spellStart"/>
                  <w:r w:rsidRPr="00DB4805">
                    <w:rPr>
                      <w:rFonts w:ascii="Times New Roman" w:hAnsi="Times New Roman"/>
                      <w:sz w:val="24"/>
                      <w:szCs w:val="24"/>
                    </w:rPr>
                    <w:t>самозатухаючою</w:t>
                  </w:r>
                  <w:proofErr w:type="spellEnd"/>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Сертифікат за результатами випробувань або протокол випробувань</w:t>
                  </w:r>
                </w:p>
              </w:tc>
            </w:tr>
            <w:tr w:rsidR="00DB4805" w:rsidRPr="00DB4805">
              <w:trPr>
                <w:trHeight w:val="703"/>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14</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Стійкість до дії низьких температур (до -40С</w:t>
                  </w:r>
                  <w:r w:rsidRPr="00DB4805">
                    <w:rPr>
                      <w:rFonts w:ascii="Times New Roman" w:hAnsi="Times New Roman"/>
                      <w:sz w:val="24"/>
                      <w:szCs w:val="24"/>
                      <w:vertAlign w:val="superscript"/>
                    </w:rPr>
                    <w:t>0</w:t>
                  </w:r>
                  <w:r w:rsidRPr="00DB4805">
                    <w:rPr>
                      <w:rFonts w:ascii="Times New Roman" w:hAnsi="Times New Roman"/>
                      <w:sz w:val="24"/>
                      <w:szCs w:val="24"/>
                    </w:rPr>
                    <w:t>): оболонка муфти повинна витримувати без розтріскувань.</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Сертифікат за результатами випробувань або протокол випробувань</w:t>
                  </w:r>
                </w:p>
              </w:tc>
            </w:tr>
            <w:tr w:rsidR="00DB4805" w:rsidRPr="00DB4805">
              <w:trPr>
                <w:trHeight w:val="201"/>
              </w:trPr>
              <w:tc>
                <w:tcPr>
                  <w:tcW w:w="494" w:type="dxa"/>
                  <w:tcBorders>
                    <w:top w:val="single" w:sz="4" w:space="0" w:color="00000A"/>
                    <w:left w:val="single" w:sz="4" w:space="0" w:color="00000A"/>
                    <w:bottom w:val="single" w:sz="4" w:space="0" w:color="00000A"/>
                    <w:right w:val="single" w:sz="4" w:space="0" w:color="00000A"/>
                  </w:tcBorders>
                  <w:vAlign w:val="center"/>
                </w:tcPr>
                <w:p w:rsidR="00DB4805" w:rsidRPr="00DB4805" w:rsidRDefault="00DB4805">
                  <w:pPr>
                    <w:pStyle w:val="13"/>
                    <w:jc w:val="both"/>
                    <w:rPr>
                      <w:rFonts w:ascii="Times New Roman" w:hAnsi="Times New Roman"/>
                      <w:sz w:val="24"/>
                      <w:szCs w:val="24"/>
                    </w:rPr>
                  </w:pPr>
                </w:p>
              </w:tc>
              <w:tc>
                <w:tcPr>
                  <w:tcW w:w="8846" w:type="dxa"/>
                  <w:gridSpan w:val="3"/>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b/>
                      <w:sz w:val="24"/>
                      <w:szCs w:val="24"/>
                    </w:rPr>
                  </w:pPr>
                  <w:r w:rsidRPr="00DB4805">
                    <w:rPr>
                      <w:rFonts w:ascii="Times New Roman" w:hAnsi="Times New Roman"/>
                      <w:b/>
                      <w:sz w:val="24"/>
                      <w:szCs w:val="24"/>
                    </w:rPr>
                    <w:t>Комплектація муфт:</w:t>
                  </w:r>
                </w:p>
              </w:tc>
            </w:tr>
            <w:tr w:rsidR="00DB4805" w:rsidRPr="00DB4805">
              <w:trPr>
                <w:trHeight w:val="201"/>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15</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З’єднувальні муфти для 3-х жильних кабелів 10 кВ з паперовою </w:t>
                  </w:r>
                  <w:proofErr w:type="spellStart"/>
                  <w:r w:rsidRPr="00DB4805">
                    <w:rPr>
                      <w:rFonts w:ascii="Times New Roman" w:hAnsi="Times New Roman"/>
                      <w:sz w:val="24"/>
                      <w:szCs w:val="24"/>
                    </w:rPr>
                    <w:t>маслопросоченою</w:t>
                  </w:r>
                  <w:proofErr w:type="spellEnd"/>
                  <w:r w:rsidRPr="00DB4805">
                    <w:rPr>
                      <w:rFonts w:ascii="Times New Roman" w:hAnsi="Times New Roman"/>
                      <w:sz w:val="24"/>
                      <w:szCs w:val="24"/>
                    </w:rPr>
                    <w:t xml:space="preserve"> ізоляцією повинні мати наступну базову комплектацію:</w:t>
                  </w:r>
                </w:p>
                <w:p w:rsidR="00DB4805" w:rsidRPr="00DB4805" w:rsidRDefault="00DB4805" w:rsidP="00DB4805">
                  <w:pPr>
                    <w:pStyle w:val="13"/>
                    <w:numPr>
                      <w:ilvl w:val="0"/>
                      <w:numId w:val="39"/>
                    </w:numPr>
                    <w:jc w:val="both"/>
                    <w:rPr>
                      <w:rStyle w:val="FontStyle12"/>
                      <w:sz w:val="24"/>
                      <w:szCs w:val="24"/>
                      <w:lang w:eastAsia="uk-UA"/>
                    </w:rPr>
                  </w:pPr>
                  <w:r w:rsidRPr="00DB4805">
                    <w:rPr>
                      <w:rStyle w:val="FontStyle12"/>
                      <w:sz w:val="24"/>
                      <w:szCs w:val="24"/>
                      <w:lang w:eastAsia="uk-UA"/>
                    </w:rPr>
                    <w:t>Рукавичка товстостінна на 3 пальці - 2 од.</w:t>
                  </w:r>
                </w:p>
                <w:p w:rsidR="00DB4805" w:rsidRPr="00DB4805" w:rsidRDefault="00DB4805" w:rsidP="00DB4805">
                  <w:pPr>
                    <w:pStyle w:val="Style6"/>
                    <w:widowControl/>
                    <w:numPr>
                      <w:ilvl w:val="0"/>
                      <w:numId w:val="39"/>
                    </w:numPr>
                    <w:ind w:hanging="21"/>
                    <w:jc w:val="left"/>
                    <w:rPr>
                      <w:rStyle w:val="FontStyle12"/>
                      <w:sz w:val="24"/>
                      <w:szCs w:val="24"/>
                      <w:lang w:val="uk-UA" w:eastAsia="uk-UA"/>
                    </w:rPr>
                  </w:pPr>
                  <w:r w:rsidRPr="00DB4805">
                    <w:rPr>
                      <w:rStyle w:val="FontStyle12"/>
                      <w:sz w:val="24"/>
                      <w:szCs w:val="24"/>
                      <w:lang w:val="uk-UA" w:eastAsia="uk-UA"/>
                    </w:rPr>
                    <w:t xml:space="preserve">Трубка для ізолювання жили </w:t>
                  </w:r>
                  <w:proofErr w:type="spellStart"/>
                  <w:r w:rsidRPr="00DB4805">
                    <w:rPr>
                      <w:rStyle w:val="FontStyle12"/>
                      <w:sz w:val="24"/>
                      <w:szCs w:val="24"/>
                      <w:lang w:val="uk-UA" w:eastAsia="uk-UA"/>
                    </w:rPr>
                    <w:t>масловідділяюча</w:t>
                  </w:r>
                  <w:proofErr w:type="spellEnd"/>
                  <w:r w:rsidRPr="00DB4805">
                    <w:rPr>
                      <w:rStyle w:val="FontStyle12"/>
                      <w:sz w:val="24"/>
                      <w:szCs w:val="24"/>
                      <w:lang w:val="uk-UA" w:eastAsia="uk-UA"/>
                    </w:rPr>
                    <w:t xml:space="preserve"> (340 мм) - 6 од.</w:t>
                  </w:r>
                </w:p>
                <w:p w:rsidR="00DB4805" w:rsidRPr="00DB4805" w:rsidRDefault="00DB4805" w:rsidP="00DB4805">
                  <w:pPr>
                    <w:pStyle w:val="Style6"/>
                    <w:widowControl/>
                    <w:numPr>
                      <w:ilvl w:val="0"/>
                      <w:numId w:val="39"/>
                    </w:numPr>
                    <w:spacing w:line="235" w:lineRule="exact"/>
                    <w:ind w:hanging="21"/>
                    <w:jc w:val="left"/>
                    <w:rPr>
                      <w:rStyle w:val="FontStyle12"/>
                      <w:sz w:val="24"/>
                      <w:szCs w:val="24"/>
                      <w:lang w:val="uk-UA" w:eastAsia="uk-UA"/>
                    </w:rPr>
                  </w:pPr>
                  <w:r w:rsidRPr="00DB4805">
                    <w:rPr>
                      <w:rStyle w:val="FontStyle12"/>
                      <w:sz w:val="24"/>
                      <w:szCs w:val="24"/>
                      <w:lang w:val="uk-UA" w:eastAsia="uk-UA"/>
                    </w:rPr>
                    <w:t xml:space="preserve">Герметик </w:t>
                  </w:r>
                  <w:proofErr w:type="spellStart"/>
                  <w:r w:rsidRPr="00DB4805">
                    <w:rPr>
                      <w:rStyle w:val="FontStyle12"/>
                      <w:sz w:val="24"/>
                      <w:szCs w:val="24"/>
                      <w:lang w:val="uk-UA" w:eastAsia="uk-UA"/>
                    </w:rPr>
                    <w:t>маслостійкий</w:t>
                  </w:r>
                  <w:proofErr w:type="spellEnd"/>
                  <w:r w:rsidRPr="00DB4805">
                    <w:rPr>
                      <w:rStyle w:val="FontStyle12"/>
                      <w:sz w:val="24"/>
                      <w:szCs w:val="24"/>
                      <w:lang w:val="uk-UA" w:eastAsia="uk-UA"/>
                    </w:rPr>
                    <w:t xml:space="preserve"> (жовтий) для підмотки корінця муфти з властивістю вирівнювання </w:t>
                  </w:r>
                  <w:proofErr w:type="spellStart"/>
                  <w:r w:rsidRPr="00DB4805">
                    <w:rPr>
                      <w:rStyle w:val="FontStyle12"/>
                      <w:sz w:val="24"/>
                      <w:szCs w:val="24"/>
                      <w:lang w:val="uk-UA" w:eastAsia="uk-UA"/>
                    </w:rPr>
                    <w:t>ел</w:t>
                  </w:r>
                  <w:proofErr w:type="spellEnd"/>
                  <w:r w:rsidRPr="00DB4805">
                    <w:rPr>
                      <w:rStyle w:val="FontStyle12"/>
                      <w:sz w:val="24"/>
                      <w:szCs w:val="24"/>
                      <w:lang w:val="uk-UA" w:eastAsia="uk-UA"/>
                    </w:rPr>
                    <w:t>. поля (4 шт.) - 2 к-та</w:t>
                  </w:r>
                </w:p>
                <w:p w:rsidR="00DB4805" w:rsidRPr="00DB4805" w:rsidRDefault="00DB4805" w:rsidP="00DB4805">
                  <w:pPr>
                    <w:pStyle w:val="Style6"/>
                    <w:widowControl/>
                    <w:numPr>
                      <w:ilvl w:val="0"/>
                      <w:numId w:val="39"/>
                    </w:numPr>
                    <w:spacing w:line="235" w:lineRule="exact"/>
                    <w:ind w:hanging="21"/>
                    <w:jc w:val="left"/>
                    <w:rPr>
                      <w:rStyle w:val="FontStyle12"/>
                      <w:sz w:val="24"/>
                      <w:szCs w:val="24"/>
                      <w:lang w:val="uk-UA" w:eastAsia="uk-UA"/>
                    </w:rPr>
                  </w:pPr>
                  <w:r w:rsidRPr="00DB4805">
                    <w:rPr>
                      <w:rStyle w:val="FontStyle12"/>
                      <w:sz w:val="24"/>
                      <w:szCs w:val="24"/>
                      <w:lang w:val="uk-UA" w:eastAsia="uk-UA"/>
                    </w:rPr>
                    <w:t>Герметик-заповнювач для герметизації вузла заземлення (4 шт.) - 1 к-т</w:t>
                  </w:r>
                </w:p>
                <w:p w:rsidR="00DB4805" w:rsidRPr="00DB4805" w:rsidRDefault="00DB4805" w:rsidP="00DB4805">
                  <w:pPr>
                    <w:pStyle w:val="Style6"/>
                    <w:widowControl/>
                    <w:numPr>
                      <w:ilvl w:val="0"/>
                      <w:numId w:val="39"/>
                    </w:numPr>
                    <w:spacing w:line="235" w:lineRule="exact"/>
                    <w:ind w:hanging="21"/>
                    <w:jc w:val="left"/>
                    <w:rPr>
                      <w:rStyle w:val="FontStyle12"/>
                      <w:sz w:val="24"/>
                      <w:szCs w:val="24"/>
                      <w:lang w:val="uk-UA" w:eastAsia="uk-UA"/>
                    </w:rPr>
                  </w:pPr>
                  <w:r w:rsidRPr="00DB4805">
                    <w:rPr>
                      <w:rStyle w:val="FontStyle12"/>
                      <w:sz w:val="24"/>
                      <w:szCs w:val="24"/>
                      <w:lang w:val="uk-UA" w:eastAsia="uk-UA"/>
                    </w:rPr>
                    <w:t xml:space="preserve">Манжета-герметик на гільзи для вирівнювання </w:t>
                  </w:r>
                  <w:proofErr w:type="spellStart"/>
                  <w:r w:rsidRPr="00DB4805">
                    <w:rPr>
                      <w:rStyle w:val="FontStyle12"/>
                      <w:sz w:val="24"/>
                      <w:szCs w:val="24"/>
                      <w:lang w:val="uk-UA" w:eastAsia="uk-UA"/>
                    </w:rPr>
                    <w:t>ел</w:t>
                  </w:r>
                  <w:proofErr w:type="spellEnd"/>
                  <w:r w:rsidRPr="00DB4805">
                    <w:rPr>
                      <w:rStyle w:val="FontStyle12"/>
                      <w:sz w:val="24"/>
                      <w:szCs w:val="24"/>
                      <w:lang w:val="uk-UA" w:eastAsia="uk-UA"/>
                    </w:rPr>
                    <w:t>. поля (пластини) - 3 од.</w:t>
                  </w:r>
                </w:p>
                <w:p w:rsidR="00DB4805" w:rsidRPr="00DB4805" w:rsidRDefault="00DB4805" w:rsidP="00DB4805">
                  <w:pPr>
                    <w:pStyle w:val="Style6"/>
                    <w:widowControl/>
                    <w:numPr>
                      <w:ilvl w:val="0"/>
                      <w:numId w:val="39"/>
                    </w:numPr>
                    <w:spacing w:before="5" w:line="235" w:lineRule="exact"/>
                    <w:ind w:hanging="21"/>
                    <w:jc w:val="left"/>
                    <w:rPr>
                      <w:rStyle w:val="FontStyle12"/>
                      <w:sz w:val="24"/>
                      <w:szCs w:val="24"/>
                      <w:lang w:val="uk-UA" w:eastAsia="uk-UA"/>
                    </w:rPr>
                  </w:pPr>
                  <w:r w:rsidRPr="00DB4805">
                    <w:rPr>
                      <w:rStyle w:val="FontStyle12"/>
                      <w:sz w:val="24"/>
                      <w:szCs w:val="24"/>
                      <w:lang w:val="uk-UA" w:eastAsia="uk-UA"/>
                    </w:rPr>
                    <w:t>Манжета для ізолювання гільзи (200 мм) - 3 од.</w:t>
                  </w:r>
                </w:p>
                <w:p w:rsidR="00DB4805" w:rsidRPr="00DB4805" w:rsidRDefault="00DB4805" w:rsidP="00DB4805">
                  <w:pPr>
                    <w:pStyle w:val="Style6"/>
                    <w:widowControl/>
                    <w:numPr>
                      <w:ilvl w:val="0"/>
                      <w:numId w:val="39"/>
                    </w:numPr>
                    <w:spacing w:line="235" w:lineRule="exact"/>
                    <w:ind w:hanging="21"/>
                    <w:jc w:val="left"/>
                    <w:rPr>
                      <w:rStyle w:val="FontStyle12"/>
                      <w:sz w:val="24"/>
                      <w:szCs w:val="24"/>
                      <w:lang w:val="uk-UA" w:eastAsia="uk-UA"/>
                    </w:rPr>
                  </w:pPr>
                  <w:r w:rsidRPr="00DB4805">
                    <w:rPr>
                      <w:rStyle w:val="FontStyle12"/>
                      <w:sz w:val="24"/>
                      <w:szCs w:val="24"/>
                      <w:lang w:val="uk-UA" w:eastAsia="uk-UA"/>
                    </w:rPr>
                    <w:t>Труба для відновлення ізоляції кабелю (900 мм) - 1 од.</w:t>
                  </w:r>
                </w:p>
                <w:p w:rsidR="00DB4805" w:rsidRPr="00DB4805" w:rsidRDefault="00DB4805" w:rsidP="00DB4805">
                  <w:pPr>
                    <w:pStyle w:val="Style6"/>
                    <w:widowControl/>
                    <w:numPr>
                      <w:ilvl w:val="0"/>
                      <w:numId w:val="39"/>
                    </w:numPr>
                    <w:spacing w:line="235" w:lineRule="exact"/>
                    <w:ind w:hanging="21"/>
                    <w:jc w:val="left"/>
                    <w:rPr>
                      <w:rStyle w:val="FontStyle12"/>
                      <w:sz w:val="24"/>
                      <w:szCs w:val="24"/>
                      <w:lang w:val="uk-UA" w:eastAsia="uk-UA"/>
                    </w:rPr>
                  </w:pPr>
                  <w:r w:rsidRPr="00DB4805">
                    <w:rPr>
                      <w:rStyle w:val="FontStyle12"/>
                      <w:sz w:val="24"/>
                      <w:szCs w:val="24"/>
                      <w:lang w:val="uk-UA" w:eastAsia="uk-UA"/>
                    </w:rPr>
                    <w:t>Труба захисний кожух (зовнішня) 1250 мм - 1 од.</w:t>
                  </w:r>
                </w:p>
                <w:p w:rsidR="00DB4805" w:rsidRPr="00DB4805" w:rsidRDefault="00DB4805" w:rsidP="00DB4805">
                  <w:pPr>
                    <w:pStyle w:val="Style6"/>
                    <w:widowControl/>
                    <w:numPr>
                      <w:ilvl w:val="0"/>
                      <w:numId w:val="39"/>
                    </w:numPr>
                    <w:spacing w:line="235" w:lineRule="exact"/>
                    <w:ind w:hanging="21"/>
                    <w:rPr>
                      <w:rStyle w:val="FontStyle12"/>
                      <w:sz w:val="24"/>
                      <w:szCs w:val="24"/>
                      <w:lang w:val="uk-UA" w:eastAsia="uk-UA"/>
                    </w:rPr>
                  </w:pPr>
                  <w:r w:rsidRPr="00DB4805">
                    <w:rPr>
                      <w:rStyle w:val="FontStyle12"/>
                      <w:sz w:val="24"/>
                      <w:szCs w:val="24"/>
                      <w:lang w:val="uk-UA" w:eastAsia="uk-UA"/>
                    </w:rPr>
                    <w:t xml:space="preserve">Заповнювач </w:t>
                  </w:r>
                  <w:proofErr w:type="spellStart"/>
                  <w:r w:rsidRPr="00DB4805">
                    <w:rPr>
                      <w:rStyle w:val="FontStyle12"/>
                      <w:sz w:val="24"/>
                      <w:szCs w:val="24"/>
                      <w:lang w:val="uk-UA" w:eastAsia="uk-UA"/>
                    </w:rPr>
                    <w:t>міжфазного</w:t>
                  </w:r>
                  <w:proofErr w:type="spellEnd"/>
                  <w:r w:rsidRPr="00DB4805">
                    <w:rPr>
                      <w:rStyle w:val="FontStyle12"/>
                      <w:sz w:val="24"/>
                      <w:szCs w:val="24"/>
                      <w:lang w:val="uk-UA" w:eastAsia="uk-UA"/>
                    </w:rPr>
                    <w:t xml:space="preserve"> простору профільний (3 шт.) – 1 к-т</w:t>
                  </w:r>
                </w:p>
                <w:p w:rsidR="00DB4805" w:rsidRPr="00DB4805" w:rsidRDefault="00DB4805" w:rsidP="00DB4805">
                  <w:pPr>
                    <w:pStyle w:val="Style6"/>
                    <w:widowControl/>
                    <w:numPr>
                      <w:ilvl w:val="0"/>
                      <w:numId w:val="39"/>
                    </w:numPr>
                    <w:spacing w:line="235" w:lineRule="exact"/>
                    <w:ind w:hanging="21"/>
                    <w:rPr>
                      <w:rStyle w:val="FontStyle12"/>
                      <w:sz w:val="24"/>
                      <w:szCs w:val="24"/>
                      <w:lang w:val="uk-UA" w:eastAsia="uk-UA"/>
                    </w:rPr>
                  </w:pPr>
                  <w:r w:rsidRPr="00DB4805">
                    <w:rPr>
                      <w:rStyle w:val="FontStyle12"/>
                      <w:sz w:val="24"/>
                      <w:szCs w:val="24"/>
                      <w:lang w:val="uk-UA" w:eastAsia="uk-UA"/>
                    </w:rPr>
                    <w:t xml:space="preserve">Гільза з'єднувальна із 4-ма </w:t>
                  </w:r>
                  <w:proofErr w:type="spellStart"/>
                  <w:r w:rsidRPr="00DB4805">
                    <w:rPr>
                      <w:rStyle w:val="FontStyle12"/>
                      <w:sz w:val="24"/>
                      <w:szCs w:val="24"/>
                      <w:lang w:val="uk-UA" w:eastAsia="uk-UA"/>
                    </w:rPr>
                    <w:t>зривними</w:t>
                  </w:r>
                  <w:proofErr w:type="spellEnd"/>
                  <w:r w:rsidRPr="00DB4805">
                    <w:rPr>
                      <w:rStyle w:val="FontStyle12"/>
                      <w:sz w:val="24"/>
                      <w:szCs w:val="24"/>
                      <w:lang w:val="uk-UA" w:eastAsia="uk-UA"/>
                    </w:rPr>
                    <w:t xml:space="preserve"> болтами з V-подібним розташуванням - 3 од.</w:t>
                  </w:r>
                </w:p>
                <w:p w:rsidR="00DB4805" w:rsidRPr="00DB4805" w:rsidRDefault="00DB4805" w:rsidP="00DB4805">
                  <w:pPr>
                    <w:pStyle w:val="Style6"/>
                    <w:widowControl/>
                    <w:numPr>
                      <w:ilvl w:val="0"/>
                      <w:numId w:val="39"/>
                    </w:numPr>
                    <w:spacing w:line="235" w:lineRule="exact"/>
                    <w:ind w:hanging="21"/>
                    <w:rPr>
                      <w:rStyle w:val="FontStyle12"/>
                      <w:sz w:val="24"/>
                      <w:szCs w:val="24"/>
                      <w:lang w:val="uk-UA" w:eastAsia="uk-UA"/>
                    </w:rPr>
                  </w:pPr>
                  <w:r w:rsidRPr="00DB4805">
                    <w:rPr>
                      <w:rStyle w:val="FontStyle12"/>
                      <w:sz w:val="24"/>
                      <w:szCs w:val="24"/>
                      <w:lang w:val="uk-UA" w:eastAsia="uk-UA"/>
                    </w:rPr>
                    <w:t>Дріт заземлення, мідний луджений плоский гнучкий багатодротовий провід (плетінка) - 1 од.</w:t>
                  </w:r>
                </w:p>
                <w:p w:rsidR="00DB4805" w:rsidRPr="00DB4805" w:rsidRDefault="00DB4805" w:rsidP="00DB4805">
                  <w:pPr>
                    <w:pStyle w:val="Style6"/>
                    <w:widowControl/>
                    <w:numPr>
                      <w:ilvl w:val="0"/>
                      <w:numId w:val="39"/>
                    </w:numPr>
                    <w:spacing w:line="230" w:lineRule="exact"/>
                    <w:ind w:hanging="21"/>
                    <w:jc w:val="left"/>
                    <w:rPr>
                      <w:rStyle w:val="FontStyle12"/>
                      <w:sz w:val="24"/>
                      <w:szCs w:val="24"/>
                      <w:lang w:val="uk-UA" w:eastAsia="uk-UA"/>
                    </w:rPr>
                  </w:pPr>
                  <w:r w:rsidRPr="00DB4805">
                    <w:rPr>
                      <w:rStyle w:val="FontStyle12"/>
                      <w:sz w:val="24"/>
                      <w:szCs w:val="24"/>
                      <w:lang w:val="uk-UA" w:eastAsia="uk-UA"/>
                    </w:rPr>
                    <w:t>Дріт стальний оцинкований - 2 м</w:t>
                  </w:r>
                </w:p>
                <w:p w:rsidR="00DB4805" w:rsidRPr="00DB4805" w:rsidRDefault="00DB4805" w:rsidP="00DB4805">
                  <w:pPr>
                    <w:pStyle w:val="Style6"/>
                    <w:widowControl/>
                    <w:numPr>
                      <w:ilvl w:val="0"/>
                      <w:numId w:val="39"/>
                    </w:numPr>
                    <w:spacing w:line="230" w:lineRule="exact"/>
                    <w:ind w:hanging="21"/>
                    <w:jc w:val="left"/>
                    <w:rPr>
                      <w:rStyle w:val="FontStyle12"/>
                      <w:sz w:val="24"/>
                      <w:szCs w:val="24"/>
                      <w:lang w:val="uk-UA" w:eastAsia="uk-UA"/>
                    </w:rPr>
                  </w:pPr>
                  <w:r w:rsidRPr="00DB4805">
                    <w:rPr>
                      <w:rStyle w:val="FontStyle12"/>
                      <w:sz w:val="24"/>
                      <w:szCs w:val="24"/>
                      <w:lang w:val="uk-UA" w:eastAsia="uk-UA"/>
                    </w:rPr>
                    <w:t>Стрічка алюмінієва або мідна лужена сітка для відновлення екрану - 1 од.</w:t>
                  </w:r>
                </w:p>
                <w:p w:rsidR="00DB4805" w:rsidRPr="00DB4805" w:rsidRDefault="00DB4805" w:rsidP="00DB4805">
                  <w:pPr>
                    <w:pStyle w:val="Style6"/>
                    <w:widowControl/>
                    <w:numPr>
                      <w:ilvl w:val="0"/>
                      <w:numId w:val="39"/>
                    </w:numPr>
                    <w:spacing w:line="230" w:lineRule="exact"/>
                    <w:ind w:hanging="21"/>
                    <w:jc w:val="left"/>
                    <w:rPr>
                      <w:rStyle w:val="FontStyle12"/>
                      <w:sz w:val="24"/>
                      <w:szCs w:val="24"/>
                      <w:lang w:val="uk-UA" w:eastAsia="uk-UA"/>
                    </w:rPr>
                  </w:pPr>
                  <w:r w:rsidRPr="00DB4805">
                    <w:rPr>
                      <w:rStyle w:val="FontStyle12"/>
                      <w:sz w:val="24"/>
                      <w:szCs w:val="24"/>
                      <w:lang w:val="uk-UA" w:eastAsia="uk-UA"/>
                    </w:rPr>
                    <w:t xml:space="preserve">Розпірка </w:t>
                  </w:r>
                  <w:proofErr w:type="spellStart"/>
                  <w:r w:rsidRPr="00DB4805">
                    <w:rPr>
                      <w:rStyle w:val="FontStyle12"/>
                      <w:sz w:val="24"/>
                      <w:szCs w:val="24"/>
                      <w:lang w:val="uk-UA" w:eastAsia="uk-UA"/>
                    </w:rPr>
                    <w:t>міжфазна</w:t>
                  </w:r>
                  <w:proofErr w:type="spellEnd"/>
                  <w:r w:rsidRPr="00DB4805">
                    <w:rPr>
                      <w:rStyle w:val="FontStyle12"/>
                      <w:sz w:val="24"/>
                      <w:szCs w:val="24"/>
                      <w:lang w:val="uk-UA" w:eastAsia="uk-UA"/>
                    </w:rPr>
                    <w:t xml:space="preserve"> покрита герметиком - 1 од.</w:t>
                  </w:r>
                </w:p>
                <w:p w:rsidR="00DB4805" w:rsidRPr="00DB4805" w:rsidRDefault="00DB4805" w:rsidP="00DB4805">
                  <w:pPr>
                    <w:pStyle w:val="Style6"/>
                    <w:widowControl/>
                    <w:numPr>
                      <w:ilvl w:val="0"/>
                      <w:numId w:val="39"/>
                    </w:numPr>
                    <w:spacing w:before="5" w:line="230" w:lineRule="exact"/>
                    <w:ind w:hanging="21"/>
                    <w:jc w:val="left"/>
                    <w:rPr>
                      <w:rStyle w:val="FontStyle12"/>
                      <w:sz w:val="24"/>
                      <w:szCs w:val="24"/>
                      <w:lang w:val="uk-UA" w:eastAsia="uk-UA"/>
                    </w:rPr>
                  </w:pPr>
                  <w:r w:rsidRPr="00DB4805">
                    <w:rPr>
                      <w:rStyle w:val="FontStyle12"/>
                      <w:sz w:val="24"/>
                      <w:szCs w:val="24"/>
                      <w:lang w:val="uk-UA" w:eastAsia="uk-UA"/>
                    </w:rPr>
                    <w:t>Припій ПОС-30</w:t>
                  </w:r>
                  <w:r w:rsidRPr="00DB4805">
                    <w:t xml:space="preserve"> - не </w:t>
                  </w:r>
                  <w:proofErr w:type="spellStart"/>
                  <w:r w:rsidRPr="00DB4805">
                    <w:t>менше</w:t>
                  </w:r>
                  <w:proofErr w:type="spellEnd"/>
                  <w:r w:rsidRPr="00DB4805">
                    <w:t xml:space="preserve"> 0,040 кг</w:t>
                  </w:r>
                </w:p>
                <w:p w:rsidR="00DB4805" w:rsidRPr="00DB4805" w:rsidRDefault="00DB4805" w:rsidP="00DB4805">
                  <w:pPr>
                    <w:pStyle w:val="Style6"/>
                    <w:widowControl/>
                    <w:numPr>
                      <w:ilvl w:val="0"/>
                      <w:numId w:val="39"/>
                    </w:numPr>
                    <w:spacing w:line="230" w:lineRule="exact"/>
                    <w:ind w:hanging="21"/>
                    <w:jc w:val="left"/>
                    <w:rPr>
                      <w:rStyle w:val="FontStyle12"/>
                      <w:sz w:val="24"/>
                      <w:szCs w:val="24"/>
                      <w:lang w:val="uk-UA" w:eastAsia="uk-UA"/>
                    </w:rPr>
                  </w:pPr>
                  <w:r w:rsidRPr="00DB4805">
                    <w:rPr>
                      <w:rStyle w:val="FontStyle12"/>
                      <w:sz w:val="24"/>
                      <w:szCs w:val="24"/>
                      <w:lang w:val="uk-UA" w:eastAsia="uk-UA"/>
                    </w:rPr>
                    <w:t>Припій «А»</w:t>
                  </w:r>
                  <w:r w:rsidRPr="00DB4805">
                    <w:t xml:space="preserve"> - не </w:t>
                  </w:r>
                  <w:proofErr w:type="spellStart"/>
                  <w:r w:rsidRPr="00DB4805">
                    <w:t>менше</w:t>
                  </w:r>
                  <w:proofErr w:type="spellEnd"/>
                  <w:r w:rsidRPr="00DB4805">
                    <w:t xml:space="preserve"> 0,050 кг</w:t>
                  </w:r>
                </w:p>
                <w:p w:rsidR="00DB4805" w:rsidRPr="00DB4805" w:rsidRDefault="00DB4805" w:rsidP="00DB4805">
                  <w:pPr>
                    <w:pStyle w:val="Style6"/>
                    <w:widowControl/>
                    <w:numPr>
                      <w:ilvl w:val="0"/>
                      <w:numId w:val="39"/>
                    </w:numPr>
                    <w:spacing w:line="230" w:lineRule="exact"/>
                    <w:ind w:hanging="21"/>
                    <w:jc w:val="left"/>
                    <w:rPr>
                      <w:rStyle w:val="FontStyle12"/>
                      <w:sz w:val="24"/>
                      <w:szCs w:val="24"/>
                      <w:lang w:val="uk-UA" w:eastAsia="uk-UA"/>
                    </w:rPr>
                  </w:pPr>
                  <w:r w:rsidRPr="00DB4805">
                    <w:rPr>
                      <w:rStyle w:val="FontStyle12"/>
                      <w:sz w:val="24"/>
                      <w:szCs w:val="24"/>
                      <w:lang w:val="uk-UA" w:eastAsia="uk-UA"/>
                    </w:rPr>
                    <w:t xml:space="preserve">Жир паяльний - </w:t>
                  </w:r>
                  <w:r w:rsidRPr="00DB4805">
                    <w:t xml:space="preserve"> - не </w:t>
                  </w:r>
                  <w:proofErr w:type="spellStart"/>
                  <w:r w:rsidRPr="00DB4805">
                    <w:t>менше</w:t>
                  </w:r>
                  <w:proofErr w:type="spellEnd"/>
                  <w:r w:rsidRPr="00DB4805">
                    <w:t xml:space="preserve"> 0,0</w:t>
                  </w:r>
                  <w:r w:rsidRPr="00DB4805">
                    <w:rPr>
                      <w:lang w:val="uk-UA"/>
                    </w:rPr>
                    <w:t>2</w:t>
                  </w:r>
                  <w:r w:rsidRPr="00DB4805">
                    <w:t>0 кг</w:t>
                  </w:r>
                </w:p>
                <w:p w:rsidR="00DB4805" w:rsidRPr="00DB4805" w:rsidRDefault="00DB4805" w:rsidP="00DB4805">
                  <w:pPr>
                    <w:pStyle w:val="Style6"/>
                    <w:widowControl/>
                    <w:numPr>
                      <w:ilvl w:val="0"/>
                      <w:numId w:val="39"/>
                    </w:numPr>
                    <w:spacing w:line="230" w:lineRule="exact"/>
                    <w:ind w:hanging="21"/>
                    <w:jc w:val="left"/>
                    <w:rPr>
                      <w:rStyle w:val="FontStyle12"/>
                      <w:sz w:val="24"/>
                      <w:szCs w:val="24"/>
                      <w:lang w:val="uk-UA" w:eastAsia="uk-UA"/>
                    </w:rPr>
                  </w:pPr>
                  <w:proofErr w:type="spellStart"/>
                  <w:r w:rsidRPr="00DB4805">
                    <w:rPr>
                      <w:rStyle w:val="FontStyle12"/>
                      <w:sz w:val="24"/>
                      <w:szCs w:val="24"/>
                      <w:lang w:val="uk-UA" w:eastAsia="uk-UA"/>
                    </w:rPr>
                    <w:t>Склострічка</w:t>
                  </w:r>
                  <w:proofErr w:type="spellEnd"/>
                  <w:r w:rsidRPr="00DB4805">
                    <w:rPr>
                      <w:rStyle w:val="FontStyle12"/>
                      <w:sz w:val="24"/>
                      <w:szCs w:val="24"/>
                      <w:lang w:val="uk-UA" w:eastAsia="uk-UA"/>
                    </w:rPr>
                    <w:t xml:space="preserve"> - 2 м</w:t>
                  </w:r>
                </w:p>
                <w:p w:rsidR="00DB4805" w:rsidRPr="00DB4805" w:rsidRDefault="00DB4805" w:rsidP="00DB4805">
                  <w:pPr>
                    <w:pStyle w:val="Style6"/>
                    <w:widowControl/>
                    <w:numPr>
                      <w:ilvl w:val="0"/>
                      <w:numId w:val="39"/>
                    </w:numPr>
                    <w:spacing w:line="230" w:lineRule="exact"/>
                    <w:ind w:hanging="21"/>
                    <w:jc w:val="left"/>
                    <w:rPr>
                      <w:rStyle w:val="FontStyle12"/>
                      <w:sz w:val="24"/>
                      <w:szCs w:val="24"/>
                      <w:lang w:val="uk-UA" w:eastAsia="uk-UA"/>
                    </w:rPr>
                  </w:pPr>
                  <w:r w:rsidRPr="00DB4805">
                    <w:rPr>
                      <w:rStyle w:val="FontStyle12"/>
                      <w:sz w:val="24"/>
                      <w:szCs w:val="24"/>
                      <w:lang w:val="uk-UA" w:eastAsia="uk-UA"/>
                    </w:rPr>
                    <w:t>Ізоляційна стрічка ПВХ - 1 моток</w:t>
                  </w:r>
                </w:p>
                <w:p w:rsidR="00DB4805" w:rsidRPr="00DB4805" w:rsidRDefault="00DB4805" w:rsidP="00DB4805">
                  <w:pPr>
                    <w:pStyle w:val="Style6"/>
                    <w:widowControl/>
                    <w:numPr>
                      <w:ilvl w:val="0"/>
                      <w:numId w:val="39"/>
                    </w:numPr>
                    <w:spacing w:line="230" w:lineRule="exact"/>
                    <w:ind w:hanging="21"/>
                    <w:jc w:val="left"/>
                    <w:rPr>
                      <w:rStyle w:val="FontStyle12"/>
                      <w:sz w:val="24"/>
                      <w:szCs w:val="24"/>
                      <w:lang w:val="uk-UA" w:eastAsia="uk-UA"/>
                    </w:rPr>
                  </w:pPr>
                  <w:r w:rsidRPr="00DB4805">
                    <w:rPr>
                      <w:rStyle w:val="FontStyle12"/>
                      <w:sz w:val="24"/>
                      <w:szCs w:val="24"/>
                      <w:lang w:val="uk-UA" w:eastAsia="uk-UA"/>
                    </w:rPr>
                    <w:t>Нитки сурові №10 – 5 м</w:t>
                  </w:r>
                </w:p>
                <w:p w:rsidR="00DB4805" w:rsidRPr="00DB4805" w:rsidRDefault="00DB4805" w:rsidP="00DB4805">
                  <w:pPr>
                    <w:pStyle w:val="Style6"/>
                    <w:widowControl/>
                    <w:numPr>
                      <w:ilvl w:val="0"/>
                      <w:numId w:val="39"/>
                    </w:numPr>
                    <w:spacing w:line="230" w:lineRule="exact"/>
                    <w:ind w:hanging="21"/>
                    <w:jc w:val="left"/>
                  </w:pPr>
                  <w:r w:rsidRPr="00DB4805">
                    <w:rPr>
                      <w:rStyle w:val="FontStyle12"/>
                      <w:sz w:val="24"/>
                      <w:szCs w:val="24"/>
                      <w:lang w:val="uk-UA" w:eastAsia="uk-UA"/>
                    </w:rPr>
                    <w:t>Серветка з бавовни - 2 шт.</w:t>
                  </w:r>
                </w:p>
                <w:p w:rsidR="00DB4805" w:rsidRPr="00DB4805" w:rsidRDefault="00DB4805" w:rsidP="00DB4805">
                  <w:pPr>
                    <w:pStyle w:val="Style6"/>
                    <w:widowControl/>
                    <w:numPr>
                      <w:ilvl w:val="0"/>
                      <w:numId w:val="39"/>
                    </w:numPr>
                    <w:spacing w:line="230" w:lineRule="exact"/>
                    <w:ind w:hanging="21"/>
                    <w:jc w:val="left"/>
                    <w:rPr>
                      <w:rStyle w:val="FontStyle11"/>
                      <w:rFonts w:eastAsia="Calibri"/>
                      <w:sz w:val="24"/>
                      <w:szCs w:val="24"/>
                    </w:rPr>
                  </w:pPr>
                  <w:r w:rsidRPr="00DB4805">
                    <w:rPr>
                      <w:rStyle w:val="FontStyle11"/>
                      <w:rFonts w:eastAsia="Calibri"/>
                      <w:sz w:val="24"/>
                      <w:szCs w:val="24"/>
                      <w:lang w:val="uk-UA" w:eastAsia="uk-UA"/>
                    </w:rPr>
                    <w:t>Плівка рукав поліетиленовий - 1 од.</w:t>
                  </w:r>
                </w:p>
                <w:p w:rsidR="00DB4805" w:rsidRPr="00DB4805" w:rsidRDefault="00DB4805" w:rsidP="00DB4805">
                  <w:pPr>
                    <w:pStyle w:val="Style6"/>
                    <w:widowControl/>
                    <w:numPr>
                      <w:ilvl w:val="0"/>
                      <w:numId w:val="39"/>
                    </w:numPr>
                    <w:spacing w:line="230" w:lineRule="exact"/>
                    <w:ind w:hanging="21"/>
                    <w:jc w:val="left"/>
                    <w:rPr>
                      <w:rStyle w:val="FontStyle11"/>
                      <w:rFonts w:eastAsia="Calibri"/>
                      <w:sz w:val="24"/>
                      <w:szCs w:val="24"/>
                      <w:lang w:val="uk-UA" w:eastAsia="uk-UA"/>
                    </w:rPr>
                  </w:pPr>
                  <w:r w:rsidRPr="00DB4805">
                    <w:rPr>
                      <w:rStyle w:val="FontStyle11"/>
                      <w:rFonts w:eastAsia="Calibri"/>
                      <w:sz w:val="24"/>
                      <w:szCs w:val="24"/>
                      <w:lang w:val="uk-UA" w:eastAsia="uk-UA"/>
                    </w:rPr>
                    <w:t>Рукавички х/б – 1 пара</w:t>
                  </w:r>
                </w:p>
                <w:p w:rsidR="00DB4805" w:rsidRPr="00DB4805" w:rsidRDefault="00DB4805" w:rsidP="00DB4805">
                  <w:pPr>
                    <w:pStyle w:val="Style6"/>
                    <w:widowControl/>
                    <w:numPr>
                      <w:ilvl w:val="0"/>
                      <w:numId w:val="39"/>
                    </w:numPr>
                    <w:spacing w:line="230" w:lineRule="exact"/>
                    <w:ind w:hanging="21"/>
                    <w:jc w:val="left"/>
                    <w:rPr>
                      <w:rStyle w:val="FontStyle11"/>
                      <w:rFonts w:eastAsia="Calibri"/>
                      <w:sz w:val="24"/>
                      <w:szCs w:val="24"/>
                      <w:lang w:val="uk-UA" w:eastAsia="uk-UA"/>
                    </w:rPr>
                  </w:pPr>
                  <w:r w:rsidRPr="00DB4805">
                    <w:rPr>
                      <w:rStyle w:val="FontStyle11"/>
                      <w:rFonts w:eastAsia="Calibri"/>
                      <w:sz w:val="24"/>
                      <w:szCs w:val="24"/>
                      <w:lang w:val="uk-UA" w:eastAsia="uk-UA"/>
                    </w:rPr>
                    <w:t>Пакувальний лист - 1 од.</w:t>
                  </w:r>
                </w:p>
                <w:p w:rsidR="00DB4805" w:rsidRPr="00DB4805" w:rsidRDefault="00DB4805" w:rsidP="00DB4805">
                  <w:pPr>
                    <w:pStyle w:val="Style6"/>
                    <w:widowControl/>
                    <w:numPr>
                      <w:ilvl w:val="0"/>
                      <w:numId w:val="39"/>
                    </w:numPr>
                    <w:spacing w:line="230" w:lineRule="exact"/>
                    <w:ind w:hanging="21"/>
                    <w:jc w:val="left"/>
                    <w:rPr>
                      <w:rStyle w:val="FontStyle11"/>
                      <w:rFonts w:eastAsia="Calibri"/>
                      <w:sz w:val="24"/>
                      <w:szCs w:val="24"/>
                      <w:lang w:val="uk-UA" w:eastAsia="uk-UA"/>
                    </w:rPr>
                  </w:pPr>
                  <w:r w:rsidRPr="00DB4805">
                    <w:rPr>
                      <w:rStyle w:val="FontStyle11"/>
                      <w:rFonts w:eastAsia="Calibri"/>
                      <w:sz w:val="24"/>
                      <w:szCs w:val="24"/>
                      <w:lang w:val="uk-UA" w:eastAsia="uk-UA"/>
                    </w:rPr>
                    <w:t>Паспорт – 1 шт.</w:t>
                  </w:r>
                </w:p>
                <w:p w:rsidR="00DB4805" w:rsidRPr="00DB4805" w:rsidRDefault="00DB4805" w:rsidP="00DB4805">
                  <w:pPr>
                    <w:pStyle w:val="Style6"/>
                    <w:widowControl/>
                    <w:numPr>
                      <w:ilvl w:val="0"/>
                      <w:numId w:val="39"/>
                    </w:numPr>
                    <w:spacing w:line="230" w:lineRule="exact"/>
                    <w:ind w:hanging="21"/>
                    <w:jc w:val="left"/>
                    <w:rPr>
                      <w:rStyle w:val="FontStyle11"/>
                      <w:rFonts w:eastAsia="Calibri"/>
                      <w:sz w:val="24"/>
                      <w:szCs w:val="24"/>
                      <w:lang w:val="uk-UA" w:eastAsia="uk-UA"/>
                    </w:rPr>
                  </w:pPr>
                  <w:r w:rsidRPr="00DB4805">
                    <w:rPr>
                      <w:rStyle w:val="FontStyle11"/>
                      <w:rFonts w:eastAsia="Calibri"/>
                      <w:sz w:val="24"/>
                      <w:szCs w:val="24"/>
                      <w:lang w:val="uk-UA" w:eastAsia="uk-UA"/>
                    </w:rPr>
                    <w:t>Інструкція з монтажу - 1 од.</w:t>
                  </w:r>
                </w:p>
                <w:p w:rsidR="00DB4805" w:rsidRPr="00DB4805" w:rsidRDefault="00DB4805" w:rsidP="00DB4805">
                  <w:pPr>
                    <w:pStyle w:val="Style6"/>
                    <w:widowControl/>
                    <w:numPr>
                      <w:ilvl w:val="0"/>
                      <w:numId w:val="39"/>
                    </w:numPr>
                    <w:spacing w:line="230" w:lineRule="exact"/>
                    <w:ind w:hanging="21"/>
                    <w:jc w:val="left"/>
                    <w:rPr>
                      <w:rFonts w:eastAsia="Calibri"/>
                    </w:rPr>
                  </w:pPr>
                  <w:r w:rsidRPr="00DB4805">
                    <w:rPr>
                      <w:rStyle w:val="FontStyle11"/>
                      <w:rFonts w:eastAsia="Calibri"/>
                      <w:sz w:val="24"/>
                      <w:szCs w:val="24"/>
                      <w:lang w:val="uk-UA" w:eastAsia="uk-UA"/>
                    </w:rPr>
                    <w:t>Коробка пакувальна - 1 од.</w:t>
                  </w:r>
                </w:p>
              </w:tc>
              <w:tc>
                <w:tcPr>
                  <w:tcW w:w="2872" w:type="dxa"/>
                  <w:tcBorders>
                    <w:top w:val="single" w:sz="4" w:space="0" w:color="00000A"/>
                    <w:left w:val="single" w:sz="4" w:space="0" w:color="00000A"/>
                    <w:bottom w:val="single" w:sz="4" w:space="0" w:color="00000A"/>
                    <w:right w:val="single" w:sz="4" w:space="0" w:color="00000A"/>
                  </w:tcBorders>
                  <w:vAlign w:val="center"/>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Згідно з наданою комплектацією муфти.</w:t>
                  </w:r>
                </w:p>
                <w:p w:rsidR="00DB4805" w:rsidRPr="00DB4805" w:rsidRDefault="00DB4805">
                  <w:pPr>
                    <w:pStyle w:val="13"/>
                    <w:jc w:val="both"/>
                    <w:rPr>
                      <w:rFonts w:ascii="Times New Roman" w:hAnsi="Times New Roman"/>
                      <w:sz w:val="24"/>
                      <w:szCs w:val="24"/>
                    </w:rPr>
                  </w:pPr>
                </w:p>
              </w:tc>
            </w:tr>
            <w:tr w:rsidR="00DB4805" w:rsidRPr="00DB4805">
              <w:trPr>
                <w:trHeight w:val="201"/>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16</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З’єднувальні муфти для 4-х жильних кабелів 1 кВ з паперовою </w:t>
                  </w:r>
                  <w:proofErr w:type="spellStart"/>
                  <w:r w:rsidRPr="00DB4805">
                    <w:rPr>
                      <w:rFonts w:ascii="Times New Roman" w:hAnsi="Times New Roman"/>
                      <w:sz w:val="24"/>
                      <w:szCs w:val="24"/>
                    </w:rPr>
                    <w:t>маслопросоченою</w:t>
                  </w:r>
                  <w:proofErr w:type="spellEnd"/>
                  <w:r w:rsidRPr="00DB4805">
                    <w:rPr>
                      <w:rFonts w:ascii="Times New Roman" w:hAnsi="Times New Roman"/>
                      <w:sz w:val="24"/>
                      <w:szCs w:val="24"/>
                    </w:rPr>
                    <w:t xml:space="preserve"> ізоляцією повинні мати наступну базову комплектацію:</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1.Рукавичка товстостінна на 4 пальці – 2 од.</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2.Трубка </w:t>
                  </w:r>
                  <w:proofErr w:type="spellStart"/>
                  <w:r w:rsidRPr="00DB4805">
                    <w:rPr>
                      <w:rFonts w:ascii="Times New Roman" w:hAnsi="Times New Roman"/>
                      <w:sz w:val="24"/>
                      <w:szCs w:val="24"/>
                    </w:rPr>
                    <w:t>маслостійка</w:t>
                  </w:r>
                  <w:proofErr w:type="spellEnd"/>
                  <w:r w:rsidRPr="00DB4805">
                    <w:rPr>
                      <w:rFonts w:ascii="Times New Roman" w:hAnsi="Times New Roman"/>
                      <w:sz w:val="24"/>
                      <w:szCs w:val="24"/>
                    </w:rPr>
                    <w:t xml:space="preserve"> для ізолювання жили (340 мм) – 8 шт.</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3.Герметик </w:t>
                  </w:r>
                  <w:proofErr w:type="spellStart"/>
                  <w:r w:rsidRPr="00DB4805">
                    <w:rPr>
                      <w:rFonts w:ascii="Times New Roman" w:hAnsi="Times New Roman"/>
                      <w:sz w:val="24"/>
                      <w:szCs w:val="24"/>
                    </w:rPr>
                    <w:t>маслостійкий</w:t>
                  </w:r>
                  <w:proofErr w:type="spellEnd"/>
                  <w:r w:rsidRPr="00DB4805">
                    <w:rPr>
                      <w:rFonts w:ascii="Times New Roman" w:hAnsi="Times New Roman"/>
                      <w:sz w:val="24"/>
                      <w:szCs w:val="24"/>
                    </w:rPr>
                    <w:t xml:space="preserve"> (жовтий) для підмотки корінця муфти - 2 к-та</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4.Манжета для ізолювання гільзи (200 мм) – 4 од.</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5.Труба захисний кожух (1250 мм) - 1 од.</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6.</w:t>
                  </w:r>
                  <w:r w:rsidRPr="00DB4805">
                    <w:rPr>
                      <w:rStyle w:val="FontStyle12"/>
                      <w:sz w:val="24"/>
                      <w:szCs w:val="24"/>
                      <w:lang w:eastAsia="uk-UA"/>
                    </w:rPr>
                    <w:t xml:space="preserve"> Гільза з'єднувальна із 4-ма </w:t>
                  </w:r>
                  <w:proofErr w:type="spellStart"/>
                  <w:r w:rsidRPr="00DB4805">
                    <w:rPr>
                      <w:rStyle w:val="FontStyle12"/>
                      <w:sz w:val="24"/>
                      <w:szCs w:val="24"/>
                      <w:lang w:eastAsia="uk-UA"/>
                    </w:rPr>
                    <w:t>зривними</w:t>
                  </w:r>
                  <w:proofErr w:type="spellEnd"/>
                  <w:r w:rsidRPr="00DB4805">
                    <w:rPr>
                      <w:rStyle w:val="FontStyle12"/>
                      <w:sz w:val="24"/>
                      <w:szCs w:val="24"/>
                      <w:lang w:eastAsia="uk-UA"/>
                    </w:rPr>
                    <w:t xml:space="preserve"> болтами з V-подібним розташуванням</w:t>
                  </w:r>
                  <w:r w:rsidRPr="00DB4805">
                    <w:rPr>
                      <w:rFonts w:ascii="Times New Roman" w:hAnsi="Times New Roman"/>
                      <w:sz w:val="24"/>
                      <w:szCs w:val="24"/>
                    </w:rPr>
                    <w:t xml:space="preserve"> - 4 од.</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7.Дріт заземлення, мідний луджений плоский  гнучкий багатодротовий провід (плетінка) – 1 шт.</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8.Герметик заповнювач для герметизації вузла заземлення - 1 к-т</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9. Заповнювач між фазного простору – 1 к-т</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10.Припій ПОС-30 - не менше 0,040 кг</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11.Припій «А» - не менше 0,050 кг</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12.Жир паяльний - не менше 0,020 кг</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13.Ізоляційна стрічка ПВХ – 1 моток</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14. Нитки сурові №10 – 5 м</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15. </w:t>
                  </w:r>
                  <w:proofErr w:type="spellStart"/>
                  <w:r w:rsidRPr="00DB4805">
                    <w:rPr>
                      <w:rFonts w:ascii="Times New Roman" w:hAnsi="Times New Roman"/>
                      <w:sz w:val="24"/>
                      <w:szCs w:val="24"/>
                    </w:rPr>
                    <w:t>Склострічка</w:t>
                  </w:r>
                  <w:proofErr w:type="spellEnd"/>
                  <w:r w:rsidRPr="00DB4805">
                    <w:rPr>
                      <w:rFonts w:ascii="Times New Roman" w:hAnsi="Times New Roman"/>
                      <w:sz w:val="24"/>
                      <w:szCs w:val="24"/>
                    </w:rPr>
                    <w:t xml:space="preserve"> – 2 м</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16. Дріт стальний оцинкований – 2 м</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17.Серветка з бавовни – 2 шт.</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18. Плівка рукав поліетиленовий – 1 шт.</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19.Пакувальний лист – 1 од.</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20. Паспорт – 1 шт.</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21.Інструкція з монтажу – 1 од.</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22.Коробка пакувальна – 1 од.</w:t>
                  </w:r>
                </w:p>
                <w:p w:rsidR="00DB4805" w:rsidRPr="00DB4805" w:rsidRDefault="00DB4805">
                  <w:pPr>
                    <w:pStyle w:val="13"/>
                    <w:jc w:val="both"/>
                    <w:rPr>
                      <w:rFonts w:ascii="Times New Roman" w:hAnsi="Times New Roman"/>
                      <w:color w:val="FF0000"/>
                      <w:sz w:val="24"/>
                      <w:szCs w:val="24"/>
                    </w:rPr>
                  </w:pPr>
                  <w:r w:rsidRPr="00DB4805">
                    <w:rPr>
                      <w:rFonts w:ascii="Times New Roman" w:hAnsi="Times New Roman"/>
                      <w:sz w:val="24"/>
                      <w:szCs w:val="24"/>
                    </w:rPr>
                    <w:t>23.Рукавички х/б – 1 пара</w:t>
                  </w:r>
                </w:p>
              </w:tc>
              <w:tc>
                <w:tcPr>
                  <w:tcW w:w="2872" w:type="dxa"/>
                  <w:tcBorders>
                    <w:top w:val="single" w:sz="4" w:space="0" w:color="00000A"/>
                    <w:left w:val="single" w:sz="4" w:space="0" w:color="00000A"/>
                    <w:bottom w:val="single" w:sz="4" w:space="0" w:color="00000A"/>
                    <w:right w:val="single" w:sz="4" w:space="0" w:color="00000A"/>
                  </w:tcBorders>
                  <w:vAlign w:val="center"/>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Згідно з наданою комплектацією муфти.</w:t>
                  </w:r>
                </w:p>
                <w:p w:rsidR="00DB4805" w:rsidRPr="00DB4805" w:rsidRDefault="00DB4805">
                  <w:pPr>
                    <w:pStyle w:val="13"/>
                    <w:jc w:val="both"/>
                    <w:rPr>
                      <w:rFonts w:ascii="Times New Roman" w:hAnsi="Times New Roman"/>
                      <w:sz w:val="24"/>
                      <w:szCs w:val="24"/>
                    </w:rPr>
                  </w:pPr>
                </w:p>
              </w:tc>
            </w:tr>
            <w:tr w:rsidR="00DB4805" w:rsidRPr="00DB4805">
              <w:trPr>
                <w:trHeight w:val="201"/>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17</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Муфти кінцеві (внутрішнього </w:t>
                  </w:r>
                  <w:proofErr w:type="spellStart"/>
                  <w:r w:rsidRPr="00DB4805">
                    <w:rPr>
                      <w:rFonts w:ascii="Times New Roman" w:hAnsi="Times New Roman"/>
                      <w:sz w:val="24"/>
                      <w:szCs w:val="24"/>
                    </w:rPr>
                    <w:t>КВТп</w:t>
                  </w:r>
                  <w:proofErr w:type="spellEnd"/>
                  <w:r w:rsidRPr="00DB4805">
                    <w:rPr>
                      <w:rFonts w:ascii="Times New Roman" w:hAnsi="Times New Roman"/>
                      <w:sz w:val="24"/>
                      <w:szCs w:val="24"/>
                    </w:rPr>
                    <w:t xml:space="preserve"> та зовнішнього </w:t>
                  </w:r>
                  <w:proofErr w:type="spellStart"/>
                  <w:r w:rsidRPr="00DB4805">
                    <w:rPr>
                      <w:rFonts w:ascii="Times New Roman" w:hAnsi="Times New Roman"/>
                      <w:sz w:val="24"/>
                      <w:szCs w:val="24"/>
                    </w:rPr>
                    <w:t>КНТп</w:t>
                  </w:r>
                  <w:proofErr w:type="spellEnd"/>
                  <w:r w:rsidRPr="00DB4805">
                    <w:rPr>
                      <w:rFonts w:ascii="Times New Roman" w:hAnsi="Times New Roman"/>
                      <w:sz w:val="24"/>
                      <w:szCs w:val="24"/>
                    </w:rPr>
                    <w:t xml:space="preserve"> встановлення) для 3-х жильних кабелів з паперовою </w:t>
                  </w:r>
                  <w:proofErr w:type="spellStart"/>
                  <w:r w:rsidRPr="00DB4805">
                    <w:rPr>
                      <w:rFonts w:ascii="Times New Roman" w:hAnsi="Times New Roman"/>
                      <w:sz w:val="24"/>
                      <w:szCs w:val="24"/>
                    </w:rPr>
                    <w:t>маслопросоченою</w:t>
                  </w:r>
                  <w:proofErr w:type="spellEnd"/>
                  <w:r w:rsidRPr="00DB4805">
                    <w:rPr>
                      <w:rFonts w:ascii="Times New Roman" w:hAnsi="Times New Roman"/>
                      <w:sz w:val="24"/>
                      <w:szCs w:val="24"/>
                    </w:rPr>
                    <w:t xml:space="preserve"> ізоляцією на напругу 10 кВ повинні мати наступну базову комплектацію:</w:t>
                  </w:r>
                </w:p>
                <w:p w:rsidR="00DB4805" w:rsidRPr="00DB4805" w:rsidRDefault="00DB4805" w:rsidP="00DB4805">
                  <w:pPr>
                    <w:pStyle w:val="13"/>
                    <w:numPr>
                      <w:ilvl w:val="0"/>
                      <w:numId w:val="40"/>
                    </w:numPr>
                    <w:jc w:val="both"/>
                    <w:rPr>
                      <w:rStyle w:val="FontStyle11"/>
                      <w:rFonts w:eastAsia="Calibri"/>
                      <w:sz w:val="24"/>
                      <w:szCs w:val="24"/>
                      <w:lang w:eastAsia="uk-UA"/>
                    </w:rPr>
                  </w:pPr>
                  <w:r w:rsidRPr="00DB4805">
                    <w:rPr>
                      <w:rStyle w:val="FontStyle11"/>
                      <w:rFonts w:eastAsia="Calibri"/>
                      <w:sz w:val="24"/>
                      <w:szCs w:val="24"/>
                      <w:lang w:eastAsia="uk-UA"/>
                    </w:rPr>
                    <w:t>Рукавичка товстостінна на 3 пальці - 1 од.</w:t>
                  </w:r>
                </w:p>
                <w:p w:rsidR="00DB4805" w:rsidRPr="00DB4805" w:rsidRDefault="00DB4805" w:rsidP="00DB4805">
                  <w:pPr>
                    <w:pStyle w:val="Style4"/>
                    <w:widowControl/>
                    <w:numPr>
                      <w:ilvl w:val="0"/>
                      <w:numId w:val="40"/>
                    </w:numPr>
                    <w:tabs>
                      <w:tab w:val="left" w:pos="1051"/>
                    </w:tabs>
                    <w:spacing w:line="235" w:lineRule="exact"/>
                    <w:ind w:firstLine="0"/>
                    <w:rPr>
                      <w:rStyle w:val="FontStyle11"/>
                      <w:rFonts w:eastAsia="Calibri"/>
                      <w:sz w:val="24"/>
                      <w:szCs w:val="24"/>
                      <w:lang w:val="uk-UA" w:eastAsia="uk-UA"/>
                    </w:rPr>
                  </w:pPr>
                  <w:r w:rsidRPr="00DB4805">
                    <w:rPr>
                      <w:rStyle w:val="FontStyle11"/>
                      <w:rFonts w:eastAsia="Calibri"/>
                      <w:sz w:val="24"/>
                      <w:szCs w:val="24"/>
                      <w:lang w:val="uk-UA" w:eastAsia="uk-UA"/>
                    </w:rPr>
                    <w:t xml:space="preserve">Манжета на жили для герметизації наконечника </w:t>
                  </w:r>
                  <w:proofErr w:type="spellStart"/>
                  <w:r w:rsidRPr="00DB4805">
                    <w:rPr>
                      <w:rStyle w:val="FontStyle11"/>
                      <w:rFonts w:eastAsia="Calibri"/>
                      <w:sz w:val="24"/>
                      <w:szCs w:val="24"/>
                      <w:lang w:val="uk-UA" w:eastAsia="uk-UA"/>
                    </w:rPr>
                    <w:t>трекінгостійка</w:t>
                  </w:r>
                  <w:proofErr w:type="spellEnd"/>
                  <w:r w:rsidRPr="00DB4805">
                    <w:rPr>
                      <w:rStyle w:val="FontStyle11"/>
                      <w:rFonts w:eastAsia="Calibri"/>
                      <w:sz w:val="24"/>
                      <w:szCs w:val="24"/>
                      <w:lang w:val="uk-UA" w:eastAsia="uk-UA"/>
                    </w:rPr>
                    <w:t xml:space="preserve"> (150 мм) - 3 од.</w:t>
                  </w:r>
                </w:p>
                <w:p w:rsidR="00DB4805" w:rsidRPr="00DB4805" w:rsidRDefault="00DB4805" w:rsidP="00DB4805">
                  <w:pPr>
                    <w:pStyle w:val="Style4"/>
                    <w:widowControl/>
                    <w:numPr>
                      <w:ilvl w:val="0"/>
                      <w:numId w:val="40"/>
                    </w:numPr>
                    <w:tabs>
                      <w:tab w:val="left" w:pos="1051"/>
                      <w:tab w:val="left" w:pos="7738"/>
                    </w:tabs>
                    <w:spacing w:before="5"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 xml:space="preserve">Трубка для ізолювання жили </w:t>
                  </w:r>
                  <w:proofErr w:type="spellStart"/>
                  <w:r w:rsidRPr="00DB4805">
                    <w:rPr>
                      <w:rStyle w:val="FontStyle11"/>
                      <w:rFonts w:eastAsia="Calibri"/>
                      <w:sz w:val="24"/>
                      <w:szCs w:val="24"/>
                      <w:lang w:val="uk-UA" w:eastAsia="uk-UA"/>
                    </w:rPr>
                    <w:t>трекінгостійка</w:t>
                  </w:r>
                  <w:proofErr w:type="spellEnd"/>
                  <w:r w:rsidRPr="00DB4805">
                    <w:rPr>
                      <w:rStyle w:val="FontStyle11"/>
                      <w:rFonts w:eastAsia="Calibri"/>
                      <w:sz w:val="24"/>
                      <w:szCs w:val="24"/>
                      <w:lang w:val="uk-UA" w:eastAsia="uk-UA"/>
                    </w:rPr>
                    <w:t xml:space="preserve"> - 3 од.</w:t>
                  </w:r>
                </w:p>
                <w:p w:rsidR="00DB4805" w:rsidRPr="00DB4805" w:rsidRDefault="00DB4805" w:rsidP="00DB4805">
                  <w:pPr>
                    <w:pStyle w:val="Style4"/>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 xml:space="preserve">Герметик </w:t>
                  </w:r>
                  <w:proofErr w:type="spellStart"/>
                  <w:r w:rsidRPr="00DB4805">
                    <w:rPr>
                      <w:rStyle w:val="FontStyle11"/>
                      <w:rFonts w:eastAsia="Calibri"/>
                      <w:sz w:val="24"/>
                      <w:szCs w:val="24"/>
                      <w:lang w:val="uk-UA" w:eastAsia="uk-UA"/>
                    </w:rPr>
                    <w:t>маслостійкий</w:t>
                  </w:r>
                  <w:proofErr w:type="spellEnd"/>
                  <w:r w:rsidRPr="00DB4805">
                    <w:rPr>
                      <w:rStyle w:val="FontStyle11"/>
                      <w:rFonts w:eastAsia="Calibri"/>
                      <w:sz w:val="24"/>
                      <w:szCs w:val="24"/>
                      <w:lang w:val="uk-UA" w:eastAsia="uk-UA"/>
                    </w:rPr>
                    <w:t xml:space="preserve"> (жовтий) для підмотки корінця муфти з властивістю вирівнювання </w:t>
                  </w:r>
                  <w:proofErr w:type="spellStart"/>
                  <w:r w:rsidRPr="00DB4805">
                    <w:rPr>
                      <w:rStyle w:val="FontStyle11"/>
                      <w:rFonts w:eastAsia="Calibri"/>
                      <w:sz w:val="24"/>
                      <w:szCs w:val="24"/>
                      <w:lang w:val="uk-UA" w:eastAsia="uk-UA"/>
                    </w:rPr>
                    <w:t>ел</w:t>
                  </w:r>
                  <w:proofErr w:type="spellEnd"/>
                  <w:r w:rsidRPr="00DB4805">
                    <w:rPr>
                      <w:rStyle w:val="FontStyle11"/>
                      <w:rFonts w:eastAsia="Calibri"/>
                      <w:sz w:val="24"/>
                      <w:szCs w:val="24"/>
                      <w:lang w:val="uk-UA" w:eastAsia="uk-UA"/>
                    </w:rPr>
                    <w:t>. поля - 1 к-т</w:t>
                  </w:r>
                </w:p>
                <w:p w:rsidR="00DB4805" w:rsidRPr="00DB4805" w:rsidRDefault="00DB4805" w:rsidP="00DB4805">
                  <w:pPr>
                    <w:pStyle w:val="Style4"/>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 xml:space="preserve">Трубка </w:t>
                  </w:r>
                  <w:proofErr w:type="spellStart"/>
                  <w:r w:rsidRPr="00DB4805">
                    <w:rPr>
                      <w:rStyle w:val="FontStyle11"/>
                      <w:rFonts w:eastAsia="Calibri"/>
                      <w:sz w:val="24"/>
                      <w:szCs w:val="24"/>
                      <w:lang w:val="uk-UA" w:eastAsia="uk-UA"/>
                    </w:rPr>
                    <w:t>маслостійка</w:t>
                  </w:r>
                  <w:proofErr w:type="spellEnd"/>
                  <w:r w:rsidRPr="00DB4805">
                    <w:rPr>
                      <w:rStyle w:val="FontStyle11"/>
                      <w:rFonts w:eastAsia="Calibri"/>
                      <w:sz w:val="24"/>
                      <w:szCs w:val="24"/>
                      <w:lang w:val="uk-UA" w:eastAsia="uk-UA"/>
                    </w:rPr>
                    <w:t xml:space="preserve"> </w:t>
                  </w:r>
                  <w:proofErr w:type="spellStart"/>
                  <w:r w:rsidRPr="00DB4805">
                    <w:rPr>
                      <w:rStyle w:val="FontStyle11"/>
                      <w:rFonts w:eastAsia="Calibri"/>
                      <w:sz w:val="24"/>
                      <w:szCs w:val="24"/>
                      <w:lang w:val="uk-UA" w:eastAsia="uk-UA"/>
                    </w:rPr>
                    <w:t>масловідділююча</w:t>
                  </w:r>
                  <w:proofErr w:type="spellEnd"/>
                  <w:r w:rsidRPr="00DB4805">
                    <w:rPr>
                      <w:rStyle w:val="FontStyle11"/>
                      <w:rFonts w:eastAsia="Calibri"/>
                      <w:sz w:val="24"/>
                      <w:szCs w:val="24"/>
                      <w:lang w:val="uk-UA" w:eastAsia="uk-UA"/>
                    </w:rPr>
                    <w:t xml:space="preserve"> - 3 од.</w:t>
                  </w:r>
                </w:p>
                <w:p w:rsidR="00DB4805" w:rsidRPr="00DB4805" w:rsidRDefault="00DB4805" w:rsidP="00DB4805">
                  <w:pPr>
                    <w:pStyle w:val="Style4"/>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Манжета для герметизації оболонки кабелю (200 мм) - 1 од.</w:t>
                  </w:r>
                </w:p>
                <w:p w:rsidR="00DB4805" w:rsidRPr="00DB4805" w:rsidRDefault="00DB4805" w:rsidP="00DB4805">
                  <w:pPr>
                    <w:pStyle w:val="Style4"/>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Герметик заповнювач для герметизації вузла заземлення – 1 к-т</w:t>
                  </w:r>
                </w:p>
                <w:p w:rsidR="00DB4805" w:rsidRPr="00DB4805" w:rsidRDefault="00DB4805" w:rsidP="00DB4805">
                  <w:pPr>
                    <w:pStyle w:val="Style4"/>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 xml:space="preserve">Наконечник з 2-ма </w:t>
                  </w:r>
                  <w:proofErr w:type="spellStart"/>
                  <w:r w:rsidRPr="00DB4805">
                    <w:rPr>
                      <w:rStyle w:val="FontStyle11"/>
                      <w:rFonts w:eastAsia="Calibri"/>
                      <w:sz w:val="24"/>
                      <w:szCs w:val="24"/>
                      <w:lang w:val="uk-UA" w:eastAsia="uk-UA"/>
                    </w:rPr>
                    <w:t>зривними</w:t>
                  </w:r>
                  <w:proofErr w:type="spellEnd"/>
                  <w:r w:rsidRPr="00DB4805">
                    <w:rPr>
                      <w:rStyle w:val="FontStyle11"/>
                      <w:rFonts w:eastAsia="Calibri"/>
                      <w:sz w:val="24"/>
                      <w:szCs w:val="24"/>
                      <w:lang w:val="uk-UA" w:eastAsia="uk-UA"/>
                    </w:rPr>
                    <w:t xml:space="preserve"> болтами на жилу - 3 од.</w:t>
                  </w:r>
                </w:p>
                <w:p w:rsidR="00DB4805" w:rsidRPr="00DB4805" w:rsidRDefault="00DB4805" w:rsidP="00DB4805">
                  <w:pPr>
                    <w:pStyle w:val="Style4"/>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Дріт заземлення, мідний луджений плоский гнучкий багатодротовий провід (плетінка) з наконечником - 1 од.</w:t>
                  </w:r>
                </w:p>
                <w:p w:rsidR="00DB4805" w:rsidRPr="00DB4805" w:rsidRDefault="00DB4805" w:rsidP="00DB4805">
                  <w:pPr>
                    <w:pStyle w:val="Style4"/>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Припій ПОС-30 – не менше 0,040 кг</w:t>
                  </w:r>
                </w:p>
                <w:p w:rsidR="00DB4805" w:rsidRPr="00DB4805" w:rsidRDefault="00DB4805" w:rsidP="00DB4805">
                  <w:pPr>
                    <w:pStyle w:val="Style4"/>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Припій «А» - не менше 0,050 кг</w:t>
                  </w:r>
                </w:p>
                <w:p w:rsidR="00DB4805" w:rsidRPr="00DB4805" w:rsidRDefault="00DB4805" w:rsidP="00DB4805">
                  <w:pPr>
                    <w:pStyle w:val="Style4"/>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Жир паяльний – не менше 0,020 кг</w:t>
                  </w:r>
                </w:p>
                <w:p w:rsidR="00DB4805" w:rsidRPr="00DB4805" w:rsidRDefault="00DB4805" w:rsidP="00DB4805">
                  <w:pPr>
                    <w:pStyle w:val="Style4"/>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Ізоляційна стрічка ПВХ - 1 моток</w:t>
                  </w:r>
                </w:p>
                <w:p w:rsidR="00DB4805" w:rsidRPr="00DB4805" w:rsidRDefault="00DB4805" w:rsidP="00DB4805">
                  <w:pPr>
                    <w:pStyle w:val="Style4"/>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Нитки сурові №10 – 5 м</w:t>
                  </w:r>
                </w:p>
                <w:p w:rsidR="00DB4805" w:rsidRPr="00DB4805" w:rsidRDefault="00DB4805" w:rsidP="00DB4805">
                  <w:pPr>
                    <w:pStyle w:val="Style5"/>
                    <w:widowControl/>
                    <w:numPr>
                      <w:ilvl w:val="0"/>
                      <w:numId w:val="40"/>
                    </w:numPr>
                    <w:tabs>
                      <w:tab w:val="left" w:pos="1051"/>
                    </w:tabs>
                    <w:spacing w:line="24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 xml:space="preserve">Полімерні ізолятори (юбки) </w:t>
                  </w:r>
                  <w:proofErr w:type="spellStart"/>
                  <w:r w:rsidRPr="00DB4805">
                    <w:rPr>
                      <w:lang w:val="uk-UA"/>
                    </w:rPr>
                    <w:t>трекінгостійкі</w:t>
                  </w:r>
                  <w:proofErr w:type="spellEnd"/>
                  <w:r w:rsidRPr="00DB4805">
                    <w:rPr>
                      <w:rStyle w:val="apple-converted-space"/>
                      <w:lang w:val="uk-UA" w:eastAsia="uk-UA"/>
                    </w:rPr>
                    <w:t xml:space="preserve"> </w:t>
                  </w:r>
                  <w:r w:rsidRPr="00DB4805">
                    <w:rPr>
                      <w:rStyle w:val="FontStyle11"/>
                      <w:rFonts w:eastAsia="Calibri"/>
                      <w:sz w:val="24"/>
                      <w:szCs w:val="24"/>
                      <w:lang w:val="uk-UA" w:eastAsia="uk-UA"/>
                    </w:rPr>
                    <w:t>(для зовнішнього типу) - 6 од.</w:t>
                  </w:r>
                </w:p>
                <w:p w:rsidR="00DB4805" w:rsidRPr="00DB4805" w:rsidRDefault="00DB4805" w:rsidP="00DB4805">
                  <w:pPr>
                    <w:pStyle w:val="Style5"/>
                    <w:widowControl/>
                    <w:numPr>
                      <w:ilvl w:val="0"/>
                      <w:numId w:val="40"/>
                    </w:numPr>
                    <w:tabs>
                      <w:tab w:val="left" w:pos="1051"/>
                    </w:tabs>
                    <w:spacing w:line="245" w:lineRule="exact"/>
                    <w:ind w:firstLine="0"/>
                    <w:jc w:val="left"/>
                    <w:rPr>
                      <w:rStyle w:val="FontStyle11"/>
                      <w:rFonts w:eastAsia="Calibri"/>
                      <w:sz w:val="24"/>
                      <w:szCs w:val="24"/>
                      <w:lang w:val="uk-UA" w:eastAsia="uk-UA"/>
                    </w:rPr>
                  </w:pPr>
                  <w:proofErr w:type="spellStart"/>
                  <w:r w:rsidRPr="00DB4805">
                    <w:rPr>
                      <w:rStyle w:val="FontStyle11"/>
                      <w:rFonts w:eastAsia="Calibri"/>
                      <w:sz w:val="24"/>
                      <w:szCs w:val="24"/>
                      <w:lang w:val="uk-UA" w:eastAsia="uk-UA"/>
                    </w:rPr>
                    <w:t>Склострічка</w:t>
                  </w:r>
                  <w:proofErr w:type="spellEnd"/>
                  <w:r w:rsidRPr="00DB4805">
                    <w:rPr>
                      <w:rStyle w:val="FontStyle11"/>
                      <w:rFonts w:eastAsia="Calibri"/>
                      <w:sz w:val="24"/>
                      <w:szCs w:val="24"/>
                      <w:lang w:val="uk-UA" w:eastAsia="uk-UA"/>
                    </w:rPr>
                    <w:t xml:space="preserve"> - 2 м</w:t>
                  </w:r>
                </w:p>
                <w:p w:rsidR="00DB4805" w:rsidRPr="00DB4805" w:rsidRDefault="00DB4805" w:rsidP="00DB4805">
                  <w:pPr>
                    <w:pStyle w:val="Style5"/>
                    <w:widowControl/>
                    <w:numPr>
                      <w:ilvl w:val="0"/>
                      <w:numId w:val="40"/>
                    </w:numPr>
                    <w:tabs>
                      <w:tab w:val="left" w:pos="1051"/>
                    </w:tabs>
                    <w:spacing w:line="24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Дріт стальний оцинкований – 2 м</w:t>
                  </w:r>
                </w:p>
                <w:p w:rsidR="00DB4805" w:rsidRPr="00DB4805" w:rsidRDefault="00DB4805" w:rsidP="00DB4805">
                  <w:pPr>
                    <w:pStyle w:val="Style5"/>
                    <w:widowControl/>
                    <w:numPr>
                      <w:ilvl w:val="0"/>
                      <w:numId w:val="40"/>
                    </w:numPr>
                    <w:tabs>
                      <w:tab w:val="left" w:pos="1051"/>
                    </w:tabs>
                    <w:spacing w:line="24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Серветка з бавовни - 2 од.</w:t>
                  </w:r>
                </w:p>
                <w:p w:rsidR="00DB4805" w:rsidRPr="00DB4805" w:rsidRDefault="00DB4805" w:rsidP="00DB4805">
                  <w:pPr>
                    <w:pStyle w:val="Style5"/>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Пакувальний лист - 1 од.</w:t>
                  </w:r>
                </w:p>
                <w:p w:rsidR="00DB4805" w:rsidRPr="00DB4805" w:rsidRDefault="00DB4805" w:rsidP="00DB4805">
                  <w:pPr>
                    <w:pStyle w:val="Style5"/>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Паспорт – 1 шт.</w:t>
                  </w:r>
                </w:p>
                <w:p w:rsidR="00DB4805" w:rsidRPr="00DB4805" w:rsidRDefault="00DB4805" w:rsidP="00DB4805">
                  <w:pPr>
                    <w:pStyle w:val="Style5"/>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Інструкція з монтажу - 1 од.</w:t>
                  </w:r>
                </w:p>
                <w:p w:rsidR="00DB4805" w:rsidRPr="00DB4805" w:rsidRDefault="00DB4805" w:rsidP="00DB4805">
                  <w:pPr>
                    <w:pStyle w:val="Style5"/>
                    <w:widowControl/>
                    <w:numPr>
                      <w:ilvl w:val="0"/>
                      <w:numId w:val="40"/>
                    </w:numPr>
                    <w:tabs>
                      <w:tab w:val="left" w:pos="1051"/>
                    </w:tabs>
                    <w:spacing w:line="235" w:lineRule="exact"/>
                    <w:ind w:firstLine="0"/>
                    <w:jc w:val="left"/>
                    <w:rPr>
                      <w:rStyle w:val="FontStyle11"/>
                      <w:rFonts w:eastAsia="Calibri"/>
                      <w:sz w:val="24"/>
                      <w:szCs w:val="24"/>
                      <w:lang w:val="uk-UA" w:eastAsia="uk-UA"/>
                    </w:rPr>
                  </w:pPr>
                  <w:r w:rsidRPr="00DB4805">
                    <w:rPr>
                      <w:rStyle w:val="FontStyle11"/>
                      <w:rFonts w:eastAsia="Calibri"/>
                      <w:sz w:val="24"/>
                      <w:szCs w:val="24"/>
                      <w:lang w:val="uk-UA" w:eastAsia="uk-UA"/>
                    </w:rPr>
                    <w:t>Коробка пакувальна - 1 од.</w:t>
                  </w:r>
                </w:p>
                <w:p w:rsidR="00DB4805" w:rsidRPr="00DB4805" w:rsidRDefault="00DB4805" w:rsidP="00DB4805">
                  <w:pPr>
                    <w:pStyle w:val="Style5"/>
                    <w:widowControl/>
                    <w:numPr>
                      <w:ilvl w:val="0"/>
                      <w:numId w:val="40"/>
                    </w:numPr>
                    <w:tabs>
                      <w:tab w:val="left" w:pos="1051"/>
                    </w:tabs>
                    <w:spacing w:line="235" w:lineRule="exact"/>
                    <w:ind w:firstLine="0"/>
                    <w:jc w:val="left"/>
                    <w:rPr>
                      <w:rFonts w:eastAsia="Calibri"/>
                    </w:rPr>
                  </w:pPr>
                  <w:r w:rsidRPr="00DB4805">
                    <w:rPr>
                      <w:rStyle w:val="FontStyle11"/>
                      <w:rFonts w:eastAsia="Calibri"/>
                      <w:sz w:val="24"/>
                      <w:szCs w:val="24"/>
                      <w:lang w:val="uk-UA" w:eastAsia="uk-UA"/>
                    </w:rPr>
                    <w:t>Рукавички х/б – 1 пара.</w:t>
                  </w:r>
                </w:p>
              </w:tc>
              <w:tc>
                <w:tcPr>
                  <w:tcW w:w="2872" w:type="dxa"/>
                  <w:tcBorders>
                    <w:top w:val="single" w:sz="4" w:space="0" w:color="00000A"/>
                    <w:left w:val="single" w:sz="4" w:space="0" w:color="00000A"/>
                    <w:bottom w:val="single" w:sz="4" w:space="0" w:color="00000A"/>
                    <w:right w:val="single" w:sz="4" w:space="0" w:color="00000A"/>
                  </w:tcBorders>
                  <w:vAlign w:val="center"/>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Згідно з наданою комплектацією муфти.</w:t>
                  </w:r>
                </w:p>
                <w:p w:rsidR="00DB4805" w:rsidRPr="00DB4805" w:rsidRDefault="00DB4805">
                  <w:pPr>
                    <w:pStyle w:val="13"/>
                    <w:jc w:val="both"/>
                    <w:rPr>
                      <w:rFonts w:ascii="Times New Roman" w:hAnsi="Times New Roman"/>
                      <w:sz w:val="24"/>
                      <w:szCs w:val="24"/>
                    </w:rPr>
                  </w:pPr>
                </w:p>
              </w:tc>
            </w:tr>
            <w:tr w:rsidR="00DB4805" w:rsidRPr="00DB4805">
              <w:trPr>
                <w:trHeight w:val="201"/>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18</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color w:val="000000"/>
                      <w:sz w:val="24"/>
                      <w:szCs w:val="24"/>
                    </w:rPr>
                  </w:pPr>
                  <w:r w:rsidRPr="00DB4805">
                    <w:rPr>
                      <w:rFonts w:ascii="Times New Roman" w:hAnsi="Times New Roman"/>
                      <w:color w:val="000000"/>
                      <w:sz w:val="24"/>
                      <w:szCs w:val="24"/>
                    </w:rPr>
                    <w:t xml:space="preserve">Муфти кінцеві (внутрішнього </w:t>
                  </w:r>
                  <w:proofErr w:type="spellStart"/>
                  <w:r w:rsidRPr="00DB4805">
                    <w:rPr>
                      <w:rFonts w:ascii="Times New Roman" w:hAnsi="Times New Roman"/>
                      <w:color w:val="000000"/>
                      <w:sz w:val="24"/>
                      <w:szCs w:val="24"/>
                    </w:rPr>
                    <w:t>КВТп</w:t>
                  </w:r>
                  <w:proofErr w:type="spellEnd"/>
                  <w:r w:rsidRPr="00DB4805">
                    <w:rPr>
                      <w:rFonts w:ascii="Times New Roman" w:hAnsi="Times New Roman"/>
                      <w:color w:val="000000"/>
                      <w:sz w:val="24"/>
                      <w:szCs w:val="24"/>
                    </w:rPr>
                    <w:t xml:space="preserve"> та зовнішнього </w:t>
                  </w:r>
                  <w:proofErr w:type="spellStart"/>
                  <w:r w:rsidRPr="00DB4805">
                    <w:rPr>
                      <w:rFonts w:ascii="Times New Roman" w:hAnsi="Times New Roman"/>
                      <w:color w:val="000000"/>
                      <w:sz w:val="24"/>
                      <w:szCs w:val="24"/>
                    </w:rPr>
                    <w:t>КНТп</w:t>
                  </w:r>
                  <w:proofErr w:type="spellEnd"/>
                  <w:r w:rsidRPr="00DB4805">
                    <w:rPr>
                      <w:rFonts w:ascii="Times New Roman" w:hAnsi="Times New Roman"/>
                      <w:color w:val="000000"/>
                      <w:sz w:val="24"/>
                      <w:szCs w:val="24"/>
                    </w:rPr>
                    <w:t xml:space="preserve"> встановлення) для 4-х жильних кабелів з паперовою </w:t>
                  </w:r>
                  <w:proofErr w:type="spellStart"/>
                  <w:r w:rsidRPr="00DB4805">
                    <w:rPr>
                      <w:rFonts w:ascii="Times New Roman" w:hAnsi="Times New Roman"/>
                      <w:color w:val="000000"/>
                      <w:sz w:val="24"/>
                      <w:szCs w:val="24"/>
                    </w:rPr>
                    <w:t>маслопросоченою</w:t>
                  </w:r>
                  <w:proofErr w:type="spellEnd"/>
                  <w:r w:rsidRPr="00DB4805">
                    <w:rPr>
                      <w:rFonts w:ascii="Times New Roman" w:hAnsi="Times New Roman"/>
                      <w:color w:val="000000"/>
                      <w:sz w:val="24"/>
                      <w:szCs w:val="24"/>
                    </w:rPr>
                    <w:t xml:space="preserve"> ізоляцією на напругу       1 кВ повинні мати наступну базову комплектацію:</w:t>
                  </w:r>
                </w:p>
                <w:p w:rsidR="00DB4805" w:rsidRPr="00DB4805" w:rsidRDefault="00DB4805">
                  <w:pPr>
                    <w:pStyle w:val="Style5"/>
                    <w:widowControl/>
                    <w:tabs>
                      <w:tab w:val="left" w:pos="1051"/>
                    </w:tabs>
                    <w:spacing w:line="235" w:lineRule="exact"/>
                    <w:ind w:firstLine="0"/>
                    <w:jc w:val="left"/>
                    <w:rPr>
                      <w:rStyle w:val="FontStyle11"/>
                      <w:rFonts w:eastAsia="Calibri"/>
                      <w:sz w:val="24"/>
                      <w:szCs w:val="24"/>
                      <w:lang w:eastAsia="uk-UA"/>
                    </w:rPr>
                  </w:pPr>
                  <w:r w:rsidRPr="00DB4805">
                    <w:rPr>
                      <w:rStyle w:val="FontStyle11"/>
                      <w:rFonts w:eastAsia="Calibri"/>
                      <w:color w:val="000000"/>
                      <w:sz w:val="24"/>
                      <w:szCs w:val="24"/>
                      <w:lang w:val="uk-UA" w:eastAsia="uk-UA"/>
                    </w:rPr>
                    <w:t>1. Рукавичка товстостінна на 4 пальці</w:t>
                  </w:r>
                  <w:r w:rsidRPr="00DB4805">
                    <w:rPr>
                      <w:rStyle w:val="FontStyle11"/>
                      <w:rFonts w:eastAsia="Calibri"/>
                      <w:color w:val="000000"/>
                      <w:sz w:val="24"/>
                      <w:szCs w:val="24"/>
                      <w:lang w:eastAsia="uk-UA"/>
                    </w:rPr>
                    <w:t xml:space="preserve"> – 1 од.</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2. Манжета для герметизації оболонки кабелю (200 мм) – 1 шт.</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 xml:space="preserve">3. Манжета на жили для герметизації наконечника </w:t>
                  </w:r>
                  <w:proofErr w:type="spellStart"/>
                  <w:r w:rsidRPr="00DB4805">
                    <w:rPr>
                      <w:rStyle w:val="FontStyle11"/>
                      <w:rFonts w:eastAsia="Calibri"/>
                      <w:color w:val="000000"/>
                      <w:sz w:val="24"/>
                      <w:szCs w:val="24"/>
                      <w:lang w:val="uk-UA" w:eastAsia="uk-UA"/>
                    </w:rPr>
                    <w:t>трекінгостійка</w:t>
                  </w:r>
                  <w:proofErr w:type="spellEnd"/>
                  <w:r w:rsidRPr="00DB4805">
                    <w:rPr>
                      <w:rStyle w:val="FontStyle11"/>
                      <w:rFonts w:eastAsia="Calibri"/>
                      <w:color w:val="000000"/>
                      <w:sz w:val="24"/>
                      <w:szCs w:val="24"/>
                      <w:lang w:val="uk-UA" w:eastAsia="uk-UA"/>
                    </w:rPr>
                    <w:t xml:space="preserve"> (150 мм) – 4 од.</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 xml:space="preserve">4. Трубка для ізолювання жили </w:t>
                  </w:r>
                  <w:proofErr w:type="spellStart"/>
                  <w:r w:rsidRPr="00DB4805">
                    <w:rPr>
                      <w:rStyle w:val="FontStyle11"/>
                      <w:rFonts w:eastAsia="Calibri"/>
                      <w:color w:val="000000"/>
                      <w:sz w:val="24"/>
                      <w:szCs w:val="24"/>
                      <w:lang w:val="uk-UA" w:eastAsia="uk-UA"/>
                    </w:rPr>
                    <w:t>трекінгостійка</w:t>
                  </w:r>
                  <w:proofErr w:type="spellEnd"/>
                  <w:r w:rsidRPr="00DB4805">
                    <w:rPr>
                      <w:rStyle w:val="FontStyle11"/>
                      <w:rFonts w:eastAsia="Calibri"/>
                      <w:color w:val="000000"/>
                      <w:sz w:val="24"/>
                      <w:szCs w:val="24"/>
                      <w:lang w:val="uk-UA" w:eastAsia="uk-UA"/>
                    </w:rPr>
                    <w:t xml:space="preserve"> – 4 шт.</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 xml:space="preserve">5. Наконечник з 2-ма </w:t>
                  </w:r>
                  <w:proofErr w:type="spellStart"/>
                  <w:r w:rsidRPr="00DB4805">
                    <w:rPr>
                      <w:rStyle w:val="FontStyle11"/>
                      <w:rFonts w:eastAsia="Calibri"/>
                      <w:color w:val="000000"/>
                      <w:sz w:val="24"/>
                      <w:szCs w:val="24"/>
                      <w:lang w:val="uk-UA" w:eastAsia="uk-UA"/>
                    </w:rPr>
                    <w:t>зривними</w:t>
                  </w:r>
                  <w:proofErr w:type="spellEnd"/>
                  <w:r w:rsidRPr="00DB4805">
                    <w:rPr>
                      <w:rStyle w:val="FontStyle11"/>
                      <w:rFonts w:eastAsia="Calibri"/>
                      <w:color w:val="000000"/>
                      <w:sz w:val="24"/>
                      <w:szCs w:val="24"/>
                      <w:lang w:val="uk-UA" w:eastAsia="uk-UA"/>
                    </w:rPr>
                    <w:t xml:space="preserve"> болтами на жилу - 4 од.</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6. Дріт заземлення, мідний луджений плоский гнучкий багатодротовий провід (плетінка) з наконечником - 1 од.</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7. Герметик заповнювач для герметизації вузла заземлення – 1 к-т</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8. Припій ПОС-30 – не менше 0,040 кг</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9. Припій «А» - не менше 0,050 кг</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10. Жир паяльний – не менше 0,020 кг</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11. Ізоляційна стрічка ПВХ – 1 моток</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12. Нитки сурові №10 – 5 м</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 xml:space="preserve">13. </w:t>
                  </w:r>
                  <w:proofErr w:type="spellStart"/>
                  <w:r w:rsidRPr="00DB4805">
                    <w:rPr>
                      <w:rStyle w:val="FontStyle11"/>
                      <w:rFonts w:eastAsia="Calibri"/>
                      <w:color w:val="000000"/>
                      <w:sz w:val="24"/>
                      <w:szCs w:val="24"/>
                      <w:lang w:val="uk-UA" w:eastAsia="uk-UA"/>
                    </w:rPr>
                    <w:t>Склострічка</w:t>
                  </w:r>
                  <w:proofErr w:type="spellEnd"/>
                  <w:r w:rsidRPr="00DB4805">
                    <w:rPr>
                      <w:rStyle w:val="FontStyle11"/>
                      <w:rFonts w:eastAsia="Calibri"/>
                      <w:color w:val="000000"/>
                      <w:sz w:val="24"/>
                      <w:szCs w:val="24"/>
                      <w:lang w:val="uk-UA" w:eastAsia="uk-UA"/>
                    </w:rPr>
                    <w:t xml:space="preserve"> – 2 м</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14. Дріт стальний оцинкований – 2 м</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15. Серветка з бавовни – 2 шт.</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16. Інструкція з монтажу – 1 од.</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17. Пакувальний лист - 1 од.</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18. Паспорт – 1 шт.</w:t>
                  </w:r>
                </w:p>
                <w:p w:rsidR="00DB4805" w:rsidRPr="00DB4805" w:rsidRDefault="00DB4805">
                  <w:pPr>
                    <w:pStyle w:val="Style5"/>
                    <w:widowControl/>
                    <w:tabs>
                      <w:tab w:val="left" w:pos="1051"/>
                    </w:tabs>
                    <w:spacing w:line="235" w:lineRule="exact"/>
                    <w:ind w:firstLine="0"/>
                    <w:jc w:val="left"/>
                    <w:rPr>
                      <w:rStyle w:val="FontStyle11"/>
                      <w:rFonts w:eastAsia="Calibri"/>
                      <w:color w:val="000000"/>
                      <w:sz w:val="24"/>
                      <w:szCs w:val="24"/>
                      <w:lang w:val="uk-UA" w:eastAsia="uk-UA"/>
                    </w:rPr>
                  </w:pPr>
                  <w:r w:rsidRPr="00DB4805">
                    <w:rPr>
                      <w:rStyle w:val="FontStyle11"/>
                      <w:rFonts w:eastAsia="Calibri"/>
                      <w:color w:val="000000"/>
                      <w:sz w:val="24"/>
                      <w:szCs w:val="24"/>
                      <w:lang w:val="uk-UA" w:eastAsia="uk-UA"/>
                    </w:rPr>
                    <w:t>19. Коробка пакувальна – 1 од.</w:t>
                  </w:r>
                </w:p>
                <w:p w:rsidR="00DB4805" w:rsidRPr="00DB4805" w:rsidRDefault="00DB4805">
                  <w:pPr>
                    <w:pStyle w:val="Style5"/>
                    <w:widowControl/>
                    <w:tabs>
                      <w:tab w:val="left" w:pos="1051"/>
                    </w:tabs>
                    <w:spacing w:line="235" w:lineRule="exact"/>
                    <w:ind w:firstLine="0"/>
                    <w:jc w:val="left"/>
                    <w:rPr>
                      <w:rFonts w:eastAsia="Calibri"/>
                      <w:color w:val="FF0000"/>
                    </w:rPr>
                  </w:pPr>
                  <w:r w:rsidRPr="00DB4805">
                    <w:rPr>
                      <w:rStyle w:val="FontStyle11"/>
                      <w:rFonts w:eastAsia="Calibri"/>
                      <w:color w:val="000000"/>
                      <w:sz w:val="24"/>
                      <w:szCs w:val="24"/>
                      <w:lang w:val="uk-UA" w:eastAsia="uk-UA"/>
                    </w:rPr>
                    <w:t>20. Рукавички х/б – 1 пара.</w:t>
                  </w:r>
                </w:p>
              </w:tc>
              <w:tc>
                <w:tcPr>
                  <w:tcW w:w="2872" w:type="dxa"/>
                  <w:tcBorders>
                    <w:top w:val="single" w:sz="4" w:space="0" w:color="00000A"/>
                    <w:left w:val="single" w:sz="4" w:space="0" w:color="00000A"/>
                    <w:bottom w:val="single" w:sz="4" w:space="0" w:color="00000A"/>
                    <w:right w:val="single" w:sz="4" w:space="0" w:color="00000A"/>
                  </w:tcBorders>
                  <w:vAlign w:val="center"/>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Згідно з наданою комплектацією муфти.</w:t>
                  </w:r>
                </w:p>
                <w:p w:rsidR="00DB4805" w:rsidRPr="00DB4805" w:rsidRDefault="00DB4805">
                  <w:pPr>
                    <w:pStyle w:val="13"/>
                    <w:jc w:val="both"/>
                    <w:rPr>
                      <w:rFonts w:ascii="Times New Roman" w:hAnsi="Times New Roman"/>
                      <w:sz w:val="24"/>
                      <w:szCs w:val="24"/>
                    </w:rPr>
                  </w:pPr>
                </w:p>
              </w:tc>
            </w:tr>
            <w:tr w:rsidR="00DB4805" w:rsidRPr="00DB4805">
              <w:trPr>
                <w:trHeight w:val="201"/>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19</w:t>
                  </w: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Всі муфти обов’язково комплектуються з’єднувачами (з’єднувальні муфти) або наконечниками (кінцеві муфти) з V подібно розташованими болтами зі </w:t>
                  </w:r>
                  <w:proofErr w:type="spellStart"/>
                  <w:r w:rsidRPr="00DB4805">
                    <w:rPr>
                      <w:rFonts w:ascii="Times New Roman" w:hAnsi="Times New Roman"/>
                      <w:sz w:val="24"/>
                      <w:szCs w:val="24"/>
                    </w:rPr>
                    <w:t>зривними</w:t>
                  </w:r>
                  <w:proofErr w:type="spellEnd"/>
                  <w:r w:rsidRPr="00DB4805">
                    <w:rPr>
                      <w:rFonts w:ascii="Times New Roman" w:hAnsi="Times New Roman"/>
                      <w:sz w:val="24"/>
                      <w:szCs w:val="24"/>
                    </w:rPr>
                    <w:t xml:space="preserve"> голівками, які повинні відповідати вимогам IEC 61238-1(або </w:t>
                  </w:r>
                  <w:r w:rsidRPr="00DB4805">
                    <w:rPr>
                      <w:rFonts w:ascii="Times New Roman" w:hAnsi="Times New Roman"/>
                      <w:sz w:val="24"/>
                      <w:szCs w:val="24"/>
                      <w:lang w:val="en-US"/>
                    </w:rPr>
                    <w:t>EN</w:t>
                  </w:r>
                  <w:r w:rsidRPr="00DB4805">
                    <w:rPr>
                      <w:rFonts w:ascii="Times New Roman" w:hAnsi="Times New Roman"/>
                      <w:sz w:val="24"/>
                      <w:szCs w:val="24"/>
                    </w:rPr>
                    <w:t xml:space="preserve"> 61238-1), мати сертифікати та протоколи випробувань. З’єднувач має бути з 4-ма болтами, наконечник з 2-ма болтами.</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Надати сертифікати на відповідність IEC 61238-1 (або </w:t>
                  </w:r>
                  <w:r w:rsidRPr="00DB4805">
                    <w:rPr>
                      <w:rFonts w:ascii="Times New Roman" w:hAnsi="Times New Roman"/>
                      <w:sz w:val="24"/>
                      <w:szCs w:val="24"/>
                      <w:lang w:val="en-US"/>
                    </w:rPr>
                    <w:t>EN</w:t>
                  </w:r>
                  <w:r w:rsidRPr="00DB4805">
                    <w:rPr>
                      <w:rFonts w:ascii="Times New Roman" w:hAnsi="Times New Roman"/>
                      <w:sz w:val="24"/>
                      <w:szCs w:val="24"/>
                    </w:rPr>
                    <w:t xml:space="preserve"> 61238-1) та протоколи випробувань проведених акредитованою лабораторією, атестат акредитації (або інший документ виданий органом акредитації) лабораторії з додатками що містять сферу акредитації</w:t>
                  </w:r>
                </w:p>
              </w:tc>
            </w:tr>
            <w:tr w:rsidR="00DB4805" w:rsidRPr="00DB4805">
              <w:trPr>
                <w:trHeight w:val="526"/>
              </w:trPr>
              <w:tc>
                <w:tcPr>
                  <w:tcW w:w="494" w:type="dxa"/>
                  <w:tcBorders>
                    <w:top w:val="single" w:sz="4" w:space="0" w:color="00000A"/>
                    <w:left w:val="single" w:sz="4" w:space="0" w:color="00000A"/>
                    <w:bottom w:val="single" w:sz="4" w:space="0" w:color="00000A"/>
                    <w:right w:val="single" w:sz="4" w:space="0" w:color="00000A"/>
                  </w:tcBorders>
                  <w:vAlign w:val="center"/>
                </w:tcPr>
                <w:p w:rsidR="00DB4805" w:rsidRPr="00DB4805" w:rsidRDefault="00DB4805">
                  <w:pPr>
                    <w:pStyle w:val="13"/>
                    <w:jc w:val="both"/>
                    <w:rPr>
                      <w:rFonts w:ascii="Times New Roman" w:hAnsi="Times New Roman"/>
                      <w:sz w:val="24"/>
                      <w:szCs w:val="24"/>
                    </w:rPr>
                  </w:pPr>
                </w:p>
              </w:tc>
              <w:tc>
                <w:tcPr>
                  <w:tcW w:w="5974" w:type="dxa"/>
                  <w:gridSpan w:val="2"/>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Гарантійний термін експлуатації продукції – не менше 4,5 років з дня введення муфт в експлуатацію.</w:t>
                  </w:r>
                </w:p>
              </w:tc>
              <w:tc>
                <w:tcPr>
                  <w:tcW w:w="2872" w:type="dxa"/>
                  <w:tcBorders>
                    <w:top w:val="single" w:sz="4" w:space="0" w:color="00000A"/>
                    <w:left w:val="single" w:sz="4" w:space="0" w:color="00000A"/>
                    <w:bottom w:val="single" w:sz="4" w:space="0" w:color="00000A"/>
                    <w:right w:val="single" w:sz="4" w:space="0" w:color="00000A"/>
                  </w:tcBorders>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Надати гарантійного листа від учасника торгів.</w:t>
                  </w:r>
                </w:p>
              </w:tc>
            </w:tr>
            <w:tr w:rsidR="00DB4805" w:rsidRPr="00DB4805">
              <w:trPr>
                <w:trHeight w:val="526"/>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20</w:t>
                  </w:r>
                </w:p>
              </w:tc>
              <w:tc>
                <w:tcPr>
                  <w:tcW w:w="5974" w:type="dxa"/>
                  <w:gridSpan w:val="2"/>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Наявність в муфтах </w:t>
                  </w:r>
                  <w:proofErr w:type="spellStart"/>
                  <w:r w:rsidRPr="00DB4805">
                    <w:rPr>
                      <w:rFonts w:ascii="Times New Roman" w:hAnsi="Times New Roman"/>
                      <w:sz w:val="24"/>
                      <w:szCs w:val="24"/>
                    </w:rPr>
                    <w:t>СТп</w:t>
                  </w:r>
                  <w:proofErr w:type="spellEnd"/>
                  <w:r w:rsidRPr="00DB4805">
                    <w:rPr>
                      <w:rFonts w:ascii="Times New Roman" w:hAnsi="Times New Roman"/>
                      <w:sz w:val="24"/>
                      <w:szCs w:val="24"/>
                    </w:rPr>
                    <w:t xml:space="preserve"> на напругу 6-10 кВ  алюмінієвої фольги, або мідної сітки (екрану).</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Обов'язково.</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Перевірка згідно з наданою комплектацією муфти.</w:t>
                  </w:r>
                </w:p>
              </w:tc>
            </w:tr>
            <w:tr w:rsidR="00DB4805" w:rsidRPr="00DB4805">
              <w:trPr>
                <w:trHeight w:val="526"/>
              </w:trPr>
              <w:tc>
                <w:tcPr>
                  <w:tcW w:w="494"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lang w:val="en-US"/>
                    </w:rPr>
                  </w:pPr>
                  <w:r w:rsidRPr="00DB4805">
                    <w:rPr>
                      <w:rFonts w:ascii="Times New Roman" w:hAnsi="Times New Roman"/>
                      <w:sz w:val="24"/>
                      <w:szCs w:val="24"/>
                      <w:lang w:val="en-US"/>
                    </w:rPr>
                    <w:t>21</w:t>
                  </w:r>
                </w:p>
              </w:tc>
              <w:tc>
                <w:tcPr>
                  <w:tcW w:w="5974" w:type="dxa"/>
                  <w:gridSpan w:val="2"/>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Монтажні матеріали і компоненти муфти повинні бути розміщені в окрему упаковку, яка містить </w:t>
                  </w:r>
                  <w:proofErr w:type="spellStart"/>
                  <w:r w:rsidRPr="00DB4805">
                    <w:rPr>
                      <w:rFonts w:ascii="Times New Roman" w:hAnsi="Times New Roman"/>
                      <w:sz w:val="24"/>
                      <w:szCs w:val="24"/>
                    </w:rPr>
                    <w:t>комплектовочну</w:t>
                  </w:r>
                  <w:proofErr w:type="spellEnd"/>
                  <w:r w:rsidRPr="00DB4805">
                    <w:rPr>
                      <w:rFonts w:ascii="Times New Roman" w:hAnsi="Times New Roman"/>
                      <w:sz w:val="24"/>
                      <w:szCs w:val="24"/>
                    </w:rPr>
                    <w:t xml:space="preserve"> відомість та інструкцію по монтажу. Комплектація муфт повинна забезпечувати їх встановлення без додаткових </w:t>
                  </w:r>
                  <w:proofErr w:type="spellStart"/>
                  <w:r w:rsidRPr="00DB4805">
                    <w:rPr>
                      <w:rFonts w:ascii="Times New Roman" w:hAnsi="Times New Roman"/>
                      <w:sz w:val="24"/>
                      <w:szCs w:val="24"/>
                    </w:rPr>
                    <w:t>закупівель</w:t>
                  </w:r>
                  <w:proofErr w:type="spellEnd"/>
                  <w:r w:rsidRPr="00DB4805">
                    <w:rPr>
                      <w:rFonts w:ascii="Times New Roman" w:hAnsi="Times New Roman"/>
                      <w:sz w:val="24"/>
                      <w:szCs w:val="24"/>
                    </w:rPr>
                    <w:t>.</w:t>
                  </w:r>
                </w:p>
              </w:tc>
              <w:tc>
                <w:tcPr>
                  <w:tcW w:w="2872" w:type="dxa"/>
                  <w:tcBorders>
                    <w:top w:val="single" w:sz="4" w:space="0" w:color="00000A"/>
                    <w:left w:val="single" w:sz="4" w:space="0" w:color="00000A"/>
                    <w:bottom w:val="single" w:sz="4" w:space="0" w:color="00000A"/>
                    <w:right w:val="single" w:sz="4" w:space="0" w:color="00000A"/>
                  </w:tcBorders>
                  <w:vAlign w:val="center"/>
                  <w:hideMark/>
                </w:tcPr>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Обов'язково</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Перевірка згідно з наданою комплектацією муфти.</w:t>
                  </w:r>
                </w:p>
              </w:tc>
            </w:tr>
          </w:tbl>
          <w:p w:rsidR="00DB4805" w:rsidRPr="00DB4805" w:rsidRDefault="00DB4805">
            <w:pPr>
              <w:pStyle w:val="13"/>
              <w:jc w:val="both"/>
              <w:rPr>
                <w:rFonts w:ascii="Times New Roman" w:hAnsi="Times New Roman"/>
                <w:sz w:val="24"/>
                <w:szCs w:val="24"/>
              </w:rPr>
            </w:pP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Протоколи випробувань кабельних муфт повинні мати:</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повний обсяг сторінок;</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назву об’єкта випробувань;</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найменування стандартів з зазначенням версій та років стандартів;</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 умови випробувань (температура, вологість, тривалість і </w:t>
            </w:r>
            <w:proofErr w:type="spellStart"/>
            <w:r w:rsidRPr="00DB4805">
              <w:rPr>
                <w:rFonts w:ascii="Times New Roman" w:hAnsi="Times New Roman"/>
                <w:sz w:val="24"/>
                <w:szCs w:val="24"/>
              </w:rPr>
              <w:t>т.п</w:t>
            </w:r>
            <w:proofErr w:type="spellEnd"/>
            <w:r w:rsidRPr="00DB4805">
              <w:rPr>
                <w:rFonts w:ascii="Times New Roman" w:hAnsi="Times New Roman"/>
                <w:sz w:val="24"/>
                <w:szCs w:val="24"/>
              </w:rPr>
              <w:t>.);</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опис об’єктів випробувань;</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ціль випробувань;</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 перелік обладнання, що використовувалось для проведення випробування на заданий параметр, та/або загальний перелік обладнання що використовувалось; </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 таблиці, графіки, діаграми, осцилограми, фото, інше, якщо таке передбачено методикою; </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кінцевий результат випробувань з зазначенням величини параметру, на відповідність якому проводилось випробування;</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висновок.</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Якщо комплектація (конструкція) однотипних муфт (з’єднувачів, наконечників) однакова і вони відрізняються лише геометричними розмірами комплектуючих в залежності від перерізу жил кабелю, достатньо надати сертифікат та протокол випробувань муфт (з’єднувачів, наконечників) на один з перерізів (наприклад 70-120, або 150-240).</w:t>
            </w:r>
            <w:r w:rsidRPr="00DB4805">
              <w:rPr>
                <w:rFonts w:ascii="Times New Roman" w:hAnsi="Times New Roman"/>
                <w:sz w:val="24"/>
                <w:szCs w:val="24"/>
              </w:rPr>
              <w:tab/>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Формат протоколів випробувань: Формат повинен бути заданий так, щоб відповідати кожному виду виконуваного випробовування та мінімізувати можливість їх неправильного розуміння або неправильного використання.</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Кабельні муфти для кабелю на напругу 10кВ з пластиковою ізоляцією або ізоляцією зі зшитого поліетилену повинні відповідати ДСТУ IЕС 60502-2:2009(IEC 60502-2:2005).</w:t>
            </w:r>
          </w:p>
          <w:p w:rsidR="00DB4805" w:rsidRPr="00DB4805" w:rsidRDefault="00DB4805">
            <w:pPr>
              <w:pStyle w:val="13"/>
              <w:ind w:firstLine="225"/>
              <w:jc w:val="both"/>
              <w:rPr>
                <w:rFonts w:ascii="Times New Roman" w:hAnsi="Times New Roman"/>
                <w:sz w:val="24"/>
                <w:szCs w:val="24"/>
              </w:rPr>
            </w:pPr>
            <w:r w:rsidRPr="00DB4805">
              <w:rPr>
                <w:rFonts w:ascii="Times New Roman" w:hAnsi="Times New Roman"/>
                <w:sz w:val="24"/>
                <w:szCs w:val="24"/>
              </w:rPr>
              <w:t>Учасник додає до початкової цінової пропозиції всі необхідні дозволи, ліцензії, у випадках передбачених законодавством сертифікати на товар, який пропонується постачати за Договором, та інші документи, які підтверджують технічні та якісні характеристики предмета закупівлі, інформацію про країну походження об'єкту торгів, назву виробника та назву предмету закупівлі та самостійно несе всі витрати на їх отримання.</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Учасник надає у складі тендерної пропозиції копії паспортів, технічного опису та інструкції по монтажу по кожній позиції (позиціях).</w:t>
            </w:r>
          </w:p>
          <w:p w:rsidR="00DB4805" w:rsidRPr="00DB4805" w:rsidRDefault="00DB4805">
            <w:pPr>
              <w:pStyle w:val="13"/>
              <w:ind w:firstLine="225"/>
              <w:jc w:val="both"/>
              <w:rPr>
                <w:rFonts w:ascii="Times New Roman" w:hAnsi="Times New Roman"/>
                <w:sz w:val="24"/>
                <w:szCs w:val="24"/>
              </w:rPr>
            </w:pPr>
            <w:r w:rsidRPr="00DB4805">
              <w:rPr>
                <w:rFonts w:ascii="Times New Roman" w:hAnsi="Times New Roman"/>
                <w:sz w:val="24"/>
                <w:szCs w:val="24"/>
              </w:rPr>
              <w:t>Технічні, якісні характеристики Товару повинні передбачати застосування заходів із захисту довкілля – застосування таких заходів учасник може підтвердити наданням копій наступних документів:</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 </w:t>
            </w:r>
            <w:proofErr w:type="spellStart"/>
            <w:r w:rsidRPr="00DB4805">
              <w:rPr>
                <w:rFonts w:ascii="Times New Roman" w:hAnsi="Times New Roman"/>
                <w:sz w:val="24"/>
                <w:szCs w:val="24"/>
              </w:rPr>
              <w:t>сканкопія</w:t>
            </w:r>
            <w:proofErr w:type="spellEnd"/>
            <w:r w:rsidRPr="00DB4805">
              <w:rPr>
                <w:rFonts w:ascii="Times New Roman" w:hAnsi="Times New Roman"/>
                <w:sz w:val="24"/>
                <w:szCs w:val="24"/>
              </w:rPr>
              <w:t> оригіналу або нотаріально завіреної копії Висновку державної санітарно-епідеміологічної експертизи на Товар, виданої Міністерством охорони здоров'я України, чинної на дату розкриття тендерних пропозицій;</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АБО копія екологічних сертифікатів якості ISO 14001:2004, оформлену з дотриманням вимог чинного законодавства. Сертифікати повинні бути дійсними станом на дату розкриття тендерних пропозицій;</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АБО довідка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 для Товару, що є предметом закупівлі.</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 xml:space="preserve">Товар що пропонується до постачання повинен бути новим, без пошкоджень та належної якості, учасник закупівлі повинен мати сертифіковану систему управління якістю ДСТУ ІSO 9001 (надати </w:t>
            </w:r>
            <w:proofErr w:type="spellStart"/>
            <w:r w:rsidRPr="00DB4805">
              <w:rPr>
                <w:rFonts w:ascii="Times New Roman" w:hAnsi="Times New Roman"/>
                <w:sz w:val="24"/>
                <w:szCs w:val="24"/>
              </w:rPr>
              <w:t>сканкопію</w:t>
            </w:r>
            <w:proofErr w:type="spellEnd"/>
            <w:r w:rsidRPr="00DB4805">
              <w:rPr>
                <w:rFonts w:ascii="Times New Roman" w:hAnsi="Times New Roman"/>
                <w:sz w:val="24"/>
                <w:szCs w:val="24"/>
              </w:rPr>
              <w:t xml:space="preserve"> сертифікату ДСТУ ISO 9001 діючого на момент подання тендерної пропозиції).</w:t>
            </w:r>
          </w:p>
          <w:p w:rsidR="00DB4805" w:rsidRPr="00DB4805" w:rsidRDefault="00DB4805">
            <w:pPr>
              <w:pStyle w:val="13"/>
              <w:jc w:val="both"/>
              <w:rPr>
                <w:rFonts w:ascii="Times New Roman" w:hAnsi="Times New Roman"/>
                <w:sz w:val="24"/>
                <w:szCs w:val="24"/>
              </w:rPr>
            </w:pPr>
          </w:p>
          <w:p w:rsidR="00DB4805" w:rsidRPr="00DB4805" w:rsidRDefault="00DB4805">
            <w:pPr>
              <w:pStyle w:val="13"/>
              <w:jc w:val="both"/>
              <w:rPr>
                <w:rFonts w:ascii="Times New Roman" w:hAnsi="Times New Roman"/>
                <w:b/>
                <w:sz w:val="24"/>
                <w:szCs w:val="24"/>
              </w:rPr>
            </w:pPr>
            <w:r w:rsidRPr="00DB4805">
              <w:rPr>
                <w:rFonts w:ascii="Times New Roman" w:hAnsi="Times New Roman"/>
                <w:b/>
                <w:sz w:val="24"/>
                <w:szCs w:val="24"/>
              </w:rPr>
              <w:t>Гарантійні вимоги:</w:t>
            </w:r>
          </w:p>
          <w:p w:rsidR="00DB4805" w:rsidRPr="00DB4805" w:rsidRDefault="00DB4805">
            <w:pPr>
              <w:pStyle w:val="13"/>
              <w:jc w:val="both"/>
              <w:rPr>
                <w:rFonts w:ascii="Times New Roman" w:hAnsi="Times New Roman"/>
                <w:sz w:val="24"/>
                <w:szCs w:val="24"/>
              </w:rPr>
            </w:pPr>
            <w:r w:rsidRPr="00DB4805">
              <w:rPr>
                <w:rFonts w:ascii="Times New Roman" w:hAnsi="Times New Roman"/>
                <w:sz w:val="24"/>
                <w:szCs w:val="24"/>
              </w:rPr>
              <w:t>Гарантійний термін зберігання кабельних муфт повинен становити не менше трьох років. Повний термін служби кабельних муфт повинен складати не менше 30 років. Гарантійний термін служби повинен складати не менше ніж 4,5 роки з дня вводу муфти  в експлуатацію.</w:t>
            </w:r>
          </w:p>
          <w:p w:rsidR="00DB4805" w:rsidRPr="00DB4805" w:rsidRDefault="00DB4805">
            <w:pPr>
              <w:pStyle w:val="31"/>
              <w:tabs>
                <w:tab w:val="num" w:pos="1422"/>
              </w:tabs>
              <w:ind w:firstLine="4"/>
              <w:jc w:val="both"/>
              <w:rPr>
                <w:rFonts w:ascii="Times New Roman" w:hAnsi="Times New Roman"/>
                <w:sz w:val="24"/>
                <w:szCs w:val="24"/>
              </w:rPr>
            </w:pPr>
            <w:r w:rsidRPr="00DB4805">
              <w:rPr>
                <w:rFonts w:ascii="Times New Roman" w:hAnsi="Times New Roman"/>
                <w:sz w:val="24"/>
                <w:szCs w:val="24"/>
              </w:rPr>
              <w:t xml:space="preserve">Вказана продукція повинна бути виготовлена не раніше </w:t>
            </w:r>
            <w:r w:rsidRPr="00DB4805">
              <w:rPr>
                <w:rFonts w:ascii="Times New Roman" w:hAnsi="Times New Roman"/>
                <w:sz w:val="24"/>
                <w:szCs w:val="24"/>
                <w:lang w:val="en-US"/>
              </w:rPr>
              <w:t>IV</w:t>
            </w:r>
            <w:r w:rsidRPr="00DB4805">
              <w:rPr>
                <w:rFonts w:ascii="Times New Roman" w:hAnsi="Times New Roman"/>
                <w:sz w:val="24"/>
                <w:szCs w:val="24"/>
                <w:lang w:val="ru-RU"/>
              </w:rPr>
              <w:t xml:space="preserve"> кварталу </w:t>
            </w:r>
            <w:r w:rsidRPr="00DB4805">
              <w:rPr>
                <w:rFonts w:ascii="Times New Roman" w:hAnsi="Times New Roman"/>
                <w:sz w:val="24"/>
                <w:szCs w:val="24"/>
              </w:rPr>
              <w:t>2019 року.</w:t>
            </w:r>
          </w:p>
          <w:p w:rsidR="00DB4805" w:rsidRPr="00DB4805" w:rsidRDefault="00DB4805">
            <w:pPr>
              <w:pStyle w:val="13"/>
              <w:jc w:val="both"/>
              <w:rPr>
                <w:rFonts w:ascii="Times New Roman" w:hAnsi="Times New Roman"/>
                <w:sz w:val="24"/>
                <w:szCs w:val="24"/>
                <w:lang w:val="x-none"/>
              </w:rPr>
            </w:pPr>
          </w:p>
        </w:tc>
      </w:tr>
    </w:tbl>
    <w:p w:rsidR="00DB4805" w:rsidRPr="00DB4805" w:rsidRDefault="00DB4805" w:rsidP="00DB4805">
      <w:pPr>
        <w:pStyle w:val="13"/>
        <w:jc w:val="both"/>
        <w:rPr>
          <w:rFonts w:ascii="Times New Roman" w:hAnsi="Times New Roman"/>
          <w:sz w:val="24"/>
          <w:szCs w:val="24"/>
        </w:rPr>
      </w:pPr>
      <w:r w:rsidRPr="00DB4805">
        <w:rPr>
          <w:rFonts w:ascii="Times New Roman" w:hAnsi="Times New Roman"/>
          <w:b/>
          <w:sz w:val="24"/>
          <w:szCs w:val="24"/>
        </w:rPr>
        <w:t>Примітка:</w:t>
      </w:r>
      <w:r w:rsidRPr="00DB4805">
        <w:rPr>
          <w:rFonts w:ascii="Times New Roman" w:hAnsi="Times New Roman"/>
          <w:sz w:val="24"/>
          <w:szCs w:val="24"/>
        </w:rPr>
        <w:t xml:space="preserve">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DB4805" w:rsidRPr="00DB4805" w:rsidRDefault="00DB4805" w:rsidP="00DB4805">
      <w:pPr>
        <w:pStyle w:val="13"/>
        <w:jc w:val="both"/>
        <w:rPr>
          <w:rFonts w:ascii="Times New Roman" w:hAnsi="Times New Roman"/>
          <w:sz w:val="24"/>
          <w:szCs w:val="24"/>
        </w:rPr>
      </w:pPr>
      <w:r w:rsidRPr="00DB4805">
        <w:rPr>
          <w:rFonts w:ascii="Times New Roman" w:hAnsi="Times New Roman"/>
          <w:sz w:val="24"/>
          <w:szCs w:val="24"/>
        </w:rPr>
        <w:t>Усі показники еквіваленту мають бути не гіршими ніж у товару зазначеному у вищезазначених вимогах.</w:t>
      </w:r>
    </w:p>
    <w:p w:rsidR="00DB4805" w:rsidRPr="00DB4805" w:rsidRDefault="00DB4805" w:rsidP="00DB4805">
      <w:pPr>
        <w:pStyle w:val="31"/>
        <w:tabs>
          <w:tab w:val="num" w:pos="851"/>
        </w:tabs>
        <w:ind w:firstLine="426"/>
        <w:jc w:val="both"/>
        <w:rPr>
          <w:rFonts w:ascii="Times New Roman" w:hAnsi="Times New Roman"/>
          <w:sz w:val="24"/>
          <w:szCs w:val="24"/>
        </w:rPr>
      </w:pPr>
    </w:p>
    <w:p w:rsidR="00DB4805" w:rsidRPr="00DB4805" w:rsidRDefault="00DB4805" w:rsidP="00DB4805">
      <w:pPr>
        <w:pStyle w:val="31"/>
        <w:tabs>
          <w:tab w:val="num" w:pos="851"/>
        </w:tabs>
        <w:ind w:firstLine="426"/>
        <w:jc w:val="both"/>
        <w:rPr>
          <w:rFonts w:ascii="Times New Roman" w:hAnsi="Times New Roman"/>
          <w:sz w:val="24"/>
          <w:szCs w:val="24"/>
        </w:rPr>
      </w:pPr>
    </w:p>
    <w:p w:rsidR="00B94C4E" w:rsidRPr="00DB4805" w:rsidRDefault="00B94C4E" w:rsidP="00B94C4E">
      <w:pPr>
        <w:pStyle w:val="31"/>
        <w:tabs>
          <w:tab w:val="num" w:pos="851"/>
        </w:tabs>
        <w:ind w:firstLine="426"/>
        <w:jc w:val="both"/>
        <w:rPr>
          <w:rFonts w:ascii="Times New Roman" w:hAnsi="Times New Roman"/>
          <w:sz w:val="24"/>
          <w:szCs w:val="24"/>
        </w:rPr>
      </w:pPr>
    </w:p>
    <w:p w:rsidR="00CE1E19" w:rsidRPr="00DB4805" w:rsidRDefault="00CE1E19" w:rsidP="008D7B56">
      <w:pPr>
        <w:spacing w:after="0" w:line="240" w:lineRule="auto"/>
        <w:jc w:val="both"/>
        <w:rPr>
          <w:rFonts w:ascii="Times New Roman" w:hAnsi="Times New Roman"/>
          <w:b/>
          <w:sz w:val="24"/>
          <w:szCs w:val="24"/>
        </w:rPr>
      </w:pPr>
    </w:p>
    <w:p w:rsidR="00CE1E19" w:rsidRPr="00DB4805" w:rsidRDefault="00CE1E19" w:rsidP="008D7B56">
      <w:pPr>
        <w:spacing w:after="0" w:line="240" w:lineRule="auto"/>
        <w:jc w:val="both"/>
        <w:rPr>
          <w:rFonts w:ascii="Times New Roman" w:hAnsi="Times New Roman"/>
          <w:b/>
          <w:sz w:val="24"/>
          <w:szCs w:val="24"/>
        </w:rPr>
      </w:pPr>
    </w:p>
    <w:p w:rsidR="00CE1E19" w:rsidRPr="00DB4805" w:rsidRDefault="00CE1E19" w:rsidP="008D7B56">
      <w:pPr>
        <w:spacing w:after="0" w:line="240" w:lineRule="auto"/>
        <w:jc w:val="both"/>
        <w:rPr>
          <w:rFonts w:ascii="Times New Roman" w:hAnsi="Times New Roman"/>
          <w:b/>
          <w:sz w:val="24"/>
          <w:szCs w:val="24"/>
        </w:rPr>
      </w:pPr>
    </w:p>
    <w:p w:rsidR="00CE1E19" w:rsidRPr="00DB4805" w:rsidRDefault="00CE1E19" w:rsidP="008D7B56">
      <w:pPr>
        <w:spacing w:after="0" w:line="240" w:lineRule="auto"/>
        <w:jc w:val="both"/>
        <w:rPr>
          <w:rFonts w:ascii="Times New Roman" w:hAnsi="Times New Roman"/>
          <w:b/>
          <w:sz w:val="24"/>
          <w:szCs w:val="24"/>
        </w:rPr>
      </w:pPr>
    </w:p>
    <w:p w:rsidR="00ED5AC7" w:rsidRDefault="00ED5AC7"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9073FF" w:rsidRDefault="009073FF" w:rsidP="008D7B56">
      <w:pPr>
        <w:spacing w:after="0" w:line="240" w:lineRule="auto"/>
        <w:jc w:val="both"/>
        <w:rPr>
          <w:rFonts w:ascii="Times New Roman" w:hAnsi="Times New Roman"/>
          <w:b/>
          <w:sz w:val="28"/>
          <w:szCs w:val="28"/>
        </w:rPr>
      </w:pPr>
    </w:p>
    <w:p w:rsidR="00CE1E19" w:rsidRDefault="00CE1E19" w:rsidP="008D7B56">
      <w:pPr>
        <w:spacing w:after="0" w:line="240" w:lineRule="auto"/>
        <w:jc w:val="both"/>
        <w:rPr>
          <w:rFonts w:ascii="Times New Roman" w:hAnsi="Times New Roman"/>
          <w:b/>
          <w:sz w:val="28"/>
          <w:szCs w:val="28"/>
        </w:rPr>
      </w:pPr>
    </w:p>
    <w:p w:rsidR="00715E42" w:rsidRPr="001F7AAE" w:rsidRDefault="00CE1E19" w:rsidP="008D7B5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15E42">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8D7B56">
      <w:pPr>
        <w:ind w:left="-720" w:hanging="180"/>
      </w:pPr>
    </w:p>
    <w:p w:rsidR="00715E42" w:rsidRPr="00BB0C9F" w:rsidRDefault="00715E42" w:rsidP="008D7B56">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8D7B56">
      <w:pPr>
        <w:pStyle w:val="13"/>
        <w:jc w:val="both"/>
        <w:rPr>
          <w:rFonts w:ascii="Times New Roman" w:hAnsi="Times New Roman"/>
          <w:sz w:val="24"/>
          <w:szCs w:val="24"/>
        </w:rPr>
      </w:pPr>
    </w:p>
    <w:tbl>
      <w:tblPr>
        <w:tblW w:w="0" w:type="auto"/>
        <w:tblLook w:val="04A0" w:firstRow="1" w:lastRow="0" w:firstColumn="1" w:lastColumn="0" w:noHBand="0" w:noVBand="1"/>
      </w:tblPr>
      <w:tblGrid>
        <w:gridCol w:w="4765"/>
        <w:gridCol w:w="4874"/>
      </w:tblGrid>
      <w:tr w:rsidR="00715E42" w:rsidRPr="00BB0C9F" w:rsidTr="00B60903">
        <w:tc>
          <w:tcPr>
            <w:tcW w:w="5006" w:type="dxa"/>
            <w:shd w:val="clear" w:color="auto" w:fill="auto"/>
          </w:tcPr>
          <w:p w:rsidR="00715E42" w:rsidRPr="00BB0C9F" w:rsidRDefault="00715E42" w:rsidP="008D7B56">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B0144C">
            <w:pPr>
              <w:pStyle w:val="13"/>
              <w:jc w:val="right"/>
              <w:rPr>
                <w:rFonts w:ascii="Times New Roman" w:hAnsi="Times New Roman"/>
                <w:sz w:val="24"/>
                <w:szCs w:val="24"/>
              </w:rPr>
            </w:pPr>
            <w:r w:rsidRPr="00BB0C9F">
              <w:rPr>
                <w:rFonts w:ascii="Times New Roman" w:hAnsi="Times New Roman"/>
                <w:sz w:val="24"/>
                <w:szCs w:val="24"/>
              </w:rPr>
              <w:t>«__»______________20</w:t>
            </w:r>
            <w:r w:rsidR="00B0144C">
              <w:rPr>
                <w:rFonts w:ascii="Times New Roman" w:hAnsi="Times New Roman"/>
                <w:sz w:val="24"/>
                <w:szCs w:val="24"/>
                <w:lang w:val="en-US"/>
              </w:rPr>
              <w:t>20</w:t>
            </w:r>
            <w:r w:rsidRPr="00BB0C9F">
              <w:rPr>
                <w:rFonts w:ascii="Times New Roman" w:hAnsi="Times New Roman"/>
                <w:sz w:val="24"/>
                <w:szCs w:val="24"/>
              </w:rPr>
              <w:t xml:space="preserve"> року</w:t>
            </w:r>
          </w:p>
        </w:tc>
      </w:tr>
    </w:tbl>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8D7B56">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8D7B56">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8D7B56">
      <w:pPr>
        <w:pStyle w:val="13"/>
        <w:rPr>
          <w:rFonts w:ascii="Times New Roman" w:hAnsi="Times New Roman"/>
          <w:b/>
          <w:sz w:val="24"/>
          <w:szCs w:val="24"/>
        </w:rPr>
      </w:pP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8D7B56">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8D7B56">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8D7B56">
      <w:pPr>
        <w:pStyle w:val="20"/>
        <w:tabs>
          <w:tab w:val="num" w:pos="0"/>
        </w:tabs>
        <w:ind w:left="0" w:firstLine="0"/>
        <w:jc w:val="both"/>
        <w:rPr>
          <w:sz w:val="24"/>
          <w:szCs w:val="24"/>
          <w:lang w:eastAsia="en-US"/>
        </w:rPr>
      </w:pPr>
    </w:p>
    <w:p w:rsidR="00715E42" w:rsidRPr="00BB0C9F" w:rsidRDefault="00715E42" w:rsidP="008D7B56">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8D7B56">
      <w:pPr>
        <w:pStyle w:val="20"/>
        <w:tabs>
          <w:tab w:val="num" w:pos="0"/>
        </w:tabs>
        <w:ind w:left="0" w:firstLine="0"/>
        <w:jc w:val="both"/>
        <w:rPr>
          <w:sz w:val="24"/>
          <w:szCs w:val="24"/>
        </w:rPr>
      </w:pPr>
    </w:p>
    <w:p w:rsidR="00715E42" w:rsidRPr="00BB0C9F" w:rsidRDefault="00715E42" w:rsidP="008D7B56">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8D7B56">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8D7B56">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8D7B56">
      <w:pPr>
        <w:pStyle w:val="20"/>
        <w:ind w:left="0" w:firstLine="0"/>
        <w:jc w:val="both"/>
        <w:rPr>
          <w:color w:val="000000"/>
          <w:sz w:val="24"/>
          <w:szCs w:val="24"/>
        </w:rPr>
      </w:pPr>
    </w:p>
    <w:p w:rsidR="00715E42" w:rsidRPr="00BB0C9F" w:rsidRDefault="00715E42" w:rsidP="008D7B56">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8D7B56">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8D7B56">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Pr="00BB0C9F" w:rsidRDefault="00715E42" w:rsidP="008D7B56">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8"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8D7B56">
      <w:pPr>
        <w:pStyle w:val="20"/>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715E42" w:rsidRPr="00BB0C9F" w:rsidRDefault="00715E42" w:rsidP="008D7B56">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9"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0"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8D7B56">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8D7B56">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8D7B56">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8D7B56">
      <w:pPr>
        <w:pStyle w:val="20"/>
        <w:ind w:left="0" w:firstLine="0"/>
        <w:jc w:val="both"/>
        <w:rPr>
          <w:color w:val="000000"/>
          <w:sz w:val="24"/>
          <w:szCs w:val="24"/>
        </w:rPr>
      </w:pPr>
    </w:p>
    <w:p w:rsidR="00715E42" w:rsidRPr="00BB0C9F" w:rsidRDefault="00715E42" w:rsidP="008D7B56">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8D7B56">
      <w:pPr>
        <w:pStyle w:val="20"/>
        <w:ind w:left="0" w:firstLine="0"/>
        <w:jc w:val="both"/>
        <w:rPr>
          <w:color w:val="000000"/>
          <w:sz w:val="24"/>
          <w:szCs w:val="24"/>
        </w:rPr>
      </w:pPr>
    </w:p>
    <w:p w:rsidR="00715E42" w:rsidRPr="00BB0C9F" w:rsidRDefault="00715E42" w:rsidP="008D7B56">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8D7B56">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8D7B56">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8D7B56">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8D7B56">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8D7B56">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8D7B56">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8D7B56">
      <w:pPr>
        <w:pStyle w:val="20"/>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8D7B56">
      <w:pPr>
        <w:pStyle w:val="20"/>
        <w:ind w:left="0"/>
        <w:jc w:val="both"/>
        <w:rPr>
          <w:sz w:val="24"/>
          <w:szCs w:val="24"/>
        </w:rPr>
      </w:pPr>
    </w:p>
    <w:p w:rsidR="00715E42" w:rsidRPr="00BB0C9F" w:rsidRDefault="00715E42" w:rsidP="008D7B56">
      <w:pPr>
        <w:pStyle w:val="20"/>
        <w:numPr>
          <w:ilvl w:val="0"/>
          <w:numId w:val="3"/>
        </w:numPr>
        <w:ind w:left="0" w:firstLine="0"/>
        <w:jc w:val="center"/>
        <w:rPr>
          <w:b/>
          <w:sz w:val="24"/>
          <w:szCs w:val="24"/>
        </w:rPr>
      </w:pPr>
      <w:r w:rsidRPr="00BB0C9F">
        <w:rPr>
          <w:b/>
          <w:sz w:val="24"/>
          <w:szCs w:val="24"/>
        </w:rPr>
        <w:t>Строки і порядок поставки Товару</w:t>
      </w:r>
    </w:p>
    <w:p w:rsidR="00715E42" w:rsidRPr="00BB0C9F" w:rsidRDefault="00715E42" w:rsidP="008D7B56">
      <w:pPr>
        <w:pStyle w:val="20"/>
        <w:ind w:left="0" w:firstLine="0"/>
        <w:rPr>
          <w:b/>
          <w:sz w:val="24"/>
          <w:szCs w:val="24"/>
        </w:rPr>
      </w:pPr>
    </w:p>
    <w:p w:rsidR="00715E42" w:rsidRPr="00BB0C9F" w:rsidRDefault="00715E42" w:rsidP="008D7B56">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8D7B56">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8D7B56">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8D7B56">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8D7B56">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8D7B56">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8D7B56">
      <w:pPr>
        <w:pStyle w:val="20"/>
        <w:ind w:left="0" w:firstLine="0"/>
        <w:jc w:val="both"/>
        <w:rPr>
          <w:sz w:val="24"/>
          <w:szCs w:val="24"/>
        </w:rPr>
      </w:pPr>
      <w:r w:rsidRPr="00BB0C9F">
        <w:rPr>
          <w:sz w:val="24"/>
          <w:szCs w:val="24"/>
        </w:rPr>
        <w:t>- видаткова накладна;</w:t>
      </w:r>
    </w:p>
    <w:p w:rsidR="00715E42" w:rsidRPr="00BB0C9F" w:rsidRDefault="00715E42" w:rsidP="008D7B56">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8D7B56">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8D7B56">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8D7B56">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8D7B56">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8D7B56">
      <w:pPr>
        <w:pStyle w:val="af"/>
        <w:widowControl w:val="0"/>
        <w:tabs>
          <w:tab w:val="num" w:pos="0"/>
        </w:tabs>
        <w:spacing w:before="0" w:after="0"/>
        <w:rPr>
          <w:szCs w:val="24"/>
        </w:rPr>
      </w:pPr>
    </w:p>
    <w:p w:rsidR="00715E42" w:rsidRPr="00BB0C9F" w:rsidRDefault="00715E42" w:rsidP="008D7B56">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8D7B56">
      <w:pPr>
        <w:pStyle w:val="20"/>
        <w:ind w:left="0" w:firstLine="0"/>
        <w:jc w:val="both"/>
        <w:rPr>
          <w:b/>
          <w:sz w:val="24"/>
          <w:szCs w:val="24"/>
        </w:rPr>
      </w:pPr>
    </w:p>
    <w:p w:rsidR="00715E42" w:rsidRPr="00BB0C9F" w:rsidRDefault="00715E42" w:rsidP="008D7B56">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8D7B56">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8D7B56">
      <w:pPr>
        <w:pStyle w:val="20"/>
        <w:ind w:left="0" w:firstLine="0"/>
        <w:jc w:val="both"/>
        <w:rPr>
          <w:sz w:val="24"/>
          <w:szCs w:val="24"/>
        </w:rPr>
      </w:pPr>
    </w:p>
    <w:p w:rsidR="00715E42" w:rsidRPr="00BB0C9F" w:rsidRDefault="00715E42" w:rsidP="008D7B56">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8D7B56">
      <w:pPr>
        <w:pStyle w:val="20"/>
        <w:ind w:left="0" w:firstLine="0"/>
        <w:jc w:val="center"/>
        <w:rPr>
          <w:b/>
          <w:sz w:val="24"/>
          <w:szCs w:val="24"/>
        </w:rPr>
      </w:pPr>
    </w:p>
    <w:p w:rsidR="00715E42" w:rsidRPr="00BB0C9F" w:rsidRDefault="00715E42" w:rsidP="008D7B56">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8D7B56">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8D7B56">
      <w:pPr>
        <w:pStyle w:val="20"/>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8D7B56">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8D7B56">
      <w:pPr>
        <w:pStyle w:val="20"/>
        <w:ind w:left="0" w:firstLine="0"/>
        <w:jc w:val="both"/>
        <w:rPr>
          <w:sz w:val="24"/>
          <w:szCs w:val="24"/>
        </w:rPr>
      </w:pPr>
    </w:p>
    <w:p w:rsidR="00715E42" w:rsidRPr="00BB0C9F" w:rsidRDefault="00715E42" w:rsidP="008D7B56">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8D7B56">
      <w:pPr>
        <w:pStyle w:val="20"/>
        <w:ind w:left="0" w:firstLine="0"/>
        <w:jc w:val="both"/>
        <w:rPr>
          <w:sz w:val="24"/>
          <w:szCs w:val="24"/>
        </w:rPr>
      </w:pPr>
    </w:p>
    <w:p w:rsidR="00715E42" w:rsidRPr="00BB0C9F" w:rsidRDefault="00715E42" w:rsidP="008D7B56">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8D7B56">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8D7B56">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8D7B56">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8D7B56">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8D7B56">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8D7B56">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8D7B56">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8D7B56">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8D7B56">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8D7B56">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8D7B56">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8D7B56">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8D7B56">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8D7B56">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8D7B56">
      <w:pPr>
        <w:pStyle w:val="af"/>
        <w:spacing w:before="0" w:after="0"/>
        <w:rPr>
          <w:szCs w:val="24"/>
        </w:rPr>
      </w:pPr>
    </w:p>
    <w:p w:rsidR="00715E42" w:rsidRPr="00BB0C9F" w:rsidRDefault="00715E42" w:rsidP="008D7B56">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8D7B56">
      <w:pPr>
        <w:pStyle w:val="20"/>
        <w:ind w:left="0" w:firstLine="0"/>
        <w:jc w:val="both"/>
        <w:rPr>
          <w:b/>
          <w:bCs/>
          <w:sz w:val="24"/>
          <w:szCs w:val="24"/>
        </w:rPr>
      </w:pPr>
    </w:p>
    <w:p w:rsidR="00715E42" w:rsidRPr="00BB0C9F" w:rsidRDefault="00715E42" w:rsidP="008D7B56">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8D7B56">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8D7B56">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8D7B56">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8D7B56">
      <w:pPr>
        <w:pStyle w:val="af"/>
        <w:spacing w:before="0" w:after="0"/>
        <w:ind w:firstLine="0"/>
        <w:rPr>
          <w:szCs w:val="24"/>
        </w:rPr>
      </w:pPr>
    </w:p>
    <w:p w:rsidR="00715E42" w:rsidRPr="00BB0C9F" w:rsidRDefault="00715E42" w:rsidP="008D7B56">
      <w:pPr>
        <w:pStyle w:val="af"/>
        <w:spacing w:before="0" w:after="0"/>
        <w:rPr>
          <w:szCs w:val="24"/>
        </w:rPr>
      </w:pPr>
    </w:p>
    <w:p w:rsidR="00715E42" w:rsidRPr="00BB0C9F" w:rsidRDefault="00715E42" w:rsidP="008D7B56">
      <w:pPr>
        <w:pStyle w:val="af"/>
        <w:spacing w:before="0" w:after="0"/>
        <w:jc w:val="center"/>
        <w:rPr>
          <w:b/>
          <w:szCs w:val="24"/>
        </w:rPr>
      </w:pPr>
      <w:r w:rsidRPr="00BB0C9F">
        <w:rPr>
          <w:b/>
          <w:szCs w:val="24"/>
        </w:rPr>
        <w:t>10. Врегулювання спорів</w:t>
      </w:r>
    </w:p>
    <w:p w:rsidR="00715E42" w:rsidRPr="00BB0C9F" w:rsidRDefault="00715E42" w:rsidP="008D7B56">
      <w:pPr>
        <w:pStyle w:val="af"/>
        <w:spacing w:before="0" w:after="0"/>
        <w:rPr>
          <w:szCs w:val="24"/>
        </w:rPr>
      </w:pPr>
    </w:p>
    <w:p w:rsidR="00715E42" w:rsidRPr="00BB0C9F" w:rsidRDefault="00715E42" w:rsidP="008D7B56">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8D7B56">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8D7B56">
      <w:pPr>
        <w:pStyle w:val="af"/>
        <w:widowControl w:val="0"/>
        <w:tabs>
          <w:tab w:val="left" w:pos="993"/>
        </w:tabs>
        <w:spacing w:before="0" w:after="0"/>
        <w:rPr>
          <w:szCs w:val="24"/>
        </w:rPr>
      </w:pPr>
    </w:p>
    <w:p w:rsidR="00715E42" w:rsidRPr="00BB0C9F" w:rsidRDefault="00715E42" w:rsidP="008D7B56">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8D7B56">
      <w:pPr>
        <w:spacing w:after="0" w:line="240" w:lineRule="auto"/>
        <w:jc w:val="center"/>
        <w:rPr>
          <w:rFonts w:ascii="Times New Roman" w:hAnsi="Times New Roman"/>
          <w:b/>
          <w:bCs/>
          <w:sz w:val="24"/>
          <w:szCs w:val="24"/>
        </w:rPr>
      </w:pPr>
    </w:p>
    <w:p w:rsidR="00715E42" w:rsidRPr="00BB0C9F" w:rsidRDefault="00715E42" w:rsidP="008D7B56">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8D7B56">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8D7B56">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8D7B56">
      <w:pPr>
        <w:spacing w:after="0" w:line="240" w:lineRule="auto"/>
        <w:jc w:val="both"/>
        <w:rPr>
          <w:rFonts w:ascii="Times New Roman" w:hAnsi="Times New Roman"/>
          <w:sz w:val="24"/>
          <w:szCs w:val="24"/>
        </w:rPr>
      </w:pPr>
    </w:p>
    <w:p w:rsidR="00715E42" w:rsidRPr="00BB0C9F" w:rsidRDefault="00715E42" w:rsidP="008D7B56">
      <w:pPr>
        <w:pStyle w:val="af"/>
        <w:spacing w:before="0" w:after="0"/>
        <w:jc w:val="center"/>
        <w:rPr>
          <w:b/>
          <w:szCs w:val="24"/>
        </w:rPr>
      </w:pPr>
      <w:r w:rsidRPr="00BB0C9F">
        <w:rPr>
          <w:b/>
          <w:szCs w:val="24"/>
        </w:rPr>
        <w:t>12. Прикінцеві положення</w:t>
      </w:r>
    </w:p>
    <w:p w:rsidR="00715E42" w:rsidRPr="00BB0C9F" w:rsidRDefault="00715E42" w:rsidP="008D7B56">
      <w:pPr>
        <w:pStyle w:val="af"/>
        <w:spacing w:before="0" w:after="0"/>
        <w:jc w:val="center"/>
        <w:rPr>
          <w:b/>
          <w:szCs w:val="24"/>
        </w:rPr>
      </w:pP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009C340A"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8D7B56">
      <w:pPr>
        <w:spacing w:after="0" w:line="240" w:lineRule="auto"/>
        <w:ind w:firstLine="720"/>
        <w:jc w:val="center"/>
        <w:rPr>
          <w:rFonts w:ascii="Times New Roman" w:hAnsi="Times New Roman"/>
          <w:b/>
          <w:snapToGrid w:val="0"/>
          <w:sz w:val="24"/>
          <w:szCs w:val="24"/>
        </w:rPr>
      </w:pPr>
    </w:p>
    <w:p w:rsidR="00715E42" w:rsidRPr="00BB0C9F" w:rsidRDefault="00715E42" w:rsidP="008D7B5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8D7B5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8D7B56">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8D7B56">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8D7B5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8D7B56">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8D7B56">
      <w:pPr>
        <w:spacing w:after="0" w:line="240" w:lineRule="auto"/>
        <w:jc w:val="right"/>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ED5AC7" w:rsidRDefault="00ED5AC7" w:rsidP="008D7B56">
      <w:pPr>
        <w:spacing w:after="0" w:line="240" w:lineRule="auto"/>
        <w:jc w:val="center"/>
        <w:rPr>
          <w:rFonts w:ascii="Times New Roman" w:hAnsi="Times New Roman"/>
          <w:b/>
          <w:sz w:val="24"/>
          <w:szCs w:val="24"/>
        </w:rPr>
      </w:pPr>
    </w:p>
    <w:p w:rsidR="00ED5AC7" w:rsidRDefault="00ED5AC7" w:rsidP="008D7B56">
      <w:pPr>
        <w:spacing w:after="0" w:line="240" w:lineRule="auto"/>
        <w:jc w:val="center"/>
        <w:rPr>
          <w:rFonts w:ascii="Times New Roman" w:hAnsi="Times New Roman"/>
          <w:b/>
          <w:sz w:val="24"/>
          <w:szCs w:val="24"/>
        </w:rPr>
      </w:pPr>
    </w:p>
    <w:p w:rsidR="00ED5AC7" w:rsidRDefault="00ED5AC7" w:rsidP="008D7B56">
      <w:pPr>
        <w:spacing w:after="0" w:line="240" w:lineRule="auto"/>
        <w:jc w:val="center"/>
        <w:rPr>
          <w:rFonts w:ascii="Times New Roman" w:hAnsi="Times New Roman"/>
          <w:b/>
          <w:sz w:val="24"/>
          <w:szCs w:val="24"/>
        </w:rPr>
      </w:pPr>
    </w:p>
    <w:p w:rsidR="00ED5AC7" w:rsidRDefault="00ED5AC7" w:rsidP="008D7B56">
      <w:pPr>
        <w:spacing w:after="0" w:line="240" w:lineRule="auto"/>
        <w:jc w:val="center"/>
        <w:rPr>
          <w:rFonts w:ascii="Times New Roman" w:hAnsi="Times New Roman"/>
          <w:b/>
          <w:sz w:val="24"/>
          <w:szCs w:val="24"/>
        </w:rPr>
      </w:pPr>
    </w:p>
    <w:p w:rsidR="00ED5AC7" w:rsidRDefault="00ED5AC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715E42" w:rsidRDefault="00715E42" w:rsidP="008D7B56">
      <w:pPr>
        <w:spacing w:after="0" w:line="240" w:lineRule="auto"/>
        <w:jc w:val="center"/>
        <w:rPr>
          <w:rFonts w:ascii="Times New Roman" w:hAnsi="Times New Roman"/>
          <w:b/>
          <w:sz w:val="24"/>
          <w:szCs w:val="24"/>
        </w:rPr>
      </w:pPr>
      <w:r>
        <w:rPr>
          <w:rFonts w:ascii="Times New Roman" w:hAnsi="Times New Roman"/>
          <w:b/>
          <w:sz w:val="24"/>
          <w:szCs w:val="24"/>
        </w:rPr>
        <w:t>Додаток №1</w:t>
      </w:r>
    </w:p>
    <w:p w:rsidR="00715E42" w:rsidRDefault="00715E42" w:rsidP="008D7B56">
      <w:pPr>
        <w:spacing w:after="0" w:line="240" w:lineRule="auto"/>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8D7B56">
      <w:pPr>
        <w:spacing w:after="0" w:line="240" w:lineRule="auto"/>
        <w:jc w:val="right"/>
        <w:rPr>
          <w:rFonts w:ascii="Times New Roman" w:hAnsi="Times New Roman"/>
          <w:bCs/>
          <w:sz w:val="24"/>
          <w:szCs w:val="24"/>
        </w:rPr>
      </w:pPr>
    </w:p>
    <w:p w:rsidR="00715E42" w:rsidRDefault="00715E42" w:rsidP="008D7B56">
      <w:pPr>
        <w:spacing w:after="0" w:line="240" w:lineRule="auto"/>
        <w:jc w:val="right"/>
        <w:rPr>
          <w:rFonts w:ascii="Times New Roman" w:hAnsi="Times New Roman"/>
          <w:bCs/>
          <w:sz w:val="24"/>
          <w:szCs w:val="24"/>
        </w:rPr>
      </w:pPr>
    </w:p>
    <w:p w:rsidR="00715E42" w:rsidRDefault="00715E42" w:rsidP="008D7B56">
      <w:pPr>
        <w:spacing w:after="0" w:line="240" w:lineRule="auto"/>
        <w:jc w:val="right"/>
        <w:rPr>
          <w:rFonts w:ascii="Times New Roman" w:hAnsi="Times New Roman"/>
          <w:bCs/>
          <w:sz w:val="24"/>
          <w:szCs w:val="24"/>
        </w:rPr>
      </w:pPr>
    </w:p>
    <w:p w:rsidR="00715E42" w:rsidRDefault="00715E42" w:rsidP="008D7B56">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8D7B56">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8D7B56">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8D7B56">
            <w:pPr>
              <w:spacing w:after="0" w:line="240" w:lineRule="auto"/>
              <w:jc w:val="center"/>
              <w:rPr>
                <w:rFonts w:ascii="Times New Roman" w:hAnsi="Times New Roman"/>
                <w:sz w:val="24"/>
                <w:szCs w:val="24"/>
              </w:rPr>
            </w:pPr>
          </w:p>
        </w:tc>
        <w:tc>
          <w:tcPr>
            <w:tcW w:w="3647"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8D7B56">
            <w:pPr>
              <w:spacing w:after="0" w:line="240" w:lineRule="auto"/>
              <w:jc w:val="center"/>
              <w:rPr>
                <w:rFonts w:ascii="Times New Roman" w:hAnsi="Times New Roman"/>
                <w:sz w:val="24"/>
                <w:szCs w:val="24"/>
              </w:rPr>
            </w:pPr>
          </w:p>
        </w:tc>
        <w:tc>
          <w:tcPr>
            <w:tcW w:w="3647"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8D7B56">
            <w:pPr>
              <w:spacing w:after="0" w:line="240" w:lineRule="auto"/>
              <w:jc w:val="center"/>
              <w:rPr>
                <w:rFonts w:ascii="Times New Roman" w:hAnsi="Times New Roman"/>
                <w:sz w:val="24"/>
                <w:szCs w:val="24"/>
              </w:rPr>
            </w:pPr>
          </w:p>
        </w:tc>
        <w:tc>
          <w:tcPr>
            <w:tcW w:w="3647"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rPr>
            </w:pPr>
          </w:p>
        </w:tc>
      </w:tr>
    </w:tbl>
    <w:p w:rsidR="00715E42" w:rsidRDefault="00715E42" w:rsidP="008D7B56">
      <w:pPr>
        <w:spacing w:after="0" w:line="240" w:lineRule="auto"/>
        <w:jc w:val="both"/>
        <w:rPr>
          <w:rFonts w:ascii="Times New Roman" w:hAnsi="Times New Roman"/>
          <w:sz w:val="24"/>
          <w:szCs w:val="24"/>
        </w:rPr>
      </w:pPr>
    </w:p>
    <w:p w:rsidR="00715E42" w:rsidRDefault="00715E42" w:rsidP="008D7B56">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8D7B56">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8D7B56">
      <w:pPr>
        <w:spacing w:after="0" w:line="240" w:lineRule="auto"/>
        <w:jc w:val="both"/>
        <w:rPr>
          <w:rFonts w:ascii="Times New Roman" w:hAnsi="Times New Roman"/>
          <w:sz w:val="24"/>
          <w:szCs w:val="24"/>
        </w:rPr>
      </w:pPr>
    </w:p>
    <w:p w:rsidR="00715E42" w:rsidRDefault="00715E42" w:rsidP="008D7B56">
      <w:pPr>
        <w:spacing w:after="0" w:line="240" w:lineRule="auto"/>
        <w:jc w:val="both"/>
        <w:rPr>
          <w:rFonts w:ascii="Times New Roman" w:hAnsi="Times New Roman"/>
          <w:sz w:val="24"/>
          <w:szCs w:val="24"/>
        </w:rPr>
      </w:pPr>
    </w:p>
    <w:p w:rsidR="00715E42" w:rsidRDefault="00715E42" w:rsidP="008D7B56">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8D7B56">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8D7B56">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8D7B56">
            <w:pPr>
              <w:jc w:val="both"/>
              <w:rPr>
                <w:rFonts w:ascii="Times New Roman" w:hAnsi="Times New Roman"/>
                <w:b/>
                <w:sz w:val="24"/>
                <w:szCs w:val="24"/>
              </w:rPr>
            </w:pPr>
          </w:p>
        </w:tc>
        <w:tc>
          <w:tcPr>
            <w:tcW w:w="5435" w:type="dxa"/>
            <w:vAlign w:val="center"/>
          </w:tcPr>
          <w:p w:rsidR="00715E42" w:rsidRDefault="00715E42" w:rsidP="008D7B56">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8D7B56">
            <w:pPr>
              <w:jc w:val="both"/>
              <w:rPr>
                <w:rFonts w:ascii="Times New Roman" w:hAnsi="Times New Roman"/>
                <w:sz w:val="24"/>
                <w:szCs w:val="24"/>
              </w:rPr>
            </w:pPr>
          </w:p>
        </w:tc>
        <w:tc>
          <w:tcPr>
            <w:tcW w:w="5435" w:type="dxa"/>
            <w:vAlign w:val="center"/>
          </w:tcPr>
          <w:p w:rsidR="00715E42" w:rsidRDefault="00715E42" w:rsidP="008D7B56">
            <w:pPr>
              <w:jc w:val="both"/>
              <w:rPr>
                <w:rFonts w:ascii="Times New Roman" w:hAnsi="Times New Roman"/>
                <w:sz w:val="24"/>
                <w:szCs w:val="24"/>
              </w:rPr>
            </w:pPr>
          </w:p>
        </w:tc>
      </w:tr>
    </w:tbl>
    <w:p w:rsidR="00715E42" w:rsidRDefault="00715E42" w:rsidP="008D7B56">
      <w:pPr>
        <w:pStyle w:val="af6"/>
        <w:spacing w:before="0" w:beforeAutospacing="0" w:after="0" w:afterAutospacing="0"/>
        <w:jc w:val="center"/>
        <w:rPr>
          <w:b/>
        </w:rPr>
      </w:pPr>
    </w:p>
    <w:p w:rsidR="00715E42" w:rsidRDefault="00715E42" w:rsidP="008D7B56">
      <w:pPr>
        <w:jc w:val="both"/>
        <w:rPr>
          <w:sz w:val="23"/>
          <w:szCs w:val="23"/>
        </w:rPr>
      </w:pPr>
    </w:p>
    <w:p w:rsidR="00715E42" w:rsidRDefault="00715E42" w:rsidP="008D7B56">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8D7B56">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8D7B56">
      <w:pPr>
        <w:spacing w:after="0" w:line="240" w:lineRule="auto"/>
        <w:jc w:val="both"/>
        <w:rPr>
          <w:rFonts w:ascii="Times New Roman" w:hAnsi="Times New Roman"/>
          <w:b/>
          <w:bCs/>
          <w:iCs/>
          <w:sz w:val="24"/>
          <w:szCs w:val="24"/>
        </w:rPr>
      </w:pPr>
    </w:p>
    <w:p w:rsidR="00715E42" w:rsidRDefault="00715E42" w:rsidP="008D7B56">
      <w:pPr>
        <w:spacing w:after="0" w:line="240" w:lineRule="auto"/>
        <w:jc w:val="both"/>
        <w:rPr>
          <w:rFonts w:ascii="Times New Roman" w:hAnsi="Times New Roman"/>
          <w:b/>
          <w:bCs/>
          <w:iCs/>
          <w:sz w:val="24"/>
          <w:szCs w:val="24"/>
        </w:rPr>
      </w:pPr>
    </w:p>
    <w:p w:rsidR="00715E42" w:rsidRDefault="00715E42" w:rsidP="008D7B56">
      <w:pPr>
        <w:spacing w:after="0" w:line="240" w:lineRule="auto"/>
        <w:jc w:val="both"/>
        <w:rPr>
          <w:rFonts w:ascii="Times New Roman" w:hAnsi="Times New Roman"/>
          <w:b/>
          <w:bCs/>
          <w:iCs/>
          <w:sz w:val="24"/>
          <w:szCs w:val="24"/>
        </w:rPr>
      </w:pPr>
    </w:p>
    <w:p w:rsidR="00715E42" w:rsidRDefault="00715E42" w:rsidP="008D7B56">
      <w:pPr>
        <w:spacing w:after="0" w:line="240" w:lineRule="auto"/>
        <w:jc w:val="both"/>
        <w:rPr>
          <w:rFonts w:ascii="Times New Roman" w:hAnsi="Times New Roman"/>
          <w:b/>
          <w:bCs/>
          <w:iCs/>
          <w:sz w:val="24"/>
          <w:szCs w:val="24"/>
        </w:rPr>
      </w:pPr>
    </w:p>
    <w:p w:rsidR="00715E42" w:rsidRDefault="00715E42" w:rsidP="008D7B56">
      <w:pPr>
        <w:spacing w:after="0" w:line="240" w:lineRule="auto"/>
        <w:jc w:val="both"/>
        <w:rPr>
          <w:rFonts w:ascii="Times New Roman" w:hAnsi="Times New Roman"/>
          <w:b/>
          <w:bCs/>
          <w:iCs/>
          <w:sz w:val="24"/>
          <w:szCs w:val="24"/>
        </w:rPr>
      </w:pPr>
    </w:p>
    <w:p w:rsidR="00715E42" w:rsidRPr="008435DF" w:rsidRDefault="00715E42" w:rsidP="008D7B56">
      <w:pPr>
        <w:pStyle w:val="af6"/>
        <w:spacing w:before="0" w:beforeAutospacing="0" w:after="0" w:afterAutospacing="0"/>
        <w:jc w:val="center"/>
        <w:rPr>
          <w:b/>
        </w:rPr>
      </w:pPr>
      <w:r w:rsidRPr="008435DF">
        <w:rPr>
          <w:b/>
        </w:rPr>
        <w:t>Тендерна документація</w:t>
      </w:r>
    </w:p>
    <w:p w:rsidR="00715E42" w:rsidRPr="0058437F" w:rsidRDefault="00715E42" w:rsidP="008D7B56">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9150B0" w:rsidRDefault="00CE1E19" w:rsidP="008D7B56">
      <w:pPr>
        <w:pStyle w:val="HTML"/>
        <w:jc w:val="center"/>
        <w:rPr>
          <w:rFonts w:ascii="Times New Roman" w:hAnsi="Times New Roman"/>
          <w:b/>
          <w:sz w:val="24"/>
          <w:szCs w:val="24"/>
        </w:rPr>
      </w:pPr>
      <w:r w:rsidRPr="001138D1">
        <w:rPr>
          <w:rFonts w:ascii="Times New Roman" w:hAnsi="Times New Roman"/>
          <w:b/>
          <w:sz w:val="24"/>
          <w:szCs w:val="24"/>
        </w:rPr>
        <w:t>ДК 021:2015 код 31340000-1 Приладдя до ізольованих кабелів</w:t>
      </w:r>
    </w:p>
    <w:p w:rsidR="00CE1E19" w:rsidRPr="001138D1" w:rsidRDefault="00CE1E19" w:rsidP="008D7B56">
      <w:pPr>
        <w:pStyle w:val="HTML"/>
        <w:jc w:val="center"/>
        <w:rPr>
          <w:rFonts w:ascii="Times New Roman" w:hAnsi="Times New Roman"/>
          <w:b/>
          <w:bCs/>
          <w:sz w:val="24"/>
          <w:szCs w:val="24"/>
        </w:rPr>
      </w:pPr>
      <w:r>
        <w:rPr>
          <w:rFonts w:ascii="Times New Roman" w:hAnsi="Times New Roman"/>
          <w:b/>
          <w:sz w:val="24"/>
          <w:szCs w:val="24"/>
        </w:rPr>
        <w:t>(</w:t>
      </w:r>
      <w:r w:rsidR="009150B0" w:rsidRPr="001138D1">
        <w:rPr>
          <w:rFonts w:ascii="Times New Roman" w:hAnsi="Times New Roman"/>
          <w:b/>
          <w:sz w:val="24"/>
          <w:szCs w:val="24"/>
        </w:rPr>
        <w:t>Муфти кабельні</w:t>
      </w:r>
      <w:r>
        <w:rPr>
          <w:rFonts w:ascii="Times New Roman" w:hAnsi="Times New Roman"/>
          <w:b/>
          <w:sz w:val="24"/>
          <w:szCs w:val="24"/>
        </w:rPr>
        <w:t>)</w:t>
      </w:r>
    </w:p>
    <w:p w:rsidR="00715E42" w:rsidRPr="0096174C" w:rsidRDefault="00715E42" w:rsidP="008D7B56">
      <w:pPr>
        <w:autoSpaceDE w:val="0"/>
        <w:autoSpaceDN w:val="0"/>
        <w:adjustRightInd w:val="0"/>
        <w:rPr>
          <w:rFonts w:ascii="Times New Roman" w:hAnsi="Times New Roman"/>
          <w:b/>
          <w:bCs/>
          <w:color w:val="0000FF"/>
          <w:sz w:val="24"/>
          <w:szCs w:val="24"/>
        </w:rPr>
      </w:pPr>
    </w:p>
    <w:p w:rsidR="00715E42" w:rsidRPr="008435DF" w:rsidRDefault="00715E42" w:rsidP="008D7B56">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8D7B56">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Default="00715E42" w:rsidP="008D7B56">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262148" w:rsidRDefault="00262148" w:rsidP="00262148">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262148" w:rsidRDefault="00262148" w:rsidP="00262148">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8D7B56">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8D7B56">
            <w:pPr>
              <w:suppressAutoHyphens/>
              <w:spacing w:line="360" w:lineRule="auto"/>
              <w:jc w:val="both"/>
              <w:rPr>
                <w:rFonts w:ascii="Times New Roman" w:hAnsi="Times New Roman"/>
                <w:sz w:val="24"/>
                <w:szCs w:val="24"/>
              </w:rPr>
            </w:pPr>
          </w:p>
          <w:p w:rsidR="00715E42" w:rsidRPr="008435DF" w:rsidRDefault="00715E42" w:rsidP="008D7B56">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6627A9" w:rsidRDefault="00715E42" w:rsidP="008D7B56">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r w:rsidR="006627A9" w:rsidRPr="00071B3A">
              <w:rPr>
                <w:rFonts w:ascii="Times New Roman" w:hAnsi="Times New Roman"/>
                <w:sz w:val="24"/>
                <w:szCs w:val="24"/>
              </w:rPr>
              <w:t xml:space="preserve"> </w:t>
            </w:r>
          </w:p>
          <w:p w:rsidR="006627A9" w:rsidRDefault="006627A9" w:rsidP="008D7B56">
            <w:pPr>
              <w:spacing w:after="0"/>
              <w:jc w:val="both"/>
              <w:rPr>
                <w:rFonts w:ascii="Times New Roman" w:hAnsi="Times New Roman"/>
                <w:bCs/>
                <w:sz w:val="24"/>
                <w:szCs w:val="24"/>
              </w:rPr>
            </w:pPr>
            <w:r>
              <w:rPr>
                <w:rFonts w:ascii="Times New Roman" w:hAnsi="Times New Roman"/>
                <w:sz w:val="24"/>
                <w:szCs w:val="24"/>
              </w:rPr>
              <w:t>І</w:t>
            </w:r>
            <w:r w:rsidRPr="008435DF">
              <w:rPr>
                <w:rFonts w:ascii="Times New Roman" w:hAnsi="Times New Roman"/>
                <w:sz w:val="24"/>
                <w:szCs w:val="24"/>
              </w:rPr>
              <w:t>нженер с</w:t>
            </w:r>
            <w:r w:rsidRPr="008435DF">
              <w:rPr>
                <w:rFonts w:ascii="Times New Roman" w:hAnsi="Times New Roman"/>
                <w:bCs/>
                <w:sz w:val="24"/>
                <w:szCs w:val="24"/>
              </w:rPr>
              <w:t>лужби розподільних мереж</w:t>
            </w:r>
          </w:p>
          <w:p w:rsidR="006627A9" w:rsidRDefault="006627A9" w:rsidP="008D7B56">
            <w:pPr>
              <w:spacing w:after="0"/>
              <w:jc w:val="both"/>
              <w:rPr>
                <w:rFonts w:ascii="Times New Roman" w:hAnsi="Times New Roman"/>
                <w:bCs/>
                <w:sz w:val="24"/>
                <w:szCs w:val="24"/>
              </w:rPr>
            </w:pPr>
          </w:p>
          <w:p w:rsidR="006627A9" w:rsidRDefault="006627A9" w:rsidP="008D7B56">
            <w:pPr>
              <w:spacing w:after="0"/>
              <w:jc w:val="both"/>
              <w:rPr>
                <w:rFonts w:ascii="Times New Roman" w:hAnsi="Times New Roman"/>
                <w:sz w:val="24"/>
                <w:szCs w:val="24"/>
              </w:rPr>
            </w:pPr>
            <w:r>
              <w:rPr>
                <w:rFonts w:ascii="Times New Roman" w:hAnsi="Times New Roman"/>
                <w:bCs/>
                <w:sz w:val="24"/>
                <w:szCs w:val="24"/>
              </w:rPr>
              <w:t xml:space="preserve">________________ М.Л. </w:t>
            </w:r>
            <w:proofErr w:type="spellStart"/>
            <w:r w:rsidRPr="008435DF">
              <w:rPr>
                <w:rFonts w:ascii="Times New Roman" w:hAnsi="Times New Roman"/>
                <w:sz w:val="24"/>
                <w:szCs w:val="24"/>
              </w:rPr>
              <w:t>Ягодзинський</w:t>
            </w:r>
            <w:proofErr w:type="spellEnd"/>
            <w:r w:rsidRPr="008435DF">
              <w:rPr>
                <w:rFonts w:ascii="Times New Roman" w:hAnsi="Times New Roman"/>
                <w:sz w:val="24"/>
                <w:szCs w:val="24"/>
              </w:rPr>
              <w:t xml:space="preserve"> </w:t>
            </w:r>
          </w:p>
          <w:p w:rsidR="00C31C2E" w:rsidRDefault="006627A9" w:rsidP="008D7B56">
            <w:pPr>
              <w:spacing w:after="0"/>
              <w:jc w:val="both"/>
              <w:rPr>
                <w:rFonts w:ascii="Times New Roman" w:hAnsi="Times New Roman"/>
                <w:sz w:val="24"/>
                <w:szCs w:val="24"/>
              </w:rPr>
            </w:pPr>
            <w:r w:rsidRPr="008435DF">
              <w:rPr>
                <w:rFonts w:ascii="Times New Roman" w:hAnsi="Times New Roman"/>
                <w:sz w:val="24"/>
                <w:szCs w:val="24"/>
              </w:rPr>
              <w:t xml:space="preserve"> </w:t>
            </w:r>
          </w:p>
          <w:p w:rsidR="00715E42" w:rsidRPr="008435DF" w:rsidRDefault="00715E42" w:rsidP="008D7B56">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870DD4" w:rsidP="008D7B56">
            <w:pPr>
              <w:suppressAutoHyphens/>
              <w:jc w:val="both"/>
              <w:rPr>
                <w:rFonts w:ascii="Times New Roman" w:hAnsi="Times New Roman"/>
                <w:sz w:val="24"/>
                <w:szCs w:val="24"/>
              </w:rPr>
            </w:pPr>
            <w:r>
              <w:rPr>
                <w:rFonts w:ascii="Times New Roman" w:hAnsi="Times New Roman"/>
                <w:sz w:val="24"/>
                <w:szCs w:val="24"/>
              </w:rPr>
              <w:t>Провідний і</w:t>
            </w:r>
            <w:r w:rsidR="00715E42" w:rsidRPr="008435DF">
              <w:rPr>
                <w:rFonts w:ascii="Times New Roman" w:hAnsi="Times New Roman"/>
                <w:sz w:val="24"/>
                <w:szCs w:val="24"/>
              </w:rPr>
              <w:t>нженер тендерного відділу</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870DD4">
              <w:rPr>
                <w:rFonts w:ascii="Times New Roman" w:hAnsi="Times New Roman"/>
                <w:sz w:val="24"/>
                <w:szCs w:val="24"/>
              </w:rPr>
              <w:t>Г.Р.</w:t>
            </w:r>
            <w:r w:rsidR="006627A9">
              <w:rPr>
                <w:rFonts w:ascii="Times New Roman" w:hAnsi="Times New Roman"/>
                <w:sz w:val="24"/>
                <w:szCs w:val="24"/>
              </w:rPr>
              <w:t xml:space="preserve"> </w:t>
            </w:r>
            <w:r w:rsidR="00870DD4">
              <w:rPr>
                <w:rFonts w:ascii="Times New Roman" w:hAnsi="Times New Roman"/>
                <w:sz w:val="24"/>
                <w:szCs w:val="24"/>
              </w:rPr>
              <w:t>Бєлоус</w:t>
            </w:r>
          </w:p>
          <w:p w:rsidR="00715E42" w:rsidRPr="008435DF" w:rsidRDefault="00715E42" w:rsidP="008D7B56">
            <w:pPr>
              <w:spacing w:line="360" w:lineRule="auto"/>
              <w:jc w:val="both"/>
              <w:rPr>
                <w:rFonts w:ascii="Times New Roman" w:hAnsi="Times New Roman"/>
                <w:sz w:val="24"/>
                <w:szCs w:val="24"/>
              </w:rPr>
            </w:pPr>
          </w:p>
          <w:p w:rsidR="00715E42" w:rsidRPr="008435DF" w:rsidRDefault="00715E42" w:rsidP="008D7B56">
            <w:pPr>
              <w:suppressAutoHyphens/>
              <w:spacing w:line="360" w:lineRule="auto"/>
              <w:jc w:val="both"/>
              <w:rPr>
                <w:rFonts w:ascii="Times New Roman" w:hAnsi="Times New Roman"/>
                <w:sz w:val="24"/>
                <w:szCs w:val="24"/>
              </w:rPr>
            </w:pPr>
          </w:p>
        </w:tc>
      </w:tr>
    </w:tbl>
    <w:p w:rsidR="00715E42" w:rsidRPr="008435DF" w:rsidRDefault="00715E42" w:rsidP="008D7B56">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8D7B56">
      <w:pPr>
        <w:pStyle w:val="af6"/>
        <w:spacing w:before="0" w:beforeAutospacing="0" w:after="0" w:afterAutospacing="0"/>
        <w:jc w:val="both"/>
        <w:rPr>
          <w:snapToGrid w:val="0"/>
        </w:rPr>
      </w:pPr>
    </w:p>
    <w:p w:rsidR="008F4AD9" w:rsidRDefault="008F4AD9" w:rsidP="008D7B56"/>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 w15:restartNumberingAfterBreak="0">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4"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15:restartNumberingAfterBreak="0">
    <w:nsid w:val="22AA1AF5"/>
    <w:multiLevelType w:val="hybridMultilevel"/>
    <w:tmpl w:val="CD002E28"/>
    <w:lvl w:ilvl="0" w:tplc="28640624">
      <w:start w:val="1"/>
      <w:numFmt w:val="decimal"/>
      <w:lvlText w:val="%1."/>
      <w:lvlJc w:val="left"/>
      <w:pPr>
        <w:ind w:left="720" w:hanging="360"/>
      </w:pPr>
      <w:rPr>
        <w:rFonts w:hint="default"/>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87E2D"/>
    <w:multiLevelType w:val="hybridMultilevel"/>
    <w:tmpl w:val="DDA4709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0266440"/>
    <w:multiLevelType w:val="hybridMultilevel"/>
    <w:tmpl w:val="97E24D2A"/>
    <w:lvl w:ilvl="0" w:tplc="8A4852DE">
      <w:start w:val="1"/>
      <w:numFmt w:val="bullet"/>
      <w:lvlText w:val="-"/>
      <w:lvlJc w:val="left"/>
      <w:pPr>
        <w:ind w:left="644" w:hanging="360"/>
      </w:pPr>
      <w:rPr>
        <w:rFonts w:ascii="Calibri" w:eastAsia="Calibri" w:hAnsi="Calibri"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2B91854"/>
    <w:multiLevelType w:val="hybridMultilevel"/>
    <w:tmpl w:val="E29E5B3A"/>
    <w:lvl w:ilvl="0" w:tplc="738A1036">
      <w:start w:val="10"/>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2" w15:restartNumberingAfterBreak="0">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4" w15:restartNumberingAfterBreak="0">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07D2E0C"/>
    <w:multiLevelType w:val="singleLevel"/>
    <w:tmpl w:val="6FA6B554"/>
    <w:lvl w:ilvl="0">
      <w:start w:val="1"/>
      <w:numFmt w:val="decimal"/>
      <w:lvlText w:val="%1."/>
      <w:legacy w:legacy="1" w:legacySpace="0" w:legacyIndent="326"/>
      <w:lvlJc w:val="left"/>
      <w:rPr>
        <w:rFonts w:ascii="Times New Roman" w:hAnsi="Times New Roman" w:cs="Times New Roman" w:hint="default"/>
      </w:rPr>
    </w:lvl>
  </w:abstractNum>
  <w:abstractNum w:abstractNumId="16" w15:restartNumberingAfterBreak="0">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7" w15:restartNumberingAfterBreak="0">
    <w:nsid w:val="466D1945"/>
    <w:multiLevelType w:val="hybridMultilevel"/>
    <w:tmpl w:val="7E749F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9" w15:restartNumberingAfterBreak="0">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01A2AF3"/>
    <w:multiLevelType w:val="hybridMultilevel"/>
    <w:tmpl w:val="CFEE98F0"/>
    <w:lvl w:ilvl="0" w:tplc="B670956C">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1" w15:restartNumberingAfterBreak="0">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22" w15:restartNumberingAfterBreak="0">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3"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4" w15:restartNumberingAfterBreak="0">
    <w:nsid w:val="62B63ADE"/>
    <w:multiLevelType w:val="singleLevel"/>
    <w:tmpl w:val="40CADE7C"/>
    <w:lvl w:ilvl="0">
      <w:start w:val="1"/>
      <w:numFmt w:val="decimal"/>
      <w:lvlText w:val="%1."/>
      <w:legacy w:legacy="1" w:legacySpace="0" w:legacyIndent="336"/>
      <w:lvlJc w:val="left"/>
      <w:rPr>
        <w:rFonts w:ascii="Times New Roman" w:hAnsi="Times New Roman" w:cs="Times New Roman" w:hint="default"/>
      </w:rPr>
    </w:lvl>
  </w:abstractNum>
  <w:abstractNum w:abstractNumId="25" w15:restartNumberingAfterBreak="0">
    <w:nsid w:val="62D30E75"/>
    <w:multiLevelType w:val="multilevel"/>
    <w:tmpl w:val="924E54D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667551FD"/>
    <w:multiLevelType w:val="hybridMultilevel"/>
    <w:tmpl w:val="2EC47A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0" w15:restartNumberingAfterBreak="0">
    <w:nsid w:val="72810530"/>
    <w:multiLevelType w:val="hybridMultilevel"/>
    <w:tmpl w:val="CC34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2" w15:restartNumberingAfterBreak="0">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3" w15:restartNumberingAfterBreak="0">
    <w:nsid w:val="7588378A"/>
    <w:multiLevelType w:val="multilevel"/>
    <w:tmpl w:val="23CE0E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6044FDF"/>
    <w:multiLevelType w:val="hybridMultilevel"/>
    <w:tmpl w:val="E2741BE0"/>
    <w:lvl w:ilvl="0" w:tplc="EA6CADAA">
      <w:start w:val="1"/>
      <w:numFmt w:val="decimal"/>
      <w:lvlText w:val="%1."/>
      <w:lvlJc w:val="left"/>
      <w:pPr>
        <w:ind w:left="502"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13"/>
  </w:num>
  <w:num w:numId="2">
    <w:abstractNumId w:val="31"/>
  </w:num>
  <w:num w:numId="3">
    <w:abstractNumId w:val="4"/>
  </w:num>
  <w:num w:numId="4">
    <w:abstractNumId w:val="23"/>
  </w:num>
  <w:num w:numId="5">
    <w:abstractNumId w:val="9"/>
  </w:num>
  <w:num w:numId="6">
    <w:abstractNumId w:val="35"/>
  </w:num>
  <w:num w:numId="7">
    <w:abstractNumId w:val="7"/>
  </w:num>
  <w:num w:numId="8">
    <w:abstractNumId w:val="12"/>
  </w:num>
  <w:num w:numId="9">
    <w:abstractNumId w:val="19"/>
  </w:num>
  <w:num w:numId="10">
    <w:abstractNumId w:val="28"/>
  </w:num>
  <w:num w:numId="11">
    <w:abstractNumId w:val="0"/>
  </w:num>
  <w:num w:numId="12">
    <w:abstractNumId w:val="29"/>
  </w:num>
  <w:num w:numId="13">
    <w:abstractNumId w:val="32"/>
  </w:num>
  <w:num w:numId="14">
    <w:abstractNumId w:val="16"/>
  </w:num>
  <w:num w:numId="15">
    <w:abstractNumId w:val="27"/>
  </w:num>
  <w:num w:numId="16">
    <w:abstractNumId w:val="22"/>
  </w:num>
  <w:num w:numId="17">
    <w:abstractNumId w:val="1"/>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11"/>
  </w:num>
  <w:num w:numId="25">
    <w:abstractNumId w:val="3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8"/>
  </w:num>
  <w:num w:numId="30">
    <w:abstractNumId w:val="15"/>
  </w:num>
  <w:num w:numId="31">
    <w:abstractNumId w:val="24"/>
  </w:num>
  <w:num w:numId="32">
    <w:abstractNumId w:val="2"/>
  </w:num>
  <w:num w:numId="33">
    <w:abstractNumId w:val="30"/>
  </w:num>
  <w:num w:numId="34">
    <w:abstractNumId w:val="26"/>
  </w:num>
  <w:num w:numId="35">
    <w:abstractNumId w:val="34"/>
  </w:num>
  <w:num w:numId="36">
    <w:abstractNumId w:val="6"/>
  </w:num>
  <w:num w:numId="37">
    <w:abstractNumId w:val="10"/>
  </w:num>
  <w:num w:numId="38">
    <w:abstractNumId w:val="17"/>
  </w:num>
  <w:num w:numId="39">
    <w:abstractNumId w:val="15"/>
    <w:lvlOverride w:ilvl="0">
      <w:startOverride w:val="1"/>
    </w:lvlOverride>
  </w:num>
  <w:num w:numId="40">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17"/>
    <w:rsid w:val="000016F9"/>
    <w:rsid w:val="00002097"/>
    <w:rsid w:val="00010C92"/>
    <w:rsid w:val="00023709"/>
    <w:rsid w:val="00032C04"/>
    <w:rsid w:val="000573F7"/>
    <w:rsid w:val="00057F72"/>
    <w:rsid w:val="000628FD"/>
    <w:rsid w:val="00063EE5"/>
    <w:rsid w:val="000918F5"/>
    <w:rsid w:val="000A1FB0"/>
    <w:rsid w:val="000A25E9"/>
    <w:rsid w:val="000A2A34"/>
    <w:rsid w:val="000B4E60"/>
    <w:rsid w:val="000C0548"/>
    <w:rsid w:val="000C47CD"/>
    <w:rsid w:val="000E6B77"/>
    <w:rsid w:val="000F22A0"/>
    <w:rsid w:val="001014B3"/>
    <w:rsid w:val="00101A1F"/>
    <w:rsid w:val="001138D1"/>
    <w:rsid w:val="00116727"/>
    <w:rsid w:val="00117A7B"/>
    <w:rsid w:val="0012184E"/>
    <w:rsid w:val="00143822"/>
    <w:rsid w:val="00194526"/>
    <w:rsid w:val="0019770D"/>
    <w:rsid w:val="001A2489"/>
    <w:rsid w:val="001A3A17"/>
    <w:rsid w:val="001A75B3"/>
    <w:rsid w:val="001B22FF"/>
    <w:rsid w:val="001B7479"/>
    <w:rsid w:val="001E02E7"/>
    <w:rsid w:val="001F0D9D"/>
    <w:rsid w:val="001F284B"/>
    <w:rsid w:val="001F3BD7"/>
    <w:rsid w:val="001F4C26"/>
    <w:rsid w:val="001F64A8"/>
    <w:rsid w:val="002033C5"/>
    <w:rsid w:val="00213813"/>
    <w:rsid w:val="00243538"/>
    <w:rsid w:val="00262148"/>
    <w:rsid w:val="00262D66"/>
    <w:rsid w:val="0027694F"/>
    <w:rsid w:val="00286A77"/>
    <w:rsid w:val="002935BE"/>
    <w:rsid w:val="00295961"/>
    <w:rsid w:val="002A7827"/>
    <w:rsid w:val="002C0EB1"/>
    <w:rsid w:val="002C4230"/>
    <w:rsid w:val="002D0462"/>
    <w:rsid w:val="002D798C"/>
    <w:rsid w:val="002E580A"/>
    <w:rsid w:val="00301AB4"/>
    <w:rsid w:val="00303215"/>
    <w:rsid w:val="00303563"/>
    <w:rsid w:val="003042D8"/>
    <w:rsid w:val="003101DE"/>
    <w:rsid w:val="00312CD8"/>
    <w:rsid w:val="00321127"/>
    <w:rsid w:val="00323BFE"/>
    <w:rsid w:val="003348A3"/>
    <w:rsid w:val="00356258"/>
    <w:rsid w:val="00370BC4"/>
    <w:rsid w:val="003817D2"/>
    <w:rsid w:val="00392DED"/>
    <w:rsid w:val="00394E65"/>
    <w:rsid w:val="003A03FF"/>
    <w:rsid w:val="003B5B24"/>
    <w:rsid w:val="003B7D1F"/>
    <w:rsid w:val="003C5087"/>
    <w:rsid w:val="003D6804"/>
    <w:rsid w:val="003E7588"/>
    <w:rsid w:val="0040385B"/>
    <w:rsid w:val="00413A4D"/>
    <w:rsid w:val="0043580A"/>
    <w:rsid w:val="00442080"/>
    <w:rsid w:val="00443A37"/>
    <w:rsid w:val="00455D4A"/>
    <w:rsid w:val="00466CEF"/>
    <w:rsid w:val="00467719"/>
    <w:rsid w:val="00473323"/>
    <w:rsid w:val="00486F89"/>
    <w:rsid w:val="004A3086"/>
    <w:rsid w:val="004B7921"/>
    <w:rsid w:val="004C47BA"/>
    <w:rsid w:val="004E1723"/>
    <w:rsid w:val="004F085F"/>
    <w:rsid w:val="004F34FE"/>
    <w:rsid w:val="004F629D"/>
    <w:rsid w:val="005041A3"/>
    <w:rsid w:val="00515384"/>
    <w:rsid w:val="005173AA"/>
    <w:rsid w:val="005221D8"/>
    <w:rsid w:val="00525C6B"/>
    <w:rsid w:val="0054261F"/>
    <w:rsid w:val="00580EA4"/>
    <w:rsid w:val="0059094C"/>
    <w:rsid w:val="005A637E"/>
    <w:rsid w:val="005B4EC9"/>
    <w:rsid w:val="005C299C"/>
    <w:rsid w:val="005C4841"/>
    <w:rsid w:val="005D6822"/>
    <w:rsid w:val="005E7375"/>
    <w:rsid w:val="005F38B3"/>
    <w:rsid w:val="005F6C53"/>
    <w:rsid w:val="00627C7A"/>
    <w:rsid w:val="006416FB"/>
    <w:rsid w:val="00650733"/>
    <w:rsid w:val="006508F7"/>
    <w:rsid w:val="006510A0"/>
    <w:rsid w:val="00653760"/>
    <w:rsid w:val="00656180"/>
    <w:rsid w:val="006627A9"/>
    <w:rsid w:val="006642E5"/>
    <w:rsid w:val="00671FD7"/>
    <w:rsid w:val="00672DDA"/>
    <w:rsid w:val="00677BD2"/>
    <w:rsid w:val="0069337E"/>
    <w:rsid w:val="006A697D"/>
    <w:rsid w:val="006B54FF"/>
    <w:rsid w:val="006E39CA"/>
    <w:rsid w:val="006E3FBC"/>
    <w:rsid w:val="006E7D27"/>
    <w:rsid w:val="006F36D0"/>
    <w:rsid w:val="00705DE1"/>
    <w:rsid w:val="00715805"/>
    <w:rsid w:val="00715DA2"/>
    <w:rsid w:val="00715E42"/>
    <w:rsid w:val="00724B21"/>
    <w:rsid w:val="00733220"/>
    <w:rsid w:val="00737590"/>
    <w:rsid w:val="00754E5A"/>
    <w:rsid w:val="00776032"/>
    <w:rsid w:val="007772F5"/>
    <w:rsid w:val="00777FC5"/>
    <w:rsid w:val="007947E0"/>
    <w:rsid w:val="007A7694"/>
    <w:rsid w:val="007C7183"/>
    <w:rsid w:val="007C7A0C"/>
    <w:rsid w:val="007D5B1A"/>
    <w:rsid w:val="007E4243"/>
    <w:rsid w:val="007E768B"/>
    <w:rsid w:val="007F0713"/>
    <w:rsid w:val="008026B5"/>
    <w:rsid w:val="00802DA5"/>
    <w:rsid w:val="0080685E"/>
    <w:rsid w:val="00810498"/>
    <w:rsid w:val="008144B9"/>
    <w:rsid w:val="00814E91"/>
    <w:rsid w:val="008160FD"/>
    <w:rsid w:val="00850453"/>
    <w:rsid w:val="00857DCB"/>
    <w:rsid w:val="00862244"/>
    <w:rsid w:val="00867CD6"/>
    <w:rsid w:val="00870DD4"/>
    <w:rsid w:val="008752C1"/>
    <w:rsid w:val="008A39D9"/>
    <w:rsid w:val="008A47C4"/>
    <w:rsid w:val="008B7B7A"/>
    <w:rsid w:val="008B7ED4"/>
    <w:rsid w:val="008C1404"/>
    <w:rsid w:val="008C532D"/>
    <w:rsid w:val="008D7B56"/>
    <w:rsid w:val="008F045E"/>
    <w:rsid w:val="008F1FCA"/>
    <w:rsid w:val="008F3F5A"/>
    <w:rsid w:val="008F4AD9"/>
    <w:rsid w:val="00902D42"/>
    <w:rsid w:val="00906F06"/>
    <w:rsid w:val="009073FF"/>
    <w:rsid w:val="00913270"/>
    <w:rsid w:val="009150B0"/>
    <w:rsid w:val="00917DAB"/>
    <w:rsid w:val="009218F3"/>
    <w:rsid w:val="00976478"/>
    <w:rsid w:val="009815DD"/>
    <w:rsid w:val="00982436"/>
    <w:rsid w:val="00994282"/>
    <w:rsid w:val="009A339A"/>
    <w:rsid w:val="009A51EA"/>
    <w:rsid w:val="009C1B96"/>
    <w:rsid w:val="009C340A"/>
    <w:rsid w:val="009D399A"/>
    <w:rsid w:val="009D3A41"/>
    <w:rsid w:val="009D5526"/>
    <w:rsid w:val="009D6A3A"/>
    <w:rsid w:val="009F24B1"/>
    <w:rsid w:val="00A06112"/>
    <w:rsid w:val="00A07C22"/>
    <w:rsid w:val="00A11192"/>
    <w:rsid w:val="00A17C9B"/>
    <w:rsid w:val="00A35B3B"/>
    <w:rsid w:val="00A42A35"/>
    <w:rsid w:val="00A435F7"/>
    <w:rsid w:val="00A45752"/>
    <w:rsid w:val="00A6181E"/>
    <w:rsid w:val="00A85AE8"/>
    <w:rsid w:val="00AA1848"/>
    <w:rsid w:val="00AB1D85"/>
    <w:rsid w:val="00AC3109"/>
    <w:rsid w:val="00AF2E8C"/>
    <w:rsid w:val="00AF6F23"/>
    <w:rsid w:val="00B0144C"/>
    <w:rsid w:val="00B021B9"/>
    <w:rsid w:val="00B1109C"/>
    <w:rsid w:val="00B222F8"/>
    <w:rsid w:val="00B25248"/>
    <w:rsid w:val="00B341D3"/>
    <w:rsid w:val="00B428AA"/>
    <w:rsid w:val="00B44EFE"/>
    <w:rsid w:val="00B450DD"/>
    <w:rsid w:val="00B46A1E"/>
    <w:rsid w:val="00B47CFD"/>
    <w:rsid w:val="00B60903"/>
    <w:rsid w:val="00B6673F"/>
    <w:rsid w:val="00B712D8"/>
    <w:rsid w:val="00B84FDC"/>
    <w:rsid w:val="00B94C4E"/>
    <w:rsid w:val="00BA1775"/>
    <w:rsid w:val="00BB74F1"/>
    <w:rsid w:val="00BB7CF4"/>
    <w:rsid w:val="00BC00F5"/>
    <w:rsid w:val="00BD203C"/>
    <w:rsid w:val="00BE0EDD"/>
    <w:rsid w:val="00BE40F6"/>
    <w:rsid w:val="00BF4273"/>
    <w:rsid w:val="00C07D6C"/>
    <w:rsid w:val="00C27EBD"/>
    <w:rsid w:val="00C31C2E"/>
    <w:rsid w:val="00C4121A"/>
    <w:rsid w:val="00C43864"/>
    <w:rsid w:val="00C57677"/>
    <w:rsid w:val="00C63791"/>
    <w:rsid w:val="00C63EAC"/>
    <w:rsid w:val="00C7601F"/>
    <w:rsid w:val="00C94CCA"/>
    <w:rsid w:val="00CC05C6"/>
    <w:rsid w:val="00CC57F9"/>
    <w:rsid w:val="00CD44A7"/>
    <w:rsid w:val="00CE032C"/>
    <w:rsid w:val="00CE1E19"/>
    <w:rsid w:val="00CE34BE"/>
    <w:rsid w:val="00CE52CD"/>
    <w:rsid w:val="00CF3DCF"/>
    <w:rsid w:val="00CF48F5"/>
    <w:rsid w:val="00D17A74"/>
    <w:rsid w:val="00D22C5D"/>
    <w:rsid w:val="00D31894"/>
    <w:rsid w:val="00D410C3"/>
    <w:rsid w:val="00D4230F"/>
    <w:rsid w:val="00D5598D"/>
    <w:rsid w:val="00D6706C"/>
    <w:rsid w:val="00D76BDF"/>
    <w:rsid w:val="00D80E63"/>
    <w:rsid w:val="00D81401"/>
    <w:rsid w:val="00D9611A"/>
    <w:rsid w:val="00DA3E79"/>
    <w:rsid w:val="00DA61AB"/>
    <w:rsid w:val="00DA75AB"/>
    <w:rsid w:val="00DB4805"/>
    <w:rsid w:val="00DB7172"/>
    <w:rsid w:val="00DC07DE"/>
    <w:rsid w:val="00DC36E4"/>
    <w:rsid w:val="00DE56A1"/>
    <w:rsid w:val="00E03078"/>
    <w:rsid w:val="00E23AA0"/>
    <w:rsid w:val="00E26788"/>
    <w:rsid w:val="00E271E9"/>
    <w:rsid w:val="00E43677"/>
    <w:rsid w:val="00E46693"/>
    <w:rsid w:val="00E56844"/>
    <w:rsid w:val="00E634C1"/>
    <w:rsid w:val="00E70CA7"/>
    <w:rsid w:val="00E728C5"/>
    <w:rsid w:val="00E75237"/>
    <w:rsid w:val="00E85EC7"/>
    <w:rsid w:val="00EA35FE"/>
    <w:rsid w:val="00EA6C0D"/>
    <w:rsid w:val="00EB034C"/>
    <w:rsid w:val="00EB71E9"/>
    <w:rsid w:val="00EC6E4B"/>
    <w:rsid w:val="00ED5AC7"/>
    <w:rsid w:val="00EE0C83"/>
    <w:rsid w:val="00EE6CCC"/>
    <w:rsid w:val="00F168F3"/>
    <w:rsid w:val="00F172F3"/>
    <w:rsid w:val="00F200D5"/>
    <w:rsid w:val="00F265FE"/>
    <w:rsid w:val="00F308C0"/>
    <w:rsid w:val="00F37208"/>
    <w:rsid w:val="00F423D0"/>
    <w:rsid w:val="00F43ACB"/>
    <w:rsid w:val="00F45363"/>
    <w:rsid w:val="00F47CE7"/>
    <w:rsid w:val="00F5161B"/>
    <w:rsid w:val="00F70848"/>
    <w:rsid w:val="00F738C8"/>
    <w:rsid w:val="00F771AA"/>
    <w:rsid w:val="00F878EB"/>
    <w:rsid w:val="00F97EB8"/>
    <w:rsid w:val="00FA3BD0"/>
    <w:rsid w:val="00FB793A"/>
    <w:rsid w:val="00FC106C"/>
    <w:rsid w:val="00FD54AF"/>
    <w:rsid w:val="00FF7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EAE22B"/>
  <w15:docId w15:val="{C746F602-4758-4D66-9424-265CB39F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23">
    <w:name w:val="2"/>
    <w:basedOn w:val="a"/>
    <w:next w:val="af8"/>
    <w:link w:val="af9"/>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9">
    <w:name w:val="Название Знак"/>
    <w:link w:val="23"/>
    <w:rsid w:val="00715E42"/>
    <w:rPr>
      <w:rFonts w:ascii="Times New Roman" w:eastAsia="Times New Roman" w:hAnsi="Times New Roman"/>
      <w:b/>
      <w:bCs/>
      <w:sz w:val="28"/>
      <w:lang w:val="x-none" w:eastAsia="ru-RU"/>
    </w:rPr>
  </w:style>
  <w:style w:type="character" w:styleId="afa">
    <w:name w:val="annotation reference"/>
    <w:uiPriority w:val="99"/>
    <w:semiHidden/>
    <w:rsid w:val="00715E42"/>
    <w:rPr>
      <w:rFonts w:cs="Times New Roman"/>
      <w:sz w:val="16"/>
      <w:szCs w:val="16"/>
    </w:rPr>
  </w:style>
  <w:style w:type="paragraph" w:styleId="afb">
    <w:name w:val="annotation text"/>
    <w:basedOn w:val="a"/>
    <w:link w:val="afc"/>
    <w:uiPriority w:val="99"/>
    <w:rsid w:val="00715E42"/>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d">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e">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8">
    <w:name w:val="Title"/>
    <w:basedOn w:val="a"/>
    <w:next w:val="a"/>
    <w:link w:val="aff0"/>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8"/>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7">
    <w:name w:val="1"/>
    <w:basedOn w:val="a"/>
    <w:next w:val="af8"/>
    <w:qFormat/>
    <w:rsid w:val="00194526"/>
    <w:pPr>
      <w:spacing w:after="0" w:line="240" w:lineRule="auto"/>
      <w:jc w:val="center"/>
    </w:pPr>
    <w:rPr>
      <w:rFonts w:ascii="Times New Roman" w:eastAsia="Times New Roman" w:hAnsi="Times New Roman"/>
      <w:b/>
      <w:bCs/>
      <w:sz w:val="28"/>
      <w:szCs w:val="20"/>
      <w:lang w:eastAsia="ru-RU"/>
    </w:rPr>
  </w:style>
  <w:style w:type="paragraph" w:styleId="24">
    <w:name w:val="Body Text Indent 2"/>
    <w:basedOn w:val="a"/>
    <w:link w:val="25"/>
    <w:uiPriority w:val="99"/>
    <w:semiHidden/>
    <w:unhideWhenUsed/>
    <w:rsid w:val="00982436"/>
    <w:pPr>
      <w:spacing w:after="120" w:line="480" w:lineRule="auto"/>
      <w:ind w:left="283"/>
    </w:pPr>
  </w:style>
  <w:style w:type="character" w:customStyle="1" w:styleId="25">
    <w:name w:val="Основной текст с отступом 2 Знак"/>
    <w:basedOn w:val="a0"/>
    <w:link w:val="24"/>
    <w:uiPriority w:val="99"/>
    <w:semiHidden/>
    <w:rsid w:val="0098243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9259">
      <w:bodyDiv w:val="1"/>
      <w:marLeft w:val="0"/>
      <w:marRight w:val="0"/>
      <w:marTop w:val="0"/>
      <w:marBottom w:val="0"/>
      <w:divBdr>
        <w:top w:val="none" w:sz="0" w:space="0" w:color="auto"/>
        <w:left w:val="none" w:sz="0" w:space="0" w:color="auto"/>
        <w:bottom w:val="none" w:sz="0" w:space="0" w:color="auto"/>
        <w:right w:val="none" w:sz="0" w:space="0" w:color="auto"/>
      </w:divBdr>
    </w:div>
    <w:div w:id="872812312">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 w:id="20953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hyperlink" Target="http://zakon5.rada.gov.ua/laws/show/922-19/print14436051670651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384AA-ED3D-496A-B0A0-0A47322E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29</Pages>
  <Words>42606</Words>
  <Characters>24286</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650</cp:revision>
  <cp:lastPrinted>2019-10-24T13:49:00Z</cp:lastPrinted>
  <dcterms:created xsi:type="dcterms:W3CDTF">2019-12-12T12:13:00Z</dcterms:created>
  <dcterms:modified xsi:type="dcterms:W3CDTF">2020-01-21T07:26:00Z</dcterms:modified>
</cp:coreProperties>
</file>