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42" w:rsidRPr="008435DF" w:rsidRDefault="00715E42" w:rsidP="008D7B56">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8D7B56">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8D7B56">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8D7B5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8D7B56">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7177F9">
            <w:pPr>
              <w:rPr>
                <w:rFonts w:ascii="Times New Roman" w:hAnsi="Times New Roman"/>
                <w:b/>
                <w:bCs/>
                <w:noProof/>
                <w:sz w:val="24"/>
                <w:szCs w:val="24"/>
              </w:rPr>
            </w:pPr>
            <w:r w:rsidRPr="008435DF">
              <w:rPr>
                <w:rFonts w:ascii="Times New Roman" w:hAnsi="Times New Roman"/>
                <w:b/>
                <w:bCs/>
                <w:noProof/>
                <w:sz w:val="24"/>
                <w:szCs w:val="24"/>
              </w:rPr>
              <w:t>протокол  №</w:t>
            </w:r>
            <w:r w:rsidR="00814228" w:rsidRPr="00814228">
              <w:rPr>
                <w:rFonts w:ascii="Times New Roman" w:hAnsi="Times New Roman"/>
                <w:b/>
                <w:bCs/>
                <w:noProof/>
                <w:sz w:val="24"/>
                <w:szCs w:val="24"/>
                <w:lang w:val="ru-RU"/>
              </w:rPr>
              <w:t xml:space="preserve"> </w:t>
            </w:r>
            <w:r w:rsidR="0028236E">
              <w:rPr>
                <w:rFonts w:ascii="Times New Roman" w:hAnsi="Times New Roman"/>
                <w:b/>
                <w:bCs/>
                <w:noProof/>
                <w:sz w:val="24"/>
                <w:szCs w:val="24"/>
                <w:lang w:val="ru-RU"/>
              </w:rPr>
              <w:t>33</w:t>
            </w:r>
            <w:r w:rsidR="00AE29E0">
              <w:rPr>
                <w:rFonts w:ascii="Times New Roman" w:hAnsi="Times New Roman"/>
                <w:b/>
                <w:bCs/>
                <w:noProof/>
                <w:sz w:val="24"/>
                <w:szCs w:val="24"/>
                <w:lang w:val="ru-RU"/>
              </w:rPr>
              <w:t>/1</w:t>
            </w:r>
            <w:r w:rsidR="00814228" w:rsidRPr="00814228">
              <w:rPr>
                <w:rFonts w:ascii="Times New Roman" w:hAnsi="Times New Roman"/>
                <w:b/>
                <w:bCs/>
                <w:noProof/>
                <w:sz w:val="24"/>
                <w:szCs w:val="24"/>
                <w:lang w:val="ru-RU"/>
              </w:rPr>
              <w:t xml:space="preserve"> </w:t>
            </w:r>
            <w:r w:rsidRPr="008435DF">
              <w:rPr>
                <w:rFonts w:ascii="Times New Roman" w:hAnsi="Times New Roman"/>
                <w:b/>
                <w:bCs/>
                <w:noProof/>
                <w:sz w:val="24"/>
                <w:szCs w:val="24"/>
              </w:rPr>
              <w:t>від</w:t>
            </w:r>
            <w:r>
              <w:rPr>
                <w:rFonts w:ascii="Times New Roman" w:hAnsi="Times New Roman"/>
                <w:b/>
                <w:bCs/>
                <w:noProof/>
                <w:sz w:val="24"/>
                <w:szCs w:val="24"/>
              </w:rPr>
              <w:t xml:space="preserve"> </w:t>
            </w:r>
            <w:bookmarkStart w:id="0" w:name="_GoBack"/>
            <w:bookmarkEnd w:id="0"/>
            <w:r w:rsidR="00A6181E">
              <w:rPr>
                <w:rFonts w:ascii="Times New Roman" w:hAnsi="Times New Roman"/>
                <w:b/>
                <w:bCs/>
                <w:noProof/>
                <w:color w:val="FF0000"/>
                <w:sz w:val="24"/>
                <w:szCs w:val="24"/>
                <w:lang w:val="ru-RU"/>
              </w:rPr>
              <w:t xml:space="preserve"> </w:t>
            </w:r>
            <w:r w:rsidR="0028236E">
              <w:rPr>
                <w:rFonts w:ascii="Times New Roman" w:hAnsi="Times New Roman"/>
                <w:b/>
                <w:bCs/>
                <w:noProof/>
                <w:color w:val="FF0000"/>
                <w:sz w:val="24"/>
                <w:szCs w:val="24"/>
                <w:lang w:val="ru-RU"/>
              </w:rPr>
              <w:t xml:space="preserve"> </w:t>
            </w:r>
            <w:r w:rsidR="007177F9" w:rsidRPr="007177F9">
              <w:rPr>
                <w:rFonts w:ascii="Times New Roman" w:hAnsi="Times New Roman"/>
                <w:b/>
                <w:bCs/>
                <w:noProof/>
                <w:sz w:val="24"/>
                <w:szCs w:val="24"/>
              </w:rPr>
              <w:t>02</w:t>
            </w:r>
            <w:r w:rsidR="0028236E" w:rsidRPr="007177F9">
              <w:rPr>
                <w:rFonts w:ascii="Times New Roman" w:hAnsi="Times New Roman"/>
                <w:b/>
                <w:bCs/>
                <w:noProof/>
                <w:sz w:val="24"/>
                <w:szCs w:val="24"/>
                <w:lang w:val="ru-RU"/>
              </w:rPr>
              <w:t>.</w:t>
            </w:r>
            <w:r w:rsidR="0028236E" w:rsidRPr="0028236E">
              <w:rPr>
                <w:rFonts w:ascii="Times New Roman" w:hAnsi="Times New Roman"/>
                <w:b/>
                <w:bCs/>
                <w:noProof/>
                <w:color w:val="000000" w:themeColor="text1"/>
                <w:sz w:val="24"/>
                <w:szCs w:val="24"/>
                <w:lang w:val="ru-RU"/>
              </w:rPr>
              <w:t>0</w:t>
            </w:r>
            <w:r w:rsidR="007177F9" w:rsidRPr="007177F9">
              <w:rPr>
                <w:rFonts w:ascii="Times New Roman" w:hAnsi="Times New Roman"/>
                <w:b/>
                <w:bCs/>
                <w:noProof/>
                <w:color w:val="000000" w:themeColor="text1"/>
                <w:sz w:val="24"/>
                <w:szCs w:val="24"/>
                <w:lang w:val="ru-RU"/>
              </w:rPr>
              <w:t>4</w:t>
            </w:r>
            <w:r w:rsidR="0028236E" w:rsidRPr="0028236E">
              <w:rPr>
                <w:rFonts w:ascii="Times New Roman" w:hAnsi="Times New Roman"/>
                <w:b/>
                <w:bCs/>
                <w:noProof/>
                <w:color w:val="000000" w:themeColor="text1"/>
                <w:sz w:val="24"/>
                <w:szCs w:val="24"/>
                <w:lang w:val="ru-RU"/>
              </w:rPr>
              <w:t>.</w:t>
            </w:r>
            <w:r w:rsidRPr="003B5328">
              <w:rPr>
                <w:rFonts w:ascii="Times New Roman" w:hAnsi="Times New Roman"/>
                <w:b/>
                <w:bCs/>
                <w:noProof/>
                <w:sz w:val="24"/>
                <w:szCs w:val="24"/>
              </w:rPr>
              <w:t>20</w:t>
            </w:r>
            <w:r w:rsidR="00455D4A" w:rsidRPr="003B5328">
              <w:rPr>
                <w:rFonts w:ascii="Times New Roman" w:hAnsi="Times New Roman"/>
                <w:b/>
                <w:bCs/>
                <w:noProof/>
                <w:sz w:val="24"/>
                <w:szCs w:val="24"/>
              </w:rPr>
              <w:t>20</w:t>
            </w:r>
            <w:r w:rsidRPr="003B5328">
              <w:rPr>
                <w:rFonts w:ascii="Times New Roman" w:hAnsi="Times New Roman"/>
                <w:b/>
                <w:bCs/>
                <w:noProof/>
                <w:sz w:val="24"/>
                <w:szCs w:val="24"/>
              </w:rPr>
              <w:t xml:space="preserve"> </w:t>
            </w:r>
            <w:r w:rsidRPr="008435DF">
              <w:rPr>
                <w:rFonts w:ascii="Times New Roman" w:hAnsi="Times New Roman"/>
                <w:b/>
                <w:bCs/>
                <w:noProof/>
                <w:sz w:val="24"/>
                <w:szCs w:val="24"/>
              </w:rPr>
              <w:t xml:space="preserve">року </w:t>
            </w:r>
          </w:p>
        </w:tc>
      </w:tr>
      <w:tr w:rsidR="00715E42" w:rsidRPr="008435DF" w:rsidTr="00B60903">
        <w:tc>
          <w:tcPr>
            <w:tcW w:w="4923" w:type="dxa"/>
            <w:tcBorders>
              <w:top w:val="nil"/>
              <w:left w:val="nil"/>
              <w:bottom w:val="nil"/>
              <w:right w:val="nil"/>
            </w:tcBorders>
          </w:tcPr>
          <w:p w:rsidR="00715E42" w:rsidRPr="008435DF" w:rsidRDefault="00715E42" w:rsidP="008D7B56">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8D7B56">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8D7B56">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8D7B56">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8D7B56">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8D7B56">
            <w:pPr>
              <w:rPr>
                <w:rFonts w:ascii="Times New Roman" w:hAnsi="Times New Roman"/>
                <w:sz w:val="28"/>
                <w:szCs w:val="28"/>
              </w:rPr>
            </w:pPr>
          </w:p>
        </w:tc>
      </w:tr>
    </w:tbl>
    <w:p w:rsidR="00715E42" w:rsidRPr="008435DF" w:rsidRDefault="00715E42" w:rsidP="008D7B56">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8D7B56">
      <w:pPr>
        <w:autoSpaceDE w:val="0"/>
        <w:autoSpaceDN w:val="0"/>
        <w:adjustRightInd w:val="0"/>
        <w:spacing w:after="120"/>
        <w:jc w:val="right"/>
        <w:rPr>
          <w:rFonts w:ascii="Times New Roman" w:hAnsi="Times New Roman"/>
          <w:b/>
          <w:bCs/>
          <w:sz w:val="16"/>
          <w:szCs w:val="16"/>
        </w:rPr>
      </w:pPr>
    </w:p>
    <w:p w:rsidR="00715E42" w:rsidRPr="008435DF" w:rsidRDefault="00715E42" w:rsidP="008D7B56">
      <w:pPr>
        <w:autoSpaceDE w:val="0"/>
        <w:autoSpaceDN w:val="0"/>
        <w:adjustRightInd w:val="0"/>
        <w:spacing w:after="120"/>
        <w:jc w:val="right"/>
        <w:rPr>
          <w:rFonts w:ascii="Times New Roman" w:hAnsi="Times New Roman"/>
          <w:b/>
          <w:bCs/>
          <w:sz w:val="16"/>
          <w:szCs w:val="16"/>
        </w:rPr>
      </w:pPr>
    </w:p>
    <w:p w:rsidR="00715E42" w:rsidRPr="008435DF" w:rsidRDefault="00715E42" w:rsidP="008D7B56">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814228" w:rsidRDefault="00715E42" w:rsidP="008D7B5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715E42" w:rsidRPr="007138E2" w:rsidRDefault="00715E42" w:rsidP="008D7B56">
      <w:pPr>
        <w:autoSpaceDE w:val="0"/>
        <w:autoSpaceDN w:val="0"/>
        <w:adjustRightInd w:val="0"/>
        <w:spacing w:after="0"/>
        <w:jc w:val="center"/>
        <w:rPr>
          <w:rFonts w:ascii="Times New Roman" w:hAnsi="Times New Roman"/>
          <w:b/>
          <w:bCs/>
          <w:sz w:val="44"/>
          <w:szCs w:val="44"/>
        </w:rPr>
      </w:pPr>
    </w:p>
    <w:p w:rsidR="00715E42" w:rsidRDefault="00C92E5C" w:rsidP="00C92E5C">
      <w:pPr>
        <w:autoSpaceDE w:val="0"/>
        <w:autoSpaceDN w:val="0"/>
        <w:adjustRightInd w:val="0"/>
        <w:spacing w:after="0"/>
        <w:jc w:val="center"/>
        <w:rPr>
          <w:rFonts w:ascii="Times New Roman" w:hAnsi="Times New Roman"/>
          <w:b/>
          <w:color w:val="0000FF"/>
          <w:sz w:val="44"/>
          <w:szCs w:val="44"/>
        </w:rPr>
      </w:pPr>
      <w:r w:rsidRPr="00C92E5C">
        <w:rPr>
          <w:rFonts w:ascii="Times New Roman" w:hAnsi="Times New Roman"/>
          <w:b/>
          <w:color w:val="0000FF"/>
          <w:sz w:val="44"/>
          <w:szCs w:val="44"/>
        </w:rPr>
        <w:t>ДК 021:2015 код 38550000-5  Лічильники</w:t>
      </w:r>
    </w:p>
    <w:p w:rsidR="00C92E5C" w:rsidRPr="00C92E5C" w:rsidRDefault="00C92E5C" w:rsidP="00C92E5C">
      <w:pPr>
        <w:pStyle w:val="HTML"/>
        <w:jc w:val="center"/>
        <w:rPr>
          <w:rFonts w:ascii="Times New Roman" w:hAnsi="Times New Roman" w:cs="Times New Roman"/>
          <w:b/>
          <w:color w:val="0000FF"/>
          <w:sz w:val="44"/>
          <w:szCs w:val="44"/>
        </w:rPr>
      </w:pPr>
      <w:r>
        <w:rPr>
          <w:rFonts w:ascii="Times New Roman" w:hAnsi="Times New Roman" w:cs="Times New Roman"/>
          <w:b/>
          <w:color w:val="0000FF"/>
          <w:sz w:val="44"/>
          <w:szCs w:val="44"/>
          <w:lang w:bidi="he-IL"/>
        </w:rPr>
        <w:t>(</w:t>
      </w:r>
      <w:r w:rsidRPr="00C92E5C">
        <w:rPr>
          <w:rFonts w:ascii="Times New Roman" w:hAnsi="Times New Roman" w:cs="Times New Roman"/>
          <w:b/>
          <w:color w:val="0000FF"/>
          <w:sz w:val="44"/>
          <w:szCs w:val="44"/>
          <w:lang w:bidi="he-IL"/>
        </w:rPr>
        <w:t>Еталонний лічильник кл. т. 0,2 та вище (комплект з додатковими кліщами)</w:t>
      </w:r>
    </w:p>
    <w:p w:rsidR="00C92E5C" w:rsidRPr="00C92E5C" w:rsidRDefault="00C92E5C" w:rsidP="00C92E5C">
      <w:pPr>
        <w:autoSpaceDE w:val="0"/>
        <w:autoSpaceDN w:val="0"/>
        <w:adjustRightInd w:val="0"/>
        <w:jc w:val="center"/>
        <w:rPr>
          <w:rFonts w:ascii="Times New Roman" w:hAnsi="Times New Roman"/>
          <w:b/>
          <w:color w:val="0000FF"/>
          <w:sz w:val="36"/>
          <w:szCs w:val="36"/>
        </w:rPr>
      </w:pPr>
      <w:r w:rsidRPr="00C92E5C">
        <w:rPr>
          <w:rFonts w:ascii="Times New Roman" w:hAnsi="Times New Roman"/>
          <w:b/>
          <w:i/>
          <w:color w:val="0000FF"/>
          <w:sz w:val="36"/>
          <w:szCs w:val="36"/>
        </w:rPr>
        <w:t>(Інвестиційна програма АТ «ВІННИЦЯОБЛЕНЕРГО» 2020 р., ІІ  розділ, п.</w:t>
      </w:r>
      <w:r w:rsidRPr="00C92E5C">
        <w:rPr>
          <w:b/>
          <w:sz w:val="36"/>
          <w:szCs w:val="36"/>
        </w:rPr>
        <w:t xml:space="preserve"> </w:t>
      </w:r>
      <w:r w:rsidRPr="00C92E5C">
        <w:rPr>
          <w:rFonts w:ascii="Times New Roman" w:hAnsi="Times New Roman"/>
          <w:b/>
          <w:i/>
          <w:color w:val="0000FF"/>
          <w:sz w:val="36"/>
          <w:szCs w:val="36"/>
        </w:rPr>
        <w:t>ІІ.1.5.2)</w:t>
      </w:r>
    </w:p>
    <w:p w:rsidR="00C92E5C" w:rsidRPr="00C92E5C" w:rsidRDefault="00C92E5C" w:rsidP="00C92E5C">
      <w:pPr>
        <w:autoSpaceDE w:val="0"/>
        <w:autoSpaceDN w:val="0"/>
        <w:adjustRightInd w:val="0"/>
        <w:jc w:val="center"/>
        <w:rPr>
          <w:rFonts w:ascii="Times New Roman" w:hAnsi="Times New Roman"/>
          <w:b/>
          <w:bCs/>
          <w:color w:val="0033CC"/>
          <w:sz w:val="44"/>
          <w:szCs w:val="44"/>
        </w:rPr>
      </w:pPr>
    </w:p>
    <w:p w:rsidR="00715E42" w:rsidRPr="0019201F" w:rsidRDefault="00715E42" w:rsidP="008D7B56">
      <w:pPr>
        <w:autoSpaceDE w:val="0"/>
        <w:autoSpaceDN w:val="0"/>
        <w:adjustRightInd w:val="0"/>
        <w:spacing w:after="0"/>
        <w:rPr>
          <w:rFonts w:ascii="Times New Roman" w:hAnsi="Times New Roman"/>
          <w:b/>
          <w:bCs/>
          <w:color w:val="0000FF"/>
          <w:sz w:val="44"/>
          <w:szCs w:val="44"/>
        </w:rPr>
      </w:pPr>
    </w:p>
    <w:p w:rsidR="00715E42" w:rsidRPr="000A5897" w:rsidRDefault="00715E42" w:rsidP="008D7B56">
      <w:pPr>
        <w:autoSpaceDE w:val="0"/>
        <w:autoSpaceDN w:val="0"/>
        <w:adjustRightInd w:val="0"/>
        <w:spacing w:after="120"/>
        <w:jc w:val="center"/>
        <w:rPr>
          <w:rFonts w:ascii="Times New Roman" w:hAnsi="Times New Roman"/>
          <w:b/>
          <w:bCs/>
          <w:sz w:val="44"/>
          <w:szCs w:val="44"/>
        </w:rPr>
      </w:pPr>
    </w:p>
    <w:p w:rsidR="00715E42" w:rsidRPr="008435DF" w:rsidRDefault="00715E42" w:rsidP="008D7B56">
      <w:pPr>
        <w:autoSpaceDE w:val="0"/>
        <w:autoSpaceDN w:val="0"/>
        <w:adjustRightInd w:val="0"/>
        <w:spacing w:after="120"/>
        <w:jc w:val="center"/>
        <w:rPr>
          <w:rFonts w:ascii="Times New Roman" w:hAnsi="Times New Roman"/>
          <w:b/>
          <w:bCs/>
          <w:sz w:val="28"/>
          <w:szCs w:val="28"/>
        </w:rPr>
      </w:pPr>
    </w:p>
    <w:p w:rsidR="00715E42" w:rsidRPr="008435DF" w:rsidRDefault="00715E42" w:rsidP="008D7B56">
      <w:pPr>
        <w:autoSpaceDE w:val="0"/>
        <w:autoSpaceDN w:val="0"/>
        <w:adjustRightInd w:val="0"/>
        <w:spacing w:after="120"/>
        <w:jc w:val="center"/>
        <w:rPr>
          <w:rFonts w:ascii="Times New Roman" w:hAnsi="Times New Roman"/>
          <w:b/>
          <w:bCs/>
          <w:sz w:val="28"/>
          <w:szCs w:val="28"/>
        </w:rPr>
      </w:pPr>
    </w:p>
    <w:p w:rsidR="00715E42" w:rsidRDefault="00715E42" w:rsidP="008D7B56">
      <w:pPr>
        <w:autoSpaceDE w:val="0"/>
        <w:autoSpaceDN w:val="0"/>
        <w:adjustRightInd w:val="0"/>
        <w:spacing w:after="120"/>
        <w:jc w:val="center"/>
        <w:rPr>
          <w:rFonts w:ascii="Times New Roman" w:hAnsi="Times New Roman"/>
          <w:b/>
          <w:bCs/>
          <w:sz w:val="28"/>
          <w:szCs w:val="28"/>
          <w:lang w:val="ru-RU"/>
        </w:rPr>
      </w:pPr>
    </w:p>
    <w:p w:rsidR="007A7694" w:rsidRPr="007A7694" w:rsidRDefault="007A7694" w:rsidP="008D7B56">
      <w:pPr>
        <w:autoSpaceDE w:val="0"/>
        <w:autoSpaceDN w:val="0"/>
        <w:adjustRightInd w:val="0"/>
        <w:spacing w:after="120"/>
        <w:jc w:val="center"/>
        <w:rPr>
          <w:rFonts w:ascii="Times New Roman" w:hAnsi="Times New Roman"/>
          <w:b/>
          <w:bCs/>
          <w:sz w:val="28"/>
          <w:szCs w:val="28"/>
          <w:lang w:val="ru-RU"/>
        </w:rPr>
      </w:pPr>
    </w:p>
    <w:p w:rsidR="00715E42" w:rsidRPr="008435DF" w:rsidRDefault="00715E42" w:rsidP="008D7B56">
      <w:pPr>
        <w:autoSpaceDE w:val="0"/>
        <w:autoSpaceDN w:val="0"/>
        <w:adjustRightInd w:val="0"/>
        <w:spacing w:after="120"/>
        <w:jc w:val="center"/>
        <w:rPr>
          <w:rFonts w:ascii="Times New Roman" w:hAnsi="Times New Roman"/>
          <w:b/>
          <w:bCs/>
          <w:sz w:val="28"/>
          <w:szCs w:val="28"/>
        </w:rPr>
      </w:pPr>
    </w:p>
    <w:p w:rsidR="00715E42" w:rsidRDefault="00715E42" w:rsidP="008D7B56">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w:t>
      </w:r>
      <w:r w:rsidR="00455D4A">
        <w:rPr>
          <w:rFonts w:ascii="Times New Roman" w:hAnsi="Times New Roman"/>
          <w:b/>
          <w:bCs/>
          <w:sz w:val="28"/>
          <w:szCs w:val="28"/>
        </w:rPr>
        <w:t>20</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3053"/>
        <w:gridCol w:w="6052"/>
      </w:tblGrid>
      <w:tr w:rsidR="00715E42" w:rsidRPr="008435DF" w:rsidTr="00BC00F5">
        <w:trPr>
          <w:trHeight w:val="245"/>
          <w:jc w:val="center"/>
        </w:trPr>
        <w:tc>
          <w:tcPr>
            <w:tcW w:w="1453" w:type="dxa"/>
            <w:tcBorders>
              <w:bottom w:val="single" w:sz="4" w:space="0" w:color="auto"/>
            </w:tcBorders>
            <w:shd w:val="clear" w:color="auto" w:fill="auto"/>
            <w:vAlign w:val="center"/>
          </w:tcPr>
          <w:p w:rsidR="00715E42" w:rsidRPr="008435DF" w:rsidRDefault="00715E42" w:rsidP="008D7B56">
            <w:pPr>
              <w:widowControl w:val="0"/>
              <w:spacing w:beforeLines="40" w:before="96" w:afterLines="40" w:after="96" w:line="240" w:lineRule="auto"/>
              <w:contextualSpacing/>
              <w:jc w:val="center"/>
              <w:rPr>
                <w:rFonts w:ascii="Times New Roman" w:hAnsi="Times New Roman"/>
                <w:sz w:val="24"/>
                <w:szCs w:val="24"/>
                <w:lang w:eastAsia="uk-UA"/>
              </w:rPr>
            </w:pPr>
          </w:p>
        </w:tc>
        <w:tc>
          <w:tcPr>
            <w:tcW w:w="9105" w:type="dxa"/>
            <w:gridSpan w:val="2"/>
            <w:shd w:val="clear" w:color="auto" w:fill="auto"/>
            <w:vAlign w:val="center"/>
          </w:tcPr>
          <w:p w:rsidR="00D410C3" w:rsidRDefault="00D410C3" w:rsidP="008D7B56">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p>
          <w:p w:rsidR="00715E42" w:rsidRDefault="00715E42" w:rsidP="008D7B56">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Загальні положення</w:t>
            </w:r>
          </w:p>
          <w:p w:rsidR="00D410C3" w:rsidRPr="00D410C3" w:rsidRDefault="00D410C3" w:rsidP="008D7B56">
            <w:pPr>
              <w:widowControl w:val="0"/>
              <w:spacing w:beforeLines="40" w:before="96" w:afterLines="40" w:after="96" w:line="240" w:lineRule="auto"/>
              <w:contextualSpacing/>
              <w:jc w:val="center"/>
              <w:rPr>
                <w:rFonts w:ascii="Times New Roman" w:hAnsi="Times New Roman"/>
                <w:sz w:val="24"/>
                <w:szCs w:val="24"/>
                <w:lang w:val="ru-RU" w:eastAsia="uk-UA"/>
              </w:rPr>
            </w:pPr>
          </w:p>
        </w:tc>
      </w:tr>
      <w:tr w:rsidR="00715E42" w:rsidRPr="008435DF" w:rsidTr="00BC00F5">
        <w:trPr>
          <w:trHeight w:val="245"/>
          <w:jc w:val="center"/>
        </w:trPr>
        <w:tc>
          <w:tcPr>
            <w:tcW w:w="1453" w:type="dxa"/>
            <w:tcBorders>
              <w:top w:val="single" w:sz="4" w:space="0" w:color="auto"/>
            </w:tcBorders>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052" w:type="dxa"/>
            <w:shd w:val="clear" w:color="auto" w:fill="auto"/>
            <w:vAlign w:val="center"/>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6"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052" w:type="dxa"/>
            <w:shd w:val="clear" w:color="auto" w:fill="auto"/>
          </w:tcPr>
          <w:p w:rsidR="00715E42" w:rsidRDefault="00715E42" w:rsidP="008D7B56">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3053" w:type="dxa"/>
            <w:shd w:val="clear" w:color="auto" w:fill="auto"/>
          </w:tcPr>
          <w:p w:rsidR="00715E42" w:rsidRPr="008435DF" w:rsidRDefault="00BC00F5"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w:t>
            </w:r>
            <w:r w:rsidR="00715E42" w:rsidRPr="008435DF">
              <w:rPr>
                <w:rFonts w:ascii="Times New Roman" w:hAnsi="Times New Roman"/>
                <w:sz w:val="24"/>
                <w:szCs w:val="24"/>
                <w:lang w:eastAsia="uk-UA"/>
              </w:rPr>
              <w:t>осадова</w:t>
            </w:r>
            <w:r>
              <w:rPr>
                <w:rFonts w:ascii="Times New Roman" w:hAnsi="Times New Roman"/>
                <w:sz w:val="24"/>
                <w:szCs w:val="24"/>
                <w:lang w:val="ru-RU" w:eastAsia="uk-UA"/>
              </w:rPr>
              <w:t xml:space="preserve"> </w:t>
            </w:r>
            <w:r w:rsidR="00715E42" w:rsidRPr="008435DF">
              <w:rPr>
                <w:rFonts w:ascii="Times New Roman" w:hAnsi="Times New Roman"/>
                <w:sz w:val="24"/>
                <w:szCs w:val="24"/>
                <w:lang w:eastAsia="uk-UA"/>
              </w:rPr>
              <w:t>особа замовника, уповноважена здійснювати зв'язок з учасниками</w:t>
            </w:r>
          </w:p>
        </w:tc>
        <w:tc>
          <w:tcPr>
            <w:tcW w:w="6052" w:type="dxa"/>
            <w:shd w:val="clear" w:color="auto" w:fill="auto"/>
          </w:tcPr>
          <w:p w:rsidR="00715E42" w:rsidRPr="005D6822" w:rsidRDefault="00715E42" w:rsidP="008D7B56">
            <w:pPr>
              <w:spacing w:after="0"/>
              <w:jc w:val="both"/>
              <w:rPr>
                <w:rFonts w:ascii="Times New Roman" w:hAnsi="Times New Roman"/>
                <w:sz w:val="24"/>
                <w:szCs w:val="24"/>
                <w:lang w:val="ru-RU" w:eastAsia="uk-UA"/>
              </w:rPr>
            </w:pPr>
            <w:r w:rsidRPr="007168A0">
              <w:rPr>
                <w:rFonts w:ascii="Times New Roman" w:hAnsi="Times New Roman"/>
                <w:sz w:val="24"/>
                <w:szCs w:val="24"/>
                <w:lang w:eastAsia="uk-UA"/>
              </w:rPr>
              <w:t>З технічних питань</w:t>
            </w:r>
            <w:r w:rsidRPr="007168A0">
              <w:rPr>
                <w:rFonts w:ascii="Times New Roman" w:hAnsi="Times New Roman"/>
                <w:sz w:val="24"/>
                <w:szCs w:val="24"/>
                <w:lang w:val="ru-RU" w:eastAsia="uk-UA"/>
              </w:rPr>
              <w:t xml:space="preserve">: </w:t>
            </w:r>
          </w:p>
          <w:p w:rsidR="00F168F3" w:rsidRDefault="00814228" w:rsidP="000D0575">
            <w:pPr>
              <w:suppressAutoHyphens/>
              <w:jc w:val="both"/>
              <w:rPr>
                <w:rFonts w:ascii="Times New Roman" w:hAnsi="Times New Roman"/>
                <w:sz w:val="24"/>
                <w:szCs w:val="24"/>
              </w:rPr>
            </w:pPr>
            <w:r w:rsidRPr="00814228">
              <w:rPr>
                <w:rFonts w:ascii="Times New Roman" w:hAnsi="Times New Roman"/>
                <w:sz w:val="24"/>
                <w:szCs w:val="24"/>
                <w:lang w:val="ru-RU"/>
              </w:rPr>
              <w:t xml:space="preserve"> </w:t>
            </w:r>
            <w:r w:rsidR="00F168F3" w:rsidRPr="008435DF">
              <w:rPr>
                <w:rFonts w:ascii="Times New Roman" w:hAnsi="Times New Roman"/>
                <w:sz w:val="24"/>
                <w:szCs w:val="24"/>
              </w:rPr>
              <w:t xml:space="preserve">- </w:t>
            </w:r>
            <w:r w:rsidR="000D0575">
              <w:rPr>
                <w:rFonts w:ascii="Times New Roman" w:hAnsi="Times New Roman"/>
                <w:sz w:val="24"/>
                <w:szCs w:val="24"/>
              </w:rPr>
              <w:t>Брига</w:t>
            </w:r>
            <w:r w:rsidRPr="00D06272">
              <w:rPr>
                <w:rFonts w:ascii="Times New Roman" w:hAnsi="Times New Roman"/>
                <w:sz w:val="24"/>
                <w:szCs w:val="24"/>
              </w:rPr>
              <w:t xml:space="preserve"> </w:t>
            </w:r>
            <w:r w:rsidR="000D0575">
              <w:rPr>
                <w:rFonts w:ascii="Times New Roman" w:hAnsi="Times New Roman"/>
                <w:sz w:val="24"/>
                <w:szCs w:val="24"/>
              </w:rPr>
              <w:t>Володимир Павлович</w:t>
            </w:r>
            <w:r w:rsidRPr="00D06272">
              <w:rPr>
                <w:rFonts w:ascii="Times New Roman" w:hAnsi="Times New Roman"/>
                <w:sz w:val="24"/>
                <w:szCs w:val="24"/>
              </w:rPr>
              <w:t xml:space="preserve">, </w:t>
            </w:r>
            <w:r w:rsidR="000D0575">
              <w:rPr>
                <w:rFonts w:ascii="Times New Roman" w:hAnsi="Times New Roman"/>
                <w:sz w:val="24"/>
                <w:szCs w:val="24"/>
              </w:rPr>
              <w:t>н</w:t>
            </w:r>
            <w:r w:rsidR="000D0575" w:rsidRPr="008435DF">
              <w:rPr>
                <w:rFonts w:ascii="Times New Roman" w:hAnsi="Times New Roman"/>
                <w:sz w:val="24"/>
                <w:szCs w:val="24"/>
              </w:rPr>
              <w:t>ачальник служби засобів обліку електроенергії</w:t>
            </w:r>
            <w:r w:rsidRPr="00D06272">
              <w:rPr>
                <w:rFonts w:ascii="Times New Roman" w:hAnsi="Times New Roman"/>
                <w:sz w:val="24"/>
                <w:szCs w:val="24"/>
              </w:rPr>
              <w:t>, м. Вінниц</w:t>
            </w:r>
            <w:r w:rsidRPr="00D06272">
              <w:rPr>
                <w:rFonts w:ascii="Times New Roman" w:hAnsi="Times New Roman"/>
                <w:color w:val="000000"/>
                <w:sz w:val="24"/>
                <w:szCs w:val="24"/>
              </w:rPr>
              <w:t>я, вул.</w:t>
            </w:r>
            <w:r w:rsidRPr="00D06272">
              <w:rPr>
                <w:rFonts w:ascii="Times New Roman" w:hAnsi="Times New Roman"/>
                <w:color w:val="000000"/>
                <w:sz w:val="24"/>
                <w:szCs w:val="24"/>
                <w:lang w:val="ru-RU"/>
              </w:rPr>
              <w:t xml:space="preserve"> </w:t>
            </w:r>
            <w:r w:rsidRPr="00D06272">
              <w:rPr>
                <w:rFonts w:ascii="Times New Roman" w:hAnsi="Times New Roman"/>
                <w:color w:val="000000"/>
                <w:sz w:val="24"/>
                <w:szCs w:val="24"/>
              </w:rPr>
              <w:t>Магістратська 2, 21050, каб.№</w:t>
            </w:r>
            <w:r w:rsidR="000D0575">
              <w:rPr>
                <w:rFonts w:ascii="Times New Roman" w:hAnsi="Times New Roman"/>
                <w:color w:val="000000"/>
                <w:sz w:val="24"/>
                <w:szCs w:val="24"/>
              </w:rPr>
              <w:t>203</w:t>
            </w:r>
            <w:r w:rsidRPr="00D06272">
              <w:rPr>
                <w:rFonts w:ascii="Times New Roman" w:hAnsi="Times New Roman"/>
                <w:color w:val="000000"/>
                <w:sz w:val="24"/>
                <w:szCs w:val="24"/>
              </w:rPr>
              <w:t>, телефон/факс: (0432</w:t>
            </w:r>
            <w:r w:rsidRPr="00D06272">
              <w:rPr>
                <w:rFonts w:ascii="Times New Roman" w:hAnsi="Times New Roman"/>
                <w:sz w:val="24"/>
                <w:szCs w:val="24"/>
              </w:rPr>
              <w:t xml:space="preserve">) </w:t>
            </w:r>
            <w:r w:rsidRPr="00D06272">
              <w:rPr>
                <w:rFonts w:ascii="Times New Roman" w:hAnsi="Times New Roman"/>
                <w:sz w:val="24"/>
                <w:szCs w:val="24"/>
                <w:lang w:val="ru-RU"/>
              </w:rPr>
              <w:t>5</w:t>
            </w:r>
            <w:r w:rsidRPr="00764320">
              <w:rPr>
                <w:rFonts w:ascii="Times New Roman" w:hAnsi="Times New Roman"/>
                <w:sz w:val="24"/>
                <w:szCs w:val="24"/>
                <w:lang w:val="ru-RU"/>
              </w:rPr>
              <w:t>2</w:t>
            </w:r>
            <w:r w:rsidRPr="00D06272">
              <w:rPr>
                <w:rFonts w:ascii="Times New Roman" w:hAnsi="Times New Roman"/>
                <w:sz w:val="24"/>
                <w:szCs w:val="24"/>
              </w:rPr>
              <w:t>-</w:t>
            </w:r>
            <w:r w:rsidRPr="00D06272">
              <w:rPr>
                <w:rFonts w:ascii="Times New Roman" w:hAnsi="Times New Roman"/>
                <w:bCs/>
                <w:sz w:val="24"/>
                <w:szCs w:val="24"/>
              </w:rPr>
              <w:t>5</w:t>
            </w:r>
            <w:r w:rsidRPr="00764320">
              <w:rPr>
                <w:rFonts w:ascii="Times New Roman" w:hAnsi="Times New Roman"/>
                <w:bCs/>
                <w:sz w:val="24"/>
                <w:szCs w:val="24"/>
                <w:lang w:val="ru-RU"/>
              </w:rPr>
              <w:t>0-</w:t>
            </w:r>
            <w:r w:rsidR="000D0575">
              <w:rPr>
                <w:rFonts w:ascii="Times New Roman" w:hAnsi="Times New Roman"/>
                <w:bCs/>
                <w:sz w:val="24"/>
                <w:szCs w:val="24"/>
              </w:rPr>
              <w:t>36</w:t>
            </w:r>
            <w:r w:rsidR="00F168F3" w:rsidRPr="008435DF">
              <w:rPr>
                <w:rFonts w:ascii="Times New Roman" w:hAnsi="Times New Roman"/>
                <w:sz w:val="24"/>
                <w:szCs w:val="24"/>
              </w:rPr>
              <w:t>.</w:t>
            </w:r>
          </w:p>
          <w:p w:rsidR="00715E42" w:rsidRPr="008435DF" w:rsidRDefault="00715E42" w:rsidP="008D7B56">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715E42" w:rsidRPr="008435DF" w:rsidRDefault="00715E42" w:rsidP="008D7B56">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 xml:space="preserve"> - </w:t>
            </w:r>
            <w:r w:rsidRPr="008435DF">
              <w:rPr>
                <w:rFonts w:ascii="Times New Roman" w:hAnsi="Times New Roman"/>
                <w:sz w:val="24"/>
                <w:szCs w:val="24"/>
              </w:rPr>
              <w:t xml:space="preserve">Ліщенюк Олена Євгеніївна, начальник тендерного відділу, м. Вінниця, вул. Магістратська, 2, 21050, </w:t>
            </w:r>
            <w:proofErr w:type="spellStart"/>
            <w:r w:rsidRPr="008435DF">
              <w:rPr>
                <w:rFonts w:ascii="Times New Roman" w:hAnsi="Times New Roman"/>
                <w:sz w:val="24"/>
                <w:szCs w:val="24"/>
              </w:rPr>
              <w:t>каб</w:t>
            </w:r>
            <w:proofErr w:type="spellEnd"/>
            <w:r w:rsidRPr="008435DF">
              <w:rPr>
                <w:rFonts w:ascii="Times New Roman" w:hAnsi="Times New Roman"/>
                <w:sz w:val="24"/>
                <w:szCs w:val="24"/>
              </w:rPr>
              <w:t xml:space="preserve">. №511, телефон/факс (0432) 65-95-77 </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052" w:type="dxa"/>
            <w:shd w:val="clear" w:color="auto" w:fill="auto"/>
          </w:tcPr>
          <w:p w:rsidR="00715E42" w:rsidRPr="00D17A74" w:rsidRDefault="00CD2201" w:rsidP="00E10048">
            <w:pPr>
              <w:widowControl w:val="0"/>
              <w:spacing w:beforeLines="50" w:before="120" w:afterLines="50" w:after="120" w:line="240" w:lineRule="auto"/>
              <w:contextualSpacing/>
              <w:jc w:val="both"/>
              <w:rPr>
                <w:rFonts w:ascii="Times New Roman" w:hAnsi="Times New Roman"/>
                <w:b/>
                <w:sz w:val="24"/>
                <w:szCs w:val="24"/>
                <w:lang w:eastAsia="uk-UA"/>
              </w:rPr>
            </w:pPr>
            <w:r w:rsidRPr="0099533D">
              <w:rPr>
                <w:rFonts w:ascii="Times New Roman" w:hAnsi="Times New Roman"/>
                <w:b/>
                <w:sz w:val="24"/>
                <w:szCs w:val="24"/>
                <w:lang w:eastAsia="uk-UA"/>
              </w:rPr>
              <w:t xml:space="preserve">Відкриті торги </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BC00F5">
        <w:trPr>
          <w:trHeight w:val="316"/>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3053" w:type="dxa"/>
            <w:shd w:val="clear" w:color="auto" w:fill="auto"/>
          </w:tcPr>
          <w:p w:rsidR="00715E42" w:rsidRPr="008435DF" w:rsidRDefault="00715E42" w:rsidP="008D7B56">
            <w:pPr>
              <w:widowControl w:val="0"/>
              <w:spacing w:beforeLines="50" w:before="120" w:afterLines="50" w:after="120" w:line="240" w:lineRule="auto"/>
              <w:ind w:left="-9"/>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052" w:type="dxa"/>
            <w:shd w:val="clear" w:color="auto" w:fill="auto"/>
          </w:tcPr>
          <w:p w:rsidR="00715E42" w:rsidRPr="00AA1485" w:rsidRDefault="00E10048" w:rsidP="008D7B56">
            <w:pPr>
              <w:autoSpaceDE w:val="0"/>
              <w:autoSpaceDN w:val="0"/>
              <w:adjustRightInd w:val="0"/>
              <w:spacing w:after="120"/>
              <w:rPr>
                <w:rFonts w:ascii="Times New Roman" w:hAnsi="Times New Roman"/>
                <w:b/>
                <w:color w:val="0000FF"/>
                <w:sz w:val="24"/>
                <w:szCs w:val="24"/>
              </w:rPr>
            </w:pPr>
            <w:r w:rsidRPr="00814228">
              <w:rPr>
                <w:rFonts w:ascii="Times New Roman" w:hAnsi="Times New Roman"/>
                <w:b/>
                <w:color w:val="0000FF"/>
                <w:sz w:val="24"/>
                <w:szCs w:val="24"/>
              </w:rPr>
              <w:t xml:space="preserve">ДК 021:2015 код </w:t>
            </w:r>
            <w:r w:rsidRPr="0037214B">
              <w:rPr>
                <w:rFonts w:ascii="Times New Roman" w:hAnsi="Times New Roman"/>
                <w:b/>
                <w:color w:val="0000FF"/>
                <w:sz w:val="24"/>
                <w:szCs w:val="24"/>
              </w:rPr>
              <w:t>38550000-5  Лічильники</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3053" w:type="dxa"/>
            <w:shd w:val="clear" w:color="auto" w:fill="auto"/>
          </w:tcPr>
          <w:p w:rsidR="00715E42" w:rsidRPr="008435DF" w:rsidRDefault="00715E42" w:rsidP="008D7B56">
            <w:pPr>
              <w:widowControl w:val="0"/>
              <w:spacing w:beforeLines="50" w:before="120" w:afterLines="50" w:after="120" w:line="240" w:lineRule="auto"/>
              <w:ind w:left="-9"/>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52" w:type="dxa"/>
            <w:shd w:val="clear" w:color="auto" w:fill="auto"/>
            <w:vAlign w:val="center"/>
          </w:tcPr>
          <w:p w:rsidR="00E10048" w:rsidRPr="003A5E51" w:rsidRDefault="00E10048" w:rsidP="00E10048">
            <w:pPr>
              <w:pStyle w:val="HTML"/>
              <w:rPr>
                <w:rFonts w:ascii="Times New Roman" w:hAnsi="Times New Roman" w:cs="Times New Roman"/>
                <w:b/>
                <w:color w:val="0000FF"/>
                <w:sz w:val="24"/>
                <w:szCs w:val="24"/>
              </w:rPr>
            </w:pPr>
            <w:r w:rsidRPr="003A5E51">
              <w:rPr>
                <w:rFonts w:ascii="Times New Roman" w:hAnsi="Times New Roman" w:cs="Times New Roman"/>
                <w:b/>
                <w:color w:val="0000FF"/>
                <w:sz w:val="24"/>
                <w:szCs w:val="24"/>
                <w:lang w:bidi="he-IL"/>
              </w:rPr>
              <w:t>Еталонний лічильник кл. т. 0,2 та вище (комплект з додатковими кліщами)</w:t>
            </w:r>
            <w:r w:rsidRPr="003A5E51">
              <w:rPr>
                <w:rFonts w:ascii="Times New Roman" w:hAnsi="Times New Roman" w:cs="Times New Roman"/>
                <w:b/>
                <w:color w:val="0000FF"/>
                <w:sz w:val="24"/>
                <w:szCs w:val="24"/>
              </w:rPr>
              <w:t xml:space="preserve"> </w:t>
            </w:r>
          </w:p>
          <w:p w:rsidR="00FC3797" w:rsidRPr="00FC3797" w:rsidRDefault="00E10048" w:rsidP="00E10048">
            <w:pPr>
              <w:pStyle w:val="HTML"/>
              <w:rPr>
                <w:rFonts w:ascii="Times New Roman" w:hAnsi="Times New Roman" w:cs="Times New Roman"/>
                <w:b/>
                <w:color w:val="0000FF"/>
                <w:sz w:val="24"/>
                <w:szCs w:val="24"/>
              </w:rPr>
            </w:pPr>
            <w:r w:rsidRPr="006160CF">
              <w:rPr>
                <w:rFonts w:ascii="Times New Roman" w:hAnsi="Times New Roman"/>
                <w:i/>
                <w:color w:val="0000FF"/>
                <w:sz w:val="24"/>
                <w:szCs w:val="24"/>
              </w:rPr>
              <w:t xml:space="preserve">(Інвестиційна програма АТ «ВІННИЦЯОБЛЕНЕРГО» 2020 р., </w:t>
            </w:r>
            <w:r>
              <w:rPr>
                <w:rFonts w:ascii="Times New Roman" w:hAnsi="Times New Roman"/>
                <w:i/>
                <w:color w:val="0000FF"/>
                <w:sz w:val="24"/>
                <w:szCs w:val="24"/>
              </w:rPr>
              <w:t>ІІ</w:t>
            </w:r>
            <w:r w:rsidRPr="006160CF">
              <w:rPr>
                <w:rFonts w:ascii="Times New Roman" w:hAnsi="Times New Roman"/>
                <w:i/>
                <w:color w:val="0000FF"/>
                <w:sz w:val="24"/>
                <w:szCs w:val="24"/>
              </w:rPr>
              <w:t xml:space="preserve">  розділ, п.</w:t>
            </w:r>
            <w:r w:rsidRPr="0037214B">
              <w:t xml:space="preserve"> </w:t>
            </w:r>
            <w:r w:rsidRPr="0037214B">
              <w:rPr>
                <w:rFonts w:ascii="Times New Roman" w:hAnsi="Times New Roman"/>
                <w:i/>
                <w:color w:val="0000FF"/>
                <w:sz w:val="24"/>
                <w:szCs w:val="24"/>
              </w:rPr>
              <w:t>ІІ.1.5.2</w:t>
            </w:r>
            <w:r w:rsidRPr="006160CF">
              <w:rPr>
                <w:rFonts w:ascii="Times New Roman" w:hAnsi="Times New Roman"/>
                <w:i/>
                <w:color w:val="0000FF"/>
                <w:sz w:val="24"/>
                <w:szCs w:val="24"/>
              </w:rPr>
              <w:t>)</w:t>
            </w:r>
          </w:p>
        </w:tc>
      </w:tr>
      <w:tr w:rsidR="00715E42" w:rsidRPr="008435DF" w:rsidTr="0080685E">
        <w:trPr>
          <w:trHeight w:val="1553"/>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3053" w:type="dxa"/>
            <w:shd w:val="clear" w:color="auto" w:fill="auto"/>
          </w:tcPr>
          <w:p w:rsidR="00715E42" w:rsidRPr="008435DF" w:rsidRDefault="00715E42" w:rsidP="008D7B56">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052" w:type="dxa"/>
            <w:shd w:val="clear" w:color="auto" w:fill="auto"/>
          </w:tcPr>
          <w:p w:rsidR="00B450DD" w:rsidRPr="00CE34BE" w:rsidRDefault="00715E42" w:rsidP="009248AE">
            <w:pPr>
              <w:pStyle w:val="rvps2"/>
              <w:spacing w:before="0" w:beforeAutospacing="0" w:after="0" w:afterAutospacing="0"/>
              <w:jc w:val="both"/>
              <w:rPr>
                <w:color w:val="0000FF"/>
              </w:rPr>
            </w:pPr>
            <w:r w:rsidRPr="00D17A74">
              <w:rPr>
                <w:b/>
                <w:color w:val="0000FF"/>
              </w:rPr>
              <w:t>м. Вінниця</w:t>
            </w:r>
            <w:r w:rsidR="00411AE5">
              <w:rPr>
                <w:b/>
                <w:color w:val="0000FF"/>
              </w:rPr>
              <w:t>,</w:t>
            </w:r>
            <w:r w:rsidR="00CE34BE" w:rsidRPr="00D17A74">
              <w:rPr>
                <w:b/>
                <w:color w:val="0000FF"/>
              </w:rPr>
              <w:t xml:space="preserve"> </w:t>
            </w:r>
            <w:r w:rsidR="00C456BE">
              <w:rPr>
                <w:b/>
                <w:color w:val="0000FF"/>
              </w:rPr>
              <w:t xml:space="preserve"> </w:t>
            </w:r>
            <w:r w:rsidR="00E10048">
              <w:rPr>
                <w:b/>
                <w:color w:val="0000FF"/>
              </w:rPr>
              <w:t>2</w:t>
            </w:r>
            <w:r w:rsidR="009248AE">
              <w:rPr>
                <w:b/>
                <w:color w:val="0000FF"/>
              </w:rPr>
              <w:t xml:space="preserve"> шт.</w:t>
            </w:r>
          </w:p>
        </w:tc>
      </w:tr>
      <w:tr w:rsidR="00715E42" w:rsidRPr="008435DF" w:rsidTr="00CE34BE">
        <w:trPr>
          <w:trHeight w:val="500"/>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4.4</w:t>
            </w:r>
          </w:p>
        </w:tc>
        <w:tc>
          <w:tcPr>
            <w:tcW w:w="3053" w:type="dxa"/>
            <w:shd w:val="clear" w:color="auto" w:fill="auto"/>
          </w:tcPr>
          <w:p w:rsidR="00715E42" w:rsidRPr="008435DF" w:rsidRDefault="00715E42" w:rsidP="008D7B56">
            <w:pPr>
              <w:widowControl w:val="0"/>
              <w:spacing w:beforeLines="50" w:before="120" w:afterLines="50" w:after="120" w:line="240" w:lineRule="auto"/>
              <w:ind w:left="-9"/>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052" w:type="dxa"/>
            <w:shd w:val="clear" w:color="auto" w:fill="auto"/>
          </w:tcPr>
          <w:p w:rsidR="00715E42" w:rsidRPr="00ED16A3" w:rsidRDefault="00E10048" w:rsidP="008D7B56">
            <w:pPr>
              <w:pStyle w:val="rvps2"/>
              <w:spacing w:before="0" w:beforeAutospacing="0" w:after="0" w:afterAutospacing="0"/>
              <w:jc w:val="both"/>
              <w:rPr>
                <w:color w:val="0000FF"/>
                <w:highlight w:val="yellow"/>
              </w:rPr>
            </w:pPr>
            <w:r>
              <w:rPr>
                <w:b/>
                <w:color w:val="0000FF"/>
              </w:rPr>
              <w:t>Травень</w:t>
            </w:r>
            <w:r w:rsidR="00715E42" w:rsidRPr="00ED16A3">
              <w:rPr>
                <w:b/>
                <w:color w:val="0000FF"/>
              </w:rPr>
              <w:t xml:space="preserve"> 20</w:t>
            </w:r>
            <w:r w:rsidR="00E46693">
              <w:rPr>
                <w:b/>
                <w:color w:val="0000FF"/>
              </w:rPr>
              <w:t>20</w:t>
            </w:r>
            <w:r w:rsidR="00715E42" w:rsidRPr="00ED16A3">
              <w:rPr>
                <w:b/>
                <w:color w:val="0000FF"/>
              </w:rPr>
              <w:t xml:space="preserve"> р.</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052" w:type="dxa"/>
            <w:shd w:val="clear" w:color="auto" w:fill="auto"/>
          </w:tcPr>
          <w:p w:rsidR="00715E42" w:rsidRPr="008435DF" w:rsidRDefault="00715E42" w:rsidP="008D7B56">
            <w:pPr>
              <w:widowControl w:val="0"/>
              <w:spacing w:beforeLines="50" w:before="120" w:afterLines="50" w:after="120" w:line="240" w:lineRule="auto"/>
              <w:ind w:left="34" w:hanging="21"/>
              <w:contextualSpacing/>
              <w:jc w:val="both"/>
              <w:rPr>
                <w:rFonts w:ascii="Times New Roman" w:hAnsi="Times New Roman"/>
                <w:sz w:val="24"/>
                <w:szCs w:val="24"/>
              </w:rPr>
            </w:pPr>
            <w:r w:rsidRPr="008435D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052" w:type="dxa"/>
            <w:shd w:val="clear" w:color="auto" w:fill="auto"/>
          </w:tcPr>
          <w:p w:rsidR="00715E42" w:rsidRPr="008435DF" w:rsidRDefault="00715E42" w:rsidP="008D7B56">
            <w:pPr>
              <w:widowControl w:val="0"/>
              <w:spacing w:beforeLines="50" w:before="120" w:afterLines="50" w:after="120" w:line="240" w:lineRule="auto"/>
              <w:ind w:left="34"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vAlign w:val="center"/>
          </w:tcPr>
          <w:p w:rsidR="00715E42" w:rsidRPr="008435DF" w:rsidRDefault="00715E42" w:rsidP="008D7B56">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052" w:type="dxa"/>
            <w:shd w:val="clear" w:color="auto" w:fill="auto"/>
          </w:tcPr>
          <w:p w:rsidR="00FF79F3" w:rsidRPr="00FF79F3" w:rsidRDefault="00FF79F3" w:rsidP="00FF79F3">
            <w:pPr>
              <w:rPr>
                <w:rStyle w:val="rvts0"/>
                <w:color w:val="000000"/>
                <w:sz w:val="24"/>
                <w:szCs w:val="24"/>
              </w:rPr>
            </w:pPr>
            <w:r w:rsidRPr="00FF79F3">
              <w:rPr>
                <w:rStyle w:val="rvts0"/>
                <w:rFonts w:ascii="Times New Roman" w:hAnsi="Times New Roman"/>
                <w:color w:val="000000"/>
                <w:sz w:val="24"/>
                <w:szCs w:val="24"/>
              </w:rPr>
              <w:t xml:space="preserve">Під час проведення процедур закупівель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первинні документи, документи на бланках типових і </w:t>
            </w:r>
            <w:r w:rsidRPr="00FF79F3">
              <w:rPr>
                <w:rStyle w:val="rvts0"/>
                <w:rFonts w:ascii="Times New Roman" w:hAnsi="Times New Roman"/>
                <w:color w:val="000000"/>
                <w:sz w:val="24"/>
                <w:szCs w:val="24"/>
              </w:rPr>
              <w:lastRenderedPageBreak/>
              <w:t xml:space="preserve">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w:t>
            </w:r>
            <w:r w:rsidRPr="00A6181E">
              <w:rPr>
                <w:rStyle w:val="rvts0"/>
                <w:rFonts w:ascii="Times New Roman" w:hAnsi="Times New Roman"/>
                <w:color w:val="000000"/>
                <w:sz w:val="24"/>
                <w:szCs w:val="24"/>
              </w:rPr>
              <w:t>Допускається надання без перекладу оригіналів технічн</w:t>
            </w:r>
            <w:r w:rsidR="00C8025F">
              <w:rPr>
                <w:rStyle w:val="rvts0"/>
                <w:rFonts w:ascii="Times New Roman" w:hAnsi="Times New Roman"/>
                <w:color w:val="000000"/>
                <w:sz w:val="24"/>
                <w:szCs w:val="24"/>
              </w:rPr>
              <w:t>и</w:t>
            </w:r>
            <w:r w:rsidRPr="00A6181E">
              <w:rPr>
                <w:rStyle w:val="rvts0"/>
                <w:rFonts w:ascii="Times New Roman" w:hAnsi="Times New Roman"/>
                <w:color w:val="000000"/>
                <w:sz w:val="24"/>
                <w:szCs w:val="24"/>
              </w:rPr>
              <w:t>х документів, сертифікатів, протоколів, документів про акредитацію викладених російською або англійською мовою.</w:t>
            </w:r>
            <w:r w:rsidRPr="00FF79F3">
              <w:rPr>
                <w:rStyle w:val="rvts0"/>
                <w:rFonts w:ascii="Times New Roman" w:hAnsi="Times New Roman"/>
                <w:color w:val="000000"/>
                <w:sz w:val="24"/>
                <w:szCs w:val="24"/>
              </w:rPr>
              <w:t xml:space="preserve"> </w:t>
            </w:r>
          </w:p>
          <w:p w:rsidR="00715E42" w:rsidRPr="00FF79F3" w:rsidRDefault="00FF79F3" w:rsidP="00FF79F3">
            <w:pPr>
              <w:rPr>
                <w:rStyle w:val="rvts0"/>
                <w:rFonts w:ascii="Times New Roman" w:hAnsi="Times New Roman"/>
                <w:color w:val="000000"/>
                <w:sz w:val="24"/>
                <w:szCs w:val="24"/>
              </w:rPr>
            </w:pPr>
            <w:r w:rsidRPr="00FF79F3">
              <w:rPr>
                <w:rStyle w:val="rvts0"/>
                <w:rFonts w:ascii="Times New Roman" w:hAnsi="Times New Roman"/>
                <w:color w:val="000000"/>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715E42" w:rsidRPr="008435DF" w:rsidTr="00EE6CCC">
        <w:trPr>
          <w:trHeight w:val="245"/>
          <w:jc w:val="center"/>
        </w:trPr>
        <w:tc>
          <w:tcPr>
            <w:tcW w:w="10558" w:type="dxa"/>
            <w:gridSpan w:val="3"/>
            <w:shd w:val="clear" w:color="auto" w:fill="auto"/>
            <w:vAlign w:val="center"/>
          </w:tcPr>
          <w:p w:rsidR="00D410C3" w:rsidRPr="00D410C3" w:rsidRDefault="00715E42" w:rsidP="008D7B56">
            <w:pPr>
              <w:widowControl w:val="0"/>
              <w:spacing w:beforeLines="60" w:before="144" w:afterLines="60" w:after="144" w:line="240" w:lineRule="auto"/>
              <w:contextualSpacing/>
              <w:jc w:val="center"/>
              <w:rPr>
                <w:rFonts w:ascii="Times New Roman" w:hAnsi="Times New Roman"/>
                <w:color w:val="000000"/>
                <w:sz w:val="24"/>
                <w:szCs w:val="24"/>
                <w:lang w:val="ru-RU" w:eastAsia="uk-UA"/>
              </w:rPr>
            </w:pPr>
            <w:r w:rsidRPr="00B7238A">
              <w:rPr>
                <w:rFonts w:ascii="Times New Roman" w:hAnsi="Times New Roman"/>
                <w:sz w:val="24"/>
                <w:szCs w:val="24"/>
              </w:rPr>
              <w:lastRenderedPageBreak/>
              <w:t>Порядок унесення змін та надання роз’яснень до тендерної документації</w:t>
            </w:r>
          </w:p>
        </w:tc>
      </w:tr>
      <w:tr w:rsidR="00715E42" w:rsidRPr="008435DF" w:rsidTr="00BC00F5">
        <w:trPr>
          <w:trHeight w:val="245"/>
          <w:jc w:val="center"/>
        </w:trPr>
        <w:tc>
          <w:tcPr>
            <w:tcW w:w="1453" w:type="dxa"/>
            <w:shd w:val="clear" w:color="auto" w:fill="auto"/>
          </w:tcPr>
          <w:p w:rsidR="00715E42" w:rsidRPr="00BC00F5" w:rsidRDefault="00BC00F5" w:rsidP="008D7B56">
            <w:pPr>
              <w:widowControl w:val="0"/>
              <w:spacing w:beforeLines="60" w:before="144" w:afterLines="60" w:after="144"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715E42" w:rsidRPr="008435DF" w:rsidRDefault="00715E42" w:rsidP="008D7B56">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052" w:type="dxa"/>
            <w:shd w:val="clear" w:color="auto" w:fill="auto"/>
          </w:tcPr>
          <w:p w:rsidR="00715E42" w:rsidRPr="008435DF" w:rsidRDefault="00715E42" w:rsidP="008D7B56">
            <w:pPr>
              <w:pStyle w:val="a7"/>
              <w:widowControl w:val="0"/>
              <w:spacing w:beforeLines="60" w:before="144" w:afterLines="60" w:after="144"/>
              <w:contextualSpacing/>
              <w:jc w:val="both"/>
              <w:rPr>
                <w:rFonts w:ascii="Times New Roman" w:hAnsi="Times New Roman"/>
                <w:sz w:val="24"/>
                <w:szCs w:val="24"/>
              </w:rPr>
            </w:pPr>
            <w:r w:rsidRPr="008435DF">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715E42" w:rsidRPr="008435DF" w:rsidTr="00BC00F5">
        <w:trPr>
          <w:trHeight w:val="245"/>
          <w:jc w:val="center"/>
        </w:trPr>
        <w:tc>
          <w:tcPr>
            <w:tcW w:w="1453" w:type="dxa"/>
            <w:shd w:val="clear" w:color="auto" w:fill="auto"/>
          </w:tcPr>
          <w:p w:rsidR="00715E42" w:rsidRPr="00BC00F5" w:rsidRDefault="00BC00F5" w:rsidP="008D7B56">
            <w:pPr>
              <w:widowControl w:val="0"/>
              <w:spacing w:beforeLines="60" w:before="144" w:afterLines="60" w:after="144"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2</w:t>
            </w:r>
          </w:p>
        </w:tc>
        <w:tc>
          <w:tcPr>
            <w:tcW w:w="3053" w:type="dxa"/>
            <w:shd w:val="clear" w:color="auto" w:fill="auto"/>
          </w:tcPr>
          <w:p w:rsidR="00715E42" w:rsidRPr="008435DF" w:rsidRDefault="00715E42" w:rsidP="008D7B56">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052" w:type="dxa"/>
            <w:shd w:val="clear" w:color="auto" w:fill="auto"/>
          </w:tcPr>
          <w:p w:rsidR="00715E42" w:rsidRPr="008435DF" w:rsidRDefault="00715E42" w:rsidP="008D7B56">
            <w:pPr>
              <w:pStyle w:val="a7"/>
              <w:widowControl w:val="0"/>
              <w:spacing w:beforeLines="60" w:before="144" w:afterLines="60" w:after="144"/>
              <w:contextualSpacing/>
              <w:jc w:val="both"/>
              <w:rPr>
                <w:rFonts w:ascii="Times New Roman" w:hAnsi="Times New Roman"/>
                <w:sz w:val="24"/>
                <w:szCs w:val="24"/>
              </w:rPr>
            </w:pPr>
            <w:r w:rsidRPr="008435DF">
              <w:rPr>
                <w:rFonts w:ascii="Times New Roman" w:hAnsi="Times New Roman"/>
                <w:sz w:val="24"/>
                <w:szCs w:val="24"/>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w:t>
            </w:r>
            <w:r w:rsidRPr="008435DF">
              <w:rPr>
                <w:rFonts w:ascii="Times New Roman" w:hAnsi="Times New Roman"/>
                <w:sz w:val="24"/>
                <w:szCs w:val="24"/>
              </w:rPr>
              <w:lastRenderedPageBreak/>
              <w:t>зміни, відображаються у вигляді закреслених даних та повинні бути доступними для перегляду після внесення змін до тендерної документації;                                     зазначена інформація оприлюднюється замовником відповідно до статті 10 Закону</w:t>
            </w:r>
          </w:p>
        </w:tc>
      </w:tr>
      <w:tr w:rsidR="00715E42" w:rsidRPr="008435DF" w:rsidTr="00EE6CCC">
        <w:trPr>
          <w:trHeight w:val="245"/>
          <w:jc w:val="center"/>
        </w:trPr>
        <w:tc>
          <w:tcPr>
            <w:tcW w:w="10558" w:type="dxa"/>
            <w:gridSpan w:val="3"/>
            <w:shd w:val="clear" w:color="auto" w:fill="auto"/>
            <w:vAlign w:val="center"/>
          </w:tcPr>
          <w:p w:rsidR="00715E42" w:rsidRPr="00B7238A" w:rsidRDefault="00715E42" w:rsidP="008D7B56">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lastRenderedPageBreak/>
              <w:t>Інструкція з підготовки тендерної пропозиції</w:t>
            </w:r>
            <w:r w:rsidRPr="00B7238A">
              <w:rPr>
                <w:rFonts w:ascii="Times New Roman" w:hAnsi="Times New Roman"/>
                <w:color w:val="000000"/>
                <w:sz w:val="24"/>
                <w:szCs w:val="24"/>
                <w:lang w:eastAsia="uk-UA"/>
              </w:rPr>
              <w:t xml:space="preserve"> </w:t>
            </w:r>
          </w:p>
        </w:tc>
      </w:tr>
      <w:tr w:rsidR="00715E42" w:rsidRPr="008435DF" w:rsidTr="00BC00F5">
        <w:trPr>
          <w:trHeight w:val="245"/>
          <w:jc w:val="center"/>
        </w:trPr>
        <w:tc>
          <w:tcPr>
            <w:tcW w:w="1453" w:type="dxa"/>
            <w:shd w:val="clear" w:color="auto" w:fill="auto"/>
          </w:tcPr>
          <w:p w:rsidR="00715E42" w:rsidRPr="001A2489" w:rsidRDefault="001A2489" w:rsidP="008D7B56">
            <w:pPr>
              <w:widowControl w:val="0"/>
              <w:spacing w:beforeLines="40" w:before="96" w:afterLines="40" w:after="96" w:line="240" w:lineRule="auto"/>
              <w:contextualSpacing/>
              <w:jc w:val="both"/>
              <w:rPr>
                <w:rFonts w:ascii="Times New Roman" w:hAnsi="Times New Roman"/>
                <w:sz w:val="24"/>
                <w:szCs w:val="24"/>
                <w:lang w:val="ru-RU" w:eastAsia="uk-UA"/>
              </w:rPr>
            </w:pPr>
            <w:r>
              <w:rPr>
                <w:rFonts w:ascii="Times New Roman" w:hAnsi="Times New Roman"/>
                <w:sz w:val="24"/>
                <w:szCs w:val="24"/>
                <w:lang w:val="ru-RU" w:eastAsia="uk-UA"/>
              </w:rPr>
              <w:t>1</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052" w:type="dxa"/>
            <w:shd w:val="clear" w:color="auto" w:fill="auto"/>
          </w:tcPr>
          <w:p w:rsidR="00715E42" w:rsidRDefault="00715E42" w:rsidP="008D7B56">
            <w:pPr>
              <w:widowControl w:val="0"/>
              <w:spacing w:beforeLines="40" w:before="96" w:afterLines="40" w:after="96" w:line="240" w:lineRule="auto"/>
              <w:ind w:left="34"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t>і</w:t>
            </w:r>
            <w:r w:rsidRPr="00B7238A">
              <w:rPr>
                <w:rFonts w:ascii="Times New Roman" w:hAnsi="Times New Roman"/>
                <w:sz w:val="24"/>
                <w:szCs w:val="24"/>
              </w:rPr>
              <w:t>з:</w:t>
            </w:r>
          </w:p>
          <w:p w:rsidR="00F878EB" w:rsidRPr="00A435F7" w:rsidRDefault="00F878EB" w:rsidP="00F878EB">
            <w:pPr>
              <w:widowControl w:val="0"/>
              <w:spacing w:beforeLines="40" w:before="96" w:afterLines="40" w:after="96" w:line="240" w:lineRule="auto"/>
              <w:ind w:left="34" w:firstLine="45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F878EB">
              <w:rPr>
                <w:rFonts w:ascii="Times New Roman" w:hAnsi="Times New Roman"/>
                <w:color w:val="000000" w:themeColor="text1"/>
                <w:sz w:val="24"/>
                <w:szCs w:val="24"/>
              </w:rPr>
              <w:t>очаткової цінової пропозиції;</w:t>
            </w:r>
          </w:p>
          <w:p w:rsidR="00715E42" w:rsidRPr="00962B4B" w:rsidRDefault="00715E42" w:rsidP="008D7B56">
            <w:pPr>
              <w:widowControl w:val="0"/>
              <w:spacing w:beforeLines="40" w:before="96" w:afterLines="40" w:after="96" w:line="240" w:lineRule="auto"/>
              <w:ind w:left="34" w:firstLine="425"/>
              <w:contextualSpacing/>
              <w:jc w:val="both"/>
              <w:rPr>
                <w:rFonts w:ascii="Times New Roman" w:hAnsi="Times New Roman"/>
                <w:color w:val="000000"/>
                <w:sz w:val="24"/>
                <w:szCs w:val="24"/>
              </w:rPr>
            </w:pPr>
            <w:r w:rsidRPr="00B7238A">
              <w:rPr>
                <w:rFonts w:ascii="Times New Roman" w:hAnsi="Times New Roman"/>
                <w:sz w:val="24"/>
                <w:szCs w:val="24"/>
              </w:rPr>
              <w:t xml:space="preserve">інформацією та документами, що підтверджують </w:t>
            </w:r>
            <w:r w:rsidRPr="00962B4B">
              <w:rPr>
                <w:rFonts w:ascii="Times New Roman" w:hAnsi="Times New Roman"/>
                <w:color w:val="000000"/>
                <w:sz w:val="24"/>
                <w:szCs w:val="24"/>
              </w:rPr>
              <w:t>відповідність учасника кваліфікаційним критеріям (Додаток №1</w:t>
            </w:r>
            <w:r w:rsidRPr="00962B4B">
              <w:rPr>
                <w:color w:val="000000"/>
                <w:sz w:val="24"/>
                <w:szCs w:val="24"/>
              </w:rPr>
              <w:t xml:space="preserve"> </w:t>
            </w:r>
            <w:r w:rsidRPr="00962B4B">
              <w:rPr>
                <w:rFonts w:ascii="Times New Roman" w:hAnsi="Times New Roman"/>
                <w:color w:val="000000"/>
                <w:sz w:val="24"/>
                <w:szCs w:val="24"/>
              </w:rPr>
              <w:t xml:space="preserve">до цієї тендерної документації); </w:t>
            </w:r>
          </w:p>
          <w:p w:rsidR="00715E42" w:rsidRPr="00962B4B" w:rsidRDefault="00715E42" w:rsidP="008D7B56">
            <w:pPr>
              <w:widowControl w:val="0"/>
              <w:spacing w:beforeLines="40" w:before="96" w:afterLines="40" w:after="96" w:line="240" w:lineRule="auto"/>
              <w:ind w:left="34" w:firstLine="425"/>
              <w:contextualSpacing/>
              <w:jc w:val="both"/>
              <w:rPr>
                <w:rFonts w:ascii="Times New Roman" w:hAnsi="Times New Roman"/>
                <w:color w:val="000000"/>
                <w:sz w:val="24"/>
                <w:szCs w:val="24"/>
              </w:rPr>
            </w:pPr>
            <w:r w:rsidRPr="00962B4B">
              <w:rPr>
                <w:rFonts w:ascii="Times New Roman" w:hAnsi="Times New Roman"/>
                <w:color w:val="000000"/>
                <w:sz w:val="24"/>
                <w:szCs w:val="24"/>
              </w:rPr>
              <w:t>інформацією щодо відповідності учасника вимогам, визначеним у статті 17 Закону (Додаток №1 до цієї тендерної документації);</w:t>
            </w:r>
          </w:p>
          <w:p w:rsidR="00715E42" w:rsidRPr="00962B4B" w:rsidRDefault="00715E42" w:rsidP="008D7B56">
            <w:pPr>
              <w:widowControl w:val="0"/>
              <w:spacing w:beforeLines="40" w:before="96" w:afterLines="40" w:after="96" w:line="240" w:lineRule="auto"/>
              <w:ind w:left="34"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 xml:space="preserve">); </w:t>
            </w:r>
          </w:p>
          <w:p w:rsidR="00715E42" w:rsidRPr="00962B4B" w:rsidRDefault="00715E42" w:rsidP="008D7B56">
            <w:pPr>
              <w:widowControl w:val="0"/>
              <w:spacing w:beforeLines="40" w:before="96" w:afterLines="40" w:after="96" w:line="240" w:lineRule="auto"/>
              <w:ind w:left="34"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8D7B56">
            <w:pPr>
              <w:widowControl w:val="0"/>
              <w:spacing w:beforeLines="40" w:before="96" w:afterLines="40" w:after="96" w:line="240" w:lineRule="auto"/>
              <w:ind w:left="34" w:firstLine="425"/>
              <w:contextualSpacing/>
              <w:jc w:val="both"/>
              <w:rPr>
                <w:rStyle w:val="rvts0"/>
                <w:rFonts w:ascii="Times New Roman" w:hAnsi="Times New Roman"/>
                <w:sz w:val="24"/>
                <w:szCs w:val="24"/>
              </w:rPr>
            </w:pPr>
            <w:r w:rsidRPr="00962B4B">
              <w:rPr>
                <w:rStyle w:val="rvts0"/>
                <w:rFonts w:ascii="Times New Roman" w:hAnsi="Times New Roman"/>
                <w:color w:val="000000"/>
                <w:sz w:val="24"/>
                <w:szCs w:val="24"/>
              </w:rPr>
              <w:t>документом, що підтверджує надання учасником забезпечення тендерної</w:t>
            </w:r>
            <w:r w:rsidRPr="00B7238A">
              <w:rPr>
                <w:rStyle w:val="rvts0"/>
                <w:rFonts w:ascii="Times New Roman" w:hAnsi="Times New Roman"/>
                <w:sz w:val="24"/>
                <w:szCs w:val="24"/>
              </w:rPr>
              <w:t xml:space="preserve"> пропозиції (якщо таке забезпечення передбачено оголошенням про проведення процедури закупівлі)</w:t>
            </w:r>
            <w:r>
              <w:rPr>
                <w:rStyle w:val="rvts0"/>
                <w:rFonts w:ascii="Times New Roman" w:hAnsi="Times New Roman"/>
                <w:sz w:val="24"/>
                <w:szCs w:val="24"/>
              </w:rPr>
              <w:t xml:space="preserve"> (Додаток </w:t>
            </w:r>
            <w:r w:rsidRPr="00962B4B">
              <w:rPr>
                <w:rStyle w:val="rvts0"/>
                <w:rFonts w:ascii="Times New Roman" w:hAnsi="Times New Roman"/>
                <w:color w:val="000000"/>
                <w:sz w:val="24"/>
                <w:szCs w:val="24"/>
              </w:rPr>
              <w:t>№1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8D7B56">
            <w:pPr>
              <w:widowControl w:val="0"/>
              <w:spacing w:beforeLines="40" w:before="96" w:afterLines="40" w:after="96" w:line="240" w:lineRule="auto"/>
              <w:ind w:left="34"/>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715E42" w:rsidRPr="008435DF" w:rsidRDefault="00715E42" w:rsidP="008D7B56">
            <w:pPr>
              <w:pStyle w:val="af"/>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715E42" w:rsidRPr="008435DF" w:rsidTr="00BC00F5">
        <w:trPr>
          <w:trHeight w:val="299"/>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052" w:type="dxa"/>
            <w:shd w:val="clear" w:color="auto" w:fill="auto"/>
          </w:tcPr>
          <w:p w:rsidR="00715E42" w:rsidRPr="008435DF" w:rsidRDefault="00715E42" w:rsidP="00056CA4">
            <w:pPr>
              <w:pStyle w:val="rvps2"/>
              <w:spacing w:before="0" w:beforeAutospacing="0" w:after="0" w:afterAutospacing="0"/>
              <w:rPr>
                <w:b/>
              </w:rPr>
            </w:pPr>
            <w:r w:rsidRPr="008435DF">
              <w:t>Учасник надає Замовнику гарантії виконання своїх зобов’язань у зв’язку з поданням тендерної пропозиції у вигляді</w:t>
            </w:r>
            <w:r w:rsidRPr="008435DF">
              <w:rPr>
                <w:b/>
              </w:rPr>
              <w:t xml:space="preserve"> безвідкличної електронної банківської гарантії на суму: </w:t>
            </w:r>
            <w:r w:rsidR="00E10048">
              <w:rPr>
                <w:b/>
                <w:color w:val="0000FF"/>
              </w:rPr>
              <w:t>14 160</w:t>
            </w:r>
            <w:r w:rsidR="00E10048" w:rsidRPr="005C7B82">
              <w:rPr>
                <w:b/>
                <w:color w:val="0000FF"/>
              </w:rPr>
              <w:t>,</w:t>
            </w:r>
            <w:r w:rsidR="00E10048">
              <w:rPr>
                <w:b/>
                <w:color w:val="0000FF"/>
              </w:rPr>
              <w:t>00</w:t>
            </w:r>
            <w:r w:rsidR="00E10048" w:rsidRPr="005C7B82">
              <w:rPr>
                <w:b/>
                <w:color w:val="0000FF"/>
              </w:rPr>
              <w:t xml:space="preserve"> грн.  (</w:t>
            </w:r>
            <w:r w:rsidR="00E10048">
              <w:rPr>
                <w:b/>
                <w:color w:val="0000FF"/>
              </w:rPr>
              <w:t>Чотирнадцять тисяч сто шістдесят</w:t>
            </w:r>
            <w:r w:rsidR="00E10048" w:rsidRPr="005C7B82">
              <w:rPr>
                <w:b/>
                <w:color w:val="0000FF"/>
              </w:rPr>
              <w:t xml:space="preserve"> грн. </w:t>
            </w:r>
            <w:r w:rsidR="00E10048">
              <w:rPr>
                <w:b/>
                <w:color w:val="0000FF"/>
              </w:rPr>
              <w:t>00</w:t>
            </w:r>
            <w:r w:rsidR="00E10048" w:rsidRPr="005C7B82">
              <w:rPr>
                <w:b/>
                <w:color w:val="0000FF"/>
              </w:rPr>
              <w:t xml:space="preserve"> коп.)</w:t>
            </w:r>
            <w:r w:rsidR="00CE34BE" w:rsidRPr="00411AE5">
              <w:rPr>
                <w:b/>
                <w:color w:val="0033CC"/>
              </w:rPr>
              <w:t>,</w:t>
            </w:r>
            <w:r w:rsidR="00CE34BE">
              <w:rPr>
                <w:b/>
                <w:color w:val="0033CC"/>
              </w:rPr>
              <w:t xml:space="preserve"> </w:t>
            </w:r>
            <w:r w:rsidRPr="008435DF">
              <w:t>яка надається одночасно з поданням тендерної пропозиції.</w:t>
            </w:r>
          </w:p>
          <w:p w:rsidR="00715E42" w:rsidRPr="008435DF" w:rsidRDefault="00715E42" w:rsidP="008D7B56">
            <w:pPr>
              <w:pStyle w:val="af6"/>
              <w:spacing w:before="0" w:beforeAutospacing="0" w:after="0" w:afterAutospacing="0"/>
              <w:jc w:val="both"/>
            </w:pPr>
            <w:r w:rsidRPr="008435DF">
              <w:lastRenderedPageBreak/>
              <w:t xml:space="preserve"> Строк дії забезпечення тендерної пропозиції відповідає строку дії</w:t>
            </w:r>
            <w:r w:rsidRPr="008435DF">
              <w:rPr>
                <w:bCs/>
              </w:rPr>
              <w:t xml:space="preserve"> тендерної пропозиції </w:t>
            </w:r>
            <w:r w:rsidRPr="008435DF">
              <w:t>та становить 90 днів з дати розкриття тендерних пропозицій.</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3</w:t>
            </w:r>
          </w:p>
        </w:tc>
        <w:tc>
          <w:tcPr>
            <w:tcW w:w="3053" w:type="dxa"/>
            <w:shd w:val="clear" w:color="auto" w:fill="auto"/>
          </w:tcPr>
          <w:p w:rsidR="00715E42" w:rsidRPr="008435DF" w:rsidRDefault="00715E42" w:rsidP="008D7B56">
            <w:pPr>
              <w:pStyle w:val="a7"/>
              <w:widowControl w:val="0"/>
              <w:spacing w:beforeLines="30" w:before="72" w:afterLines="30" w:after="72"/>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052" w:type="dxa"/>
            <w:shd w:val="clear" w:color="auto" w:fill="auto"/>
          </w:tcPr>
          <w:p w:rsidR="00715E42" w:rsidRPr="008435DF" w:rsidRDefault="00715E42" w:rsidP="008D7B56">
            <w:pPr>
              <w:widowControl w:val="0"/>
              <w:spacing w:beforeLines="30" w:before="72" w:afterLines="30" w:after="72" w:line="240" w:lineRule="auto"/>
              <w:ind w:left="34"/>
              <w:contextualSpacing/>
              <w:jc w:val="both"/>
              <w:rPr>
                <w:rFonts w:ascii="Times New Roman" w:hAnsi="Times New Roman"/>
                <w:b/>
                <w:sz w:val="24"/>
                <w:szCs w:val="24"/>
                <w:lang w:eastAsia="uk-UA"/>
              </w:rPr>
            </w:pPr>
            <w:bookmarkStart w:id="1" w:name="n445"/>
            <w:bookmarkEnd w:id="1"/>
            <w:r w:rsidRPr="008435DF">
              <w:rPr>
                <w:rFonts w:ascii="Times New Roman" w:hAnsi="Times New Roman"/>
                <w:b/>
                <w:sz w:val="24"/>
                <w:szCs w:val="24"/>
                <w:lang w:eastAsia="uk-UA"/>
              </w:rPr>
              <w:t>Забезпечення тендерної пропозиції повертається учаснику  банківських днів з дня настання підстави для повернення забезпечення тендерної пропозиції в разі:</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2" w:name="n446"/>
            <w:bookmarkEnd w:id="2"/>
            <w:r w:rsidRPr="008435DF">
              <w:rPr>
                <w:rFonts w:ascii="Times New Roman" w:hAnsi="Times New Roman"/>
                <w:sz w:val="24"/>
                <w:szCs w:val="24"/>
                <w:lang w:eastAsia="uk-UA"/>
              </w:rPr>
              <w:t>закінчення строку дії забезпечення тендерної пропозиції, зазначеного в тендерній документації;</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3" w:name="n447"/>
            <w:bookmarkEnd w:id="3"/>
            <w:r w:rsidRPr="008435DF">
              <w:rPr>
                <w:rFonts w:ascii="Times New Roman" w:hAnsi="Times New Roman"/>
                <w:sz w:val="24"/>
                <w:szCs w:val="24"/>
                <w:lang w:eastAsia="uk-UA"/>
              </w:rPr>
              <w:t>укладення договору про закупівлю з учасником, який став переможцем тендеру;</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4" w:name="n448"/>
            <w:bookmarkEnd w:id="4"/>
            <w:r w:rsidRPr="008435DF">
              <w:rPr>
                <w:rFonts w:ascii="Times New Roman" w:hAnsi="Times New Roman"/>
                <w:sz w:val="24"/>
                <w:szCs w:val="24"/>
                <w:lang w:eastAsia="uk-UA"/>
              </w:rPr>
              <w:t>відкликання тендерної пропозиції до закінчення строку її подання;</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5" w:name="n449"/>
            <w:bookmarkEnd w:id="5"/>
            <w:r w:rsidRPr="008435DF">
              <w:rPr>
                <w:rFonts w:ascii="Times New Roman" w:hAnsi="Times New Roman"/>
                <w:sz w:val="24"/>
                <w:szCs w:val="24"/>
                <w:lang w:eastAsia="uk-UA"/>
              </w:rPr>
              <w:t>завершення процедури закупівлі в разі не</w:t>
            </w:r>
            <w:r w:rsidR="00213813">
              <w:rPr>
                <w:rFonts w:ascii="Times New Roman" w:hAnsi="Times New Roman"/>
                <w:sz w:val="24"/>
                <w:szCs w:val="24"/>
                <w:lang w:eastAsia="uk-UA"/>
              </w:rPr>
              <w:t xml:space="preserve"> </w:t>
            </w:r>
            <w:r w:rsidRPr="008435DF">
              <w:rPr>
                <w:rFonts w:ascii="Times New Roman" w:hAnsi="Times New Roman"/>
                <w:sz w:val="24"/>
                <w:szCs w:val="24"/>
                <w:lang w:eastAsia="uk-UA"/>
              </w:rPr>
              <w:t>укладення договору про закупівлю із жодним з учасників, які подали тендерні пропозиції.</w:t>
            </w:r>
          </w:p>
          <w:p w:rsidR="00715E42" w:rsidRPr="008435DF" w:rsidRDefault="00715E42" w:rsidP="008D7B56">
            <w:pPr>
              <w:widowControl w:val="0"/>
              <w:spacing w:beforeLines="30" w:before="72" w:afterLines="30" w:after="72" w:line="240" w:lineRule="auto"/>
              <w:ind w:left="34"/>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Забезпечення тендерної пропозиції не повертається в разі:</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6" w:name="n441"/>
            <w:bookmarkEnd w:id="6"/>
            <w:r w:rsidRPr="008435DF">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7" w:name="n442"/>
            <w:bookmarkEnd w:id="7"/>
            <w:r w:rsidRPr="008435DF">
              <w:rPr>
                <w:rFonts w:ascii="Times New Roman" w:hAnsi="Times New Roman"/>
                <w:sz w:val="24"/>
                <w:szCs w:val="24"/>
                <w:lang w:eastAsia="uk-UA"/>
              </w:rPr>
              <w:t>не</w:t>
            </w:r>
            <w:r w:rsidR="00213813">
              <w:rPr>
                <w:rFonts w:ascii="Times New Roman" w:hAnsi="Times New Roman"/>
                <w:sz w:val="24"/>
                <w:szCs w:val="24"/>
                <w:lang w:eastAsia="uk-UA"/>
              </w:rPr>
              <w:t xml:space="preserve"> </w:t>
            </w:r>
            <w:r w:rsidRPr="008435DF">
              <w:rPr>
                <w:rFonts w:ascii="Times New Roman" w:hAnsi="Times New Roman"/>
                <w:sz w:val="24"/>
                <w:szCs w:val="24"/>
                <w:lang w:eastAsia="uk-UA"/>
              </w:rPr>
              <w:t>підписання учасником, який став переможцем процедури торгів, договору про закупівлю;</w:t>
            </w:r>
          </w:p>
          <w:p w:rsidR="00715E42" w:rsidRPr="008435DF" w:rsidRDefault="00715E42" w:rsidP="008D7B56">
            <w:pPr>
              <w:widowControl w:val="0"/>
              <w:spacing w:beforeLines="30" w:before="72" w:afterLines="30" w:after="72" w:line="240" w:lineRule="auto"/>
              <w:ind w:left="34" w:firstLine="425"/>
              <w:contextualSpacing/>
              <w:jc w:val="both"/>
              <w:rPr>
                <w:rFonts w:ascii="Times New Roman" w:hAnsi="Times New Roman"/>
                <w:sz w:val="24"/>
                <w:szCs w:val="24"/>
                <w:lang w:eastAsia="uk-UA"/>
              </w:rPr>
            </w:pPr>
            <w:bookmarkStart w:id="8" w:name="n443"/>
            <w:bookmarkEnd w:id="8"/>
            <w:r w:rsidRPr="008435DF">
              <w:rPr>
                <w:rFonts w:ascii="Times New Roman" w:hAnsi="Times New Roman"/>
                <w:sz w:val="24"/>
                <w:szCs w:val="24"/>
                <w:lang w:eastAsia="uk-UA"/>
              </w:rPr>
              <w:t xml:space="preserve">ненадання переможцем у строк, визначений в </w:t>
            </w:r>
            <w:hyperlink r:id="rId7" w:anchor="n308" w:history="1">
              <w:r w:rsidRPr="008435DF">
                <w:rPr>
                  <w:rFonts w:ascii="Times New Roman" w:hAnsi="Times New Roman"/>
                  <w:sz w:val="24"/>
                  <w:szCs w:val="24"/>
                  <w:lang w:eastAsia="uk-UA"/>
                </w:rPr>
                <w:t>абзаці другому</w:t>
              </w:r>
            </w:hyperlink>
            <w:r w:rsidRPr="008435DF">
              <w:rPr>
                <w:rFonts w:ascii="Times New Roman" w:hAnsi="Times New Roman"/>
                <w:sz w:val="24"/>
                <w:szCs w:val="24"/>
                <w:lang w:eastAsia="uk-UA"/>
              </w:rPr>
              <w:t xml:space="preserve"> частини третьої статті 17 Закону, документів, що підтверджують відсутність підстав, передбачених статтею 17 Закону;</w:t>
            </w:r>
          </w:p>
          <w:p w:rsidR="00715E42" w:rsidRPr="008435DF" w:rsidRDefault="00715E42" w:rsidP="008D7B56">
            <w:pPr>
              <w:pStyle w:val="rvps2"/>
              <w:widowControl w:val="0"/>
              <w:shd w:val="clear" w:color="auto" w:fill="FFFFFF"/>
              <w:spacing w:beforeLines="30" w:before="72" w:beforeAutospacing="0" w:afterLines="30" w:after="72" w:afterAutospacing="0"/>
              <w:ind w:left="34" w:firstLine="425"/>
              <w:contextualSpacing/>
              <w:jc w:val="both"/>
              <w:textAlignment w:val="baseline"/>
            </w:pPr>
            <w:bookmarkStart w:id="9" w:name="n444"/>
            <w:bookmarkEnd w:id="9"/>
            <w:r w:rsidRPr="008435DF">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715E42" w:rsidRPr="008435DF" w:rsidRDefault="00715E42" w:rsidP="008D7B56">
            <w:pPr>
              <w:pStyle w:val="rvps2"/>
              <w:widowControl w:val="0"/>
              <w:shd w:val="clear" w:color="auto" w:fill="FFFFFF"/>
              <w:spacing w:beforeLines="30" w:before="72" w:beforeAutospacing="0" w:afterLines="30" w:after="72" w:afterAutospacing="0"/>
              <w:ind w:left="34" w:firstLine="425"/>
              <w:contextualSpacing/>
              <w:jc w:val="both"/>
              <w:textAlignment w:val="baseline"/>
            </w:pPr>
            <w:r w:rsidRPr="008435DF">
              <w:t>Кошти, що надійшли як забезпечення тендерної пропозиції торгів  (у разі якщо вони не повертаються учаснику), підлягають перераху</w:t>
            </w:r>
            <w:r>
              <w:t>ванню на рахунок підприємства (</w:t>
            </w:r>
            <w:r w:rsidRPr="008435DF">
              <w:t>АТ «ВІННИЦЯОБЛЕНЕРГО»).</w:t>
            </w:r>
          </w:p>
        </w:tc>
      </w:tr>
      <w:tr w:rsidR="00715E42" w:rsidRPr="008435DF" w:rsidTr="00BC00F5">
        <w:trPr>
          <w:trHeight w:val="1400"/>
          <w:jc w:val="center"/>
        </w:trPr>
        <w:tc>
          <w:tcPr>
            <w:tcW w:w="1453" w:type="dxa"/>
            <w:shd w:val="clear" w:color="auto" w:fill="auto"/>
          </w:tcPr>
          <w:p w:rsidR="00715E42" w:rsidRPr="008435DF" w:rsidRDefault="00715E42" w:rsidP="008D7B56">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w:t>
            </w:r>
          </w:p>
        </w:tc>
        <w:tc>
          <w:tcPr>
            <w:tcW w:w="3053" w:type="dxa"/>
            <w:shd w:val="clear" w:color="auto" w:fill="auto"/>
          </w:tcPr>
          <w:p w:rsidR="00715E42" w:rsidRPr="008435DF" w:rsidRDefault="00715E42" w:rsidP="008D7B56">
            <w:pPr>
              <w:pStyle w:val="a7"/>
              <w:widowControl w:val="0"/>
              <w:spacing w:beforeLines="30" w:before="72" w:afterLines="30" w:after="72"/>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052" w:type="dxa"/>
            <w:shd w:val="clear" w:color="auto" w:fill="auto"/>
          </w:tcPr>
          <w:p w:rsidR="00715E42" w:rsidRPr="008435DF" w:rsidRDefault="00715E42" w:rsidP="008D7B56">
            <w:pPr>
              <w:widowControl w:val="0"/>
              <w:spacing w:beforeLines="20" w:before="48" w:afterLines="20" w:after="48"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715E42" w:rsidRPr="008435DF" w:rsidRDefault="00715E42" w:rsidP="008D7B56">
            <w:pPr>
              <w:widowControl w:val="0"/>
              <w:spacing w:beforeLines="20" w:before="48" w:after="0" w:line="240" w:lineRule="auto"/>
              <w:ind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715E42" w:rsidRPr="008435DF" w:rsidRDefault="00715E42" w:rsidP="008D7B56">
            <w:pPr>
              <w:widowControl w:val="0"/>
              <w:spacing w:beforeLines="20" w:before="48" w:after="0" w:line="240" w:lineRule="auto"/>
              <w:ind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715E42" w:rsidRPr="008435DF" w:rsidRDefault="00715E42" w:rsidP="008D7B56">
            <w:pPr>
              <w:widowControl w:val="0"/>
              <w:spacing w:beforeLines="20" w:before="48" w:after="0" w:line="240" w:lineRule="auto"/>
              <w:ind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0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052" w:type="dxa"/>
            <w:shd w:val="clear" w:color="auto" w:fill="auto"/>
          </w:tcPr>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  наявність обладнання та матеріально-технічної бази;</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 наявність працівників відповідної кваліфікації, які мають необхідні знання та досвід;</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 xml:space="preserve">- наявність документально підтвердженого досвіду </w:t>
            </w:r>
            <w:r w:rsidRPr="008435DF">
              <w:rPr>
                <w:rFonts w:ascii="Times New Roman" w:hAnsi="Times New Roman"/>
                <w:sz w:val="24"/>
                <w:szCs w:val="24"/>
              </w:rPr>
              <w:lastRenderedPageBreak/>
              <w:t>виконання аналогічного договору.</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критеріям наведений в Додатку №1 до цієї тендерної документації.</w:t>
            </w:r>
          </w:p>
          <w:p w:rsidR="00715E42" w:rsidRPr="008435DF" w:rsidRDefault="00715E42" w:rsidP="008D7B56">
            <w:pPr>
              <w:widowControl w:val="0"/>
              <w:spacing w:beforeLines="20" w:before="48" w:after="0" w:line="240" w:lineRule="auto"/>
              <w:contextualSpacing/>
              <w:jc w:val="both"/>
              <w:rPr>
                <w:rFonts w:ascii="Times New Roman" w:hAnsi="Times New Roman"/>
                <w:sz w:val="24"/>
                <w:szCs w:val="24"/>
                <w:highlight w:val="yellow"/>
              </w:rPr>
            </w:pPr>
            <w:r w:rsidRPr="008435DF">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тендерної документації.</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6</w:t>
            </w:r>
          </w:p>
        </w:tc>
        <w:tc>
          <w:tcPr>
            <w:tcW w:w="30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052" w:type="dxa"/>
            <w:shd w:val="clear" w:color="auto" w:fill="auto"/>
          </w:tcPr>
          <w:p w:rsidR="00715E42" w:rsidRPr="008435DF" w:rsidRDefault="00715E42" w:rsidP="008D7B56">
            <w:pPr>
              <w:widowControl w:val="0"/>
              <w:spacing w:beforeLines="20" w:before="48" w:after="0" w:line="240" w:lineRule="auto"/>
              <w:contextualSpacing/>
              <w:jc w:val="both"/>
              <w:rPr>
                <w:rFonts w:ascii="Times New Roman" w:hAnsi="Times New Roman"/>
                <w:strike/>
                <w:sz w:val="24"/>
                <w:szCs w:val="24"/>
                <w:lang w:eastAsia="uk-UA"/>
              </w:rPr>
            </w:pPr>
            <w:r w:rsidRPr="008435D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w:t>
            </w:r>
            <w:r w:rsidRPr="008435DF">
              <w:rPr>
                <w:rFonts w:ascii="Times New Roman" w:hAnsi="Times New Roman"/>
                <w:sz w:val="24"/>
                <w:szCs w:val="24"/>
              </w:rPr>
              <w:t xml:space="preserve"> до цієї тендерної документації</w:t>
            </w:r>
            <w:r w:rsidRPr="008435DF">
              <w:rPr>
                <w:rFonts w:ascii="Times New Roman" w:hAnsi="Times New Roman"/>
                <w:sz w:val="24"/>
                <w:szCs w:val="24"/>
                <w:lang w:eastAsia="uk-UA"/>
              </w:rPr>
              <w:t>.</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0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tc>
        <w:tc>
          <w:tcPr>
            <w:tcW w:w="6052" w:type="dxa"/>
            <w:shd w:val="clear" w:color="auto" w:fill="auto"/>
            <w:vAlign w:val="center"/>
          </w:tcPr>
          <w:p w:rsidR="00715E42" w:rsidRPr="008435DF" w:rsidRDefault="00715E42" w:rsidP="008D7B56">
            <w:pPr>
              <w:pStyle w:val="af"/>
              <w:spacing w:after="80"/>
              <w:ind w:left="1332" w:firstLine="0"/>
              <w:rPr>
                <w:szCs w:val="24"/>
              </w:rPr>
            </w:pPr>
            <w:r w:rsidRPr="008435DF">
              <w:rPr>
                <w:b/>
                <w:szCs w:val="24"/>
              </w:rPr>
              <w:t xml:space="preserve">            </w:t>
            </w:r>
            <w:r w:rsidRPr="008435DF">
              <w:rPr>
                <w:szCs w:val="24"/>
              </w:rPr>
              <w:t>_________</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8</w:t>
            </w:r>
          </w:p>
        </w:tc>
        <w:tc>
          <w:tcPr>
            <w:tcW w:w="30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052" w:type="dxa"/>
            <w:shd w:val="clear" w:color="auto" w:fill="auto"/>
          </w:tcPr>
          <w:p w:rsidR="00715E42" w:rsidRPr="008435DF" w:rsidRDefault="00715E42" w:rsidP="008D7B56">
            <w:pPr>
              <w:widowControl w:val="0"/>
              <w:spacing w:beforeLines="20" w:before="48" w:after="0" w:line="240" w:lineRule="auto"/>
              <w:contextualSpacing/>
              <w:jc w:val="both"/>
              <w:rPr>
                <w:rFonts w:ascii="Times New Roman" w:hAnsi="Times New Roman"/>
                <w:sz w:val="24"/>
                <w:szCs w:val="24"/>
              </w:rPr>
            </w:pPr>
            <w:r w:rsidRPr="008435DF">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5E42" w:rsidRPr="008435DF" w:rsidTr="00EE6CCC">
        <w:trPr>
          <w:trHeight w:val="148"/>
          <w:jc w:val="center"/>
        </w:trPr>
        <w:tc>
          <w:tcPr>
            <w:tcW w:w="10558" w:type="dxa"/>
            <w:gridSpan w:val="3"/>
            <w:shd w:val="clear" w:color="auto" w:fill="auto"/>
          </w:tcPr>
          <w:p w:rsidR="00715E42" w:rsidRPr="008435DF" w:rsidRDefault="00715E42" w:rsidP="008D7B56">
            <w:pPr>
              <w:widowControl w:val="0"/>
              <w:spacing w:beforeLines="20" w:before="48" w:after="0" w:line="240" w:lineRule="auto"/>
              <w:ind w:left="34" w:hanging="23"/>
              <w:contextualSpacing/>
              <w:jc w:val="center"/>
              <w:rPr>
                <w:rFonts w:ascii="Times New Roman" w:hAnsi="Times New Roman"/>
                <w:sz w:val="24"/>
                <w:szCs w:val="24"/>
              </w:rPr>
            </w:pPr>
            <w:r w:rsidRPr="008435DF">
              <w:rPr>
                <w:rFonts w:ascii="Times New Roman" w:hAnsi="Times New Roman"/>
                <w:sz w:val="24"/>
                <w:szCs w:val="24"/>
              </w:rPr>
              <w:t>Подання та розкриття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shd w:val="clear" w:color="auto" w:fill="auto"/>
          </w:tcPr>
          <w:p w:rsidR="00715E42" w:rsidRPr="008435DF" w:rsidRDefault="00715E42" w:rsidP="008D7B56">
            <w:pPr>
              <w:pStyle w:val="a7"/>
              <w:widowControl w:val="0"/>
              <w:spacing w:beforeLines="20" w:before="48"/>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052" w:type="dxa"/>
            <w:shd w:val="clear" w:color="auto" w:fill="auto"/>
          </w:tcPr>
          <w:p w:rsidR="00715E42" w:rsidRDefault="00715E42" w:rsidP="008D7B56">
            <w:pPr>
              <w:widowControl w:val="0"/>
              <w:spacing w:beforeLines="20" w:before="48" w:after="0" w:line="240" w:lineRule="auto"/>
              <w:ind w:left="34"/>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715E42" w:rsidRPr="004E2EC3" w:rsidRDefault="008623D3" w:rsidP="008D7B56">
            <w:pPr>
              <w:widowControl w:val="0"/>
              <w:spacing w:beforeLines="20" w:before="48" w:after="0" w:line="240" w:lineRule="auto"/>
              <w:ind w:left="34"/>
              <w:contextualSpacing/>
              <w:jc w:val="both"/>
              <w:rPr>
                <w:rFonts w:ascii="Times New Roman" w:hAnsi="Times New Roman"/>
                <w:b/>
                <w:color w:val="0000FF"/>
                <w:sz w:val="24"/>
                <w:szCs w:val="24"/>
              </w:rPr>
            </w:pPr>
            <w:r>
              <w:rPr>
                <w:rFonts w:ascii="Times New Roman" w:hAnsi="Times New Roman"/>
                <w:b/>
                <w:color w:val="0000FF"/>
                <w:sz w:val="24"/>
                <w:szCs w:val="24"/>
                <w:lang w:val="ru-RU"/>
              </w:rPr>
              <w:t>22.04.</w:t>
            </w:r>
            <w:r w:rsidR="00BD203C" w:rsidRPr="004E2EC3">
              <w:rPr>
                <w:rFonts w:ascii="Times New Roman" w:hAnsi="Times New Roman"/>
                <w:b/>
                <w:color w:val="0000FF"/>
                <w:sz w:val="24"/>
                <w:szCs w:val="24"/>
                <w:lang w:val="ru-RU"/>
              </w:rPr>
              <w:t>2020</w:t>
            </w:r>
            <w:r w:rsidR="00715E42" w:rsidRPr="004E2EC3">
              <w:rPr>
                <w:rFonts w:ascii="Times New Roman" w:hAnsi="Times New Roman"/>
                <w:b/>
                <w:color w:val="0000FF"/>
                <w:sz w:val="24"/>
                <w:szCs w:val="24"/>
                <w:lang w:val="ru-RU"/>
              </w:rPr>
              <w:t xml:space="preserve"> р.</w:t>
            </w:r>
            <w:r w:rsidR="00715E42" w:rsidRPr="004E2EC3">
              <w:rPr>
                <w:rFonts w:ascii="Times New Roman" w:hAnsi="Times New Roman"/>
                <w:b/>
                <w:color w:val="0000FF"/>
                <w:sz w:val="24"/>
                <w:szCs w:val="24"/>
              </w:rPr>
              <w:t>;</w:t>
            </w:r>
          </w:p>
          <w:p w:rsidR="00715E42" w:rsidRPr="008435DF" w:rsidRDefault="00715E42" w:rsidP="008D7B56">
            <w:pPr>
              <w:widowControl w:val="0"/>
              <w:spacing w:beforeLines="20" w:before="48" w:after="0" w:line="240" w:lineRule="auto"/>
              <w:ind w:left="34"/>
              <w:contextualSpacing/>
              <w:jc w:val="both"/>
              <w:rPr>
                <w:rFonts w:ascii="Times New Roman" w:hAnsi="Times New Roman"/>
                <w:sz w:val="24"/>
                <w:szCs w:val="24"/>
              </w:rPr>
            </w:pPr>
            <w:r w:rsidRPr="008435DF">
              <w:rPr>
                <w:rFonts w:ascii="Times New Roman" w:hAnsi="Times New Roman"/>
                <w:sz w:val="24"/>
                <w:szCs w:val="24"/>
              </w:rPr>
              <w:t>отримана тендерна пропозиція автоматично вноситься до реєстру;</w:t>
            </w:r>
          </w:p>
          <w:p w:rsidR="00715E42" w:rsidRPr="008435DF" w:rsidRDefault="00715E42" w:rsidP="008D7B56">
            <w:pPr>
              <w:widowControl w:val="0"/>
              <w:spacing w:beforeLines="20" w:before="48" w:after="0" w:line="240" w:lineRule="auto"/>
              <w:ind w:left="34"/>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E6CCC" w:rsidRPr="00EE6CCC" w:rsidRDefault="00715E42" w:rsidP="008D7B56">
            <w:pPr>
              <w:widowControl w:val="0"/>
              <w:spacing w:beforeLines="20" w:before="48" w:after="0" w:line="240" w:lineRule="auto"/>
              <w:ind w:left="34"/>
              <w:contextualSpacing/>
              <w:jc w:val="both"/>
              <w:rPr>
                <w:rFonts w:ascii="Times New Roman" w:hAnsi="Times New Roman"/>
                <w:sz w:val="24"/>
                <w:szCs w:val="24"/>
                <w:lang w:val="ru-RU"/>
              </w:rPr>
            </w:pPr>
            <w:r w:rsidRPr="008435D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rPr>
            </w:pPr>
            <w:r w:rsidRPr="008435D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715E42" w:rsidRPr="008435DF" w:rsidTr="00EE6CCC">
        <w:trPr>
          <w:trHeight w:val="149"/>
          <w:jc w:val="center"/>
        </w:trPr>
        <w:tc>
          <w:tcPr>
            <w:tcW w:w="10558" w:type="dxa"/>
            <w:gridSpan w:val="3"/>
            <w:shd w:val="clear" w:color="auto" w:fill="auto"/>
          </w:tcPr>
          <w:p w:rsidR="00EE6CCC" w:rsidRPr="00EE6CCC" w:rsidRDefault="00715E42" w:rsidP="008D7B56">
            <w:pPr>
              <w:widowControl w:val="0"/>
              <w:spacing w:beforeLines="50" w:before="120" w:afterLines="50" w:after="120" w:line="240" w:lineRule="auto"/>
              <w:contextualSpacing/>
              <w:jc w:val="center"/>
              <w:rPr>
                <w:rFonts w:ascii="Times New Roman" w:hAnsi="Times New Roman"/>
                <w:sz w:val="24"/>
                <w:szCs w:val="24"/>
                <w:lang w:val="ru-RU"/>
              </w:rPr>
            </w:pPr>
            <w:r w:rsidRPr="008435DF">
              <w:rPr>
                <w:rFonts w:ascii="Times New Roman" w:hAnsi="Times New Roman"/>
                <w:sz w:val="24"/>
                <w:szCs w:val="24"/>
              </w:rPr>
              <w:t>Оцінка тендерної пропозиції</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8435DF">
              <w:rPr>
                <w:rFonts w:ascii="Times New Roman" w:hAnsi="Times New Roman"/>
                <w:b/>
                <w:sz w:val="24"/>
                <w:szCs w:val="24"/>
              </w:rPr>
              <w:t>Ціна</w:t>
            </w:r>
            <w:r w:rsidRPr="008435DF">
              <w:rPr>
                <w:rFonts w:ascii="Times New Roman" w:hAnsi="Times New Roman"/>
                <w:sz w:val="24"/>
                <w:szCs w:val="24"/>
              </w:rPr>
              <w:t xml:space="preserve"> </w:t>
            </w:r>
            <w:r w:rsidRPr="008435DF">
              <w:rPr>
                <w:rFonts w:ascii="Times New Roman" w:hAnsi="Times New Roman"/>
                <w:b/>
                <w:sz w:val="24"/>
                <w:szCs w:val="24"/>
              </w:rPr>
              <w:t>з урахуванням ПДВ</w:t>
            </w:r>
            <w:r w:rsidRPr="008435DF">
              <w:rPr>
                <w:rFonts w:ascii="Times New Roman" w:hAnsi="Times New Roman"/>
                <w:sz w:val="24"/>
                <w:szCs w:val="24"/>
              </w:rPr>
              <w:t>.</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lastRenderedPageBreak/>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715E42" w:rsidRPr="008435DF" w:rsidRDefault="00715E42" w:rsidP="008D7B56">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3</w:t>
            </w:r>
          </w:p>
        </w:tc>
        <w:tc>
          <w:tcPr>
            <w:tcW w:w="3053" w:type="dxa"/>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052" w:type="dxa"/>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EE6CCC" w:rsidRPr="00262D66"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715E42" w:rsidRPr="008435DF" w:rsidTr="00EE6CCC">
        <w:trPr>
          <w:trHeight w:val="245"/>
          <w:jc w:val="center"/>
        </w:trPr>
        <w:tc>
          <w:tcPr>
            <w:tcW w:w="10558" w:type="dxa"/>
            <w:gridSpan w:val="3"/>
            <w:shd w:val="clear" w:color="auto" w:fill="auto"/>
            <w:vAlign w:val="center"/>
          </w:tcPr>
          <w:p w:rsidR="00EE6CCC" w:rsidRPr="00EE6CCC" w:rsidRDefault="00715E42" w:rsidP="008D7B56">
            <w:pPr>
              <w:widowControl w:val="0"/>
              <w:spacing w:beforeLines="50" w:before="120" w:afterLines="50" w:after="120" w:line="240" w:lineRule="auto"/>
              <w:ind w:left="92" w:hanging="21"/>
              <w:contextualSpacing/>
              <w:jc w:val="center"/>
              <w:rPr>
                <w:rFonts w:ascii="Times New Roman" w:hAnsi="Times New Roman"/>
                <w:sz w:val="24"/>
                <w:szCs w:val="24"/>
                <w:lang w:val="ru-RU"/>
              </w:rPr>
            </w:pPr>
            <w:r w:rsidRPr="008435DF">
              <w:rPr>
                <w:rFonts w:ascii="Times New Roman" w:hAnsi="Times New Roman"/>
                <w:sz w:val="24"/>
                <w:szCs w:val="24"/>
                <w:bdr w:val="none" w:sz="0" w:space="0" w:color="auto" w:frame="1"/>
                <w:lang w:eastAsia="uk-UA"/>
              </w:rPr>
              <w:t>Результати торгів та укладання договору про закупівлю</w:t>
            </w:r>
          </w:p>
        </w:tc>
      </w:tr>
      <w:tr w:rsidR="00715E42" w:rsidRPr="008435DF" w:rsidTr="00BC00F5">
        <w:trPr>
          <w:trHeight w:val="245"/>
          <w:jc w:val="center"/>
        </w:trPr>
        <w:tc>
          <w:tcPr>
            <w:tcW w:w="1453" w:type="dxa"/>
            <w:tcBorders>
              <w:top w:val="single" w:sz="4" w:space="0" w:color="auto"/>
              <w:left w:val="single" w:sz="4" w:space="0" w:color="auto"/>
              <w:bottom w:val="nil"/>
              <w:right w:val="single" w:sz="4" w:space="0" w:color="auto"/>
            </w:tcBorders>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3053" w:type="dxa"/>
            <w:vMerge w:val="restart"/>
            <w:tcBorders>
              <w:left w:val="single" w:sz="4" w:space="0" w:color="auto"/>
            </w:tcBorders>
            <w:shd w:val="clear" w:color="auto" w:fill="auto"/>
          </w:tcPr>
          <w:p w:rsidR="00715E42" w:rsidRPr="008435DF" w:rsidRDefault="00715E42" w:rsidP="008D7B56">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052" w:type="dxa"/>
            <w:vMerge w:val="restart"/>
            <w:shd w:val="clear" w:color="auto" w:fill="auto"/>
          </w:tcPr>
          <w:p w:rsidR="00715E42" w:rsidRPr="008435DF" w:rsidRDefault="00715E42" w:rsidP="008D7B56">
            <w:pPr>
              <w:widowControl w:val="0"/>
              <w:spacing w:beforeLines="50" w:before="120" w:afterLines="50" w:after="120" w:line="240" w:lineRule="auto"/>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0" w:name="n510"/>
            <w:bookmarkEnd w:id="10"/>
            <w:r w:rsidRPr="008435DF">
              <w:rPr>
                <w:rFonts w:ascii="Times New Roman" w:hAnsi="Times New Roman"/>
                <w:sz w:val="24"/>
                <w:szCs w:val="24"/>
                <w:lang w:eastAsia="uk-UA"/>
              </w:rPr>
              <w:t>відсутності подальшої потреби в закупівлі товарів, робіт і послуг;</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1" w:name="n511"/>
            <w:bookmarkEnd w:id="11"/>
            <w:r w:rsidRPr="008435DF">
              <w:rPr>
                <w:rFonts w:ascii="Times New Roman" w:hAnsi="Times New Roman"/>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2" w:name="n512"/>
            <w:bookmarkEnd w:id="12"/>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3" w:name="n513"/>
            <w:bookmarkEnd w:id="13"/>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4" w:name="n514"/>
            <w:bookmarkEnd w:id="14"/>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5" w:name="n515"/>
            <w:bookmarkEnd w:id="15"/>
            <w:r w:rsidRPr="008435DF">
              <w:rPr>
                <w:rFonts w:ascii="Times New Roman" w:hAnsi="Times New Roman"/>
                <w:sz w:val="24"/>
                <w:szCs w:val="24"/>
                <w:lang w:eastAsia="uk-UA"/>
              </w:rPr>
              <w:t>відхилення всіх тендерних пропозицій згідно із Законом;</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6" w:name="n516"/>
            <w:bookmarkEnd w:id="16"/>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715E42" w:rsidRPr="008435DF" w:rsidRDefault="00715E42" w:rsidP="008D7B56">
            <w:pPr>
              <w:widowControl w:val="0"/>
              <w:spacing w:beforeLines="50" w:before="120" w:afterLines="50" w:after="120" w:line="240" w:lineRule="auto"/>
              <w:contextualSpacing/>
              <w:jc w:val="both"/>
              <w:rPr>
                <w:rFonts w:ascii="Times New Roman" w:hAnsi="Times New Roman"/>
                <w:sz w:val="24"/>
                <w:szCs w:val="24"/>
                <w:lang w:eastAsia="uk-UA"/>
              </w:rPr>
            </w:pPr>
            <w:bookmarkStart w:id="17" w:name="n517"/>
            <w:bookmarkEnd w:id="17"/>
            <w:r w:rsidRPr="008435DF">
              <w:rPr>
                <w:rFonts w:ascii="Times New Roman" w:hAnsi="Times New Roman"/>
                <w:sz w:val="24"/>
                <w:szCs w:val="24"/>
                <w:lang w:eastAsia="uk-UA"/>
              </w:rPr>
              <w:lastRenderedPageBreak/>
              <w:t>торги може бути відмінено частково (за лотом).</w:t>
            </w:r>
          </w:p>
          <w:p w:rsidR="00715E42" w:rsidRPr="008435DF" w:rsidRDefault="00715E42" w:rsidP="008D7B56">
            <w:pPr>
              <w:widowControl w:val="0"/>
              <w:spacing w:beforeLines="40" w:before="96" w:afterLines="40" w:after="96" w:line="240" w:lineRule="auto"/>
              <w:contextualSpacing/>
              <w:jc w:val="both"/>
              <w:rPr>
                <w:rFonts w:ascii="Times New Roman" w:hAnsi="Times New Roman"/>
                <w:b/>
                <w:sz w:val="24"/>
                <w:szCs w:val="24"/>
                <w:lang w:eastAsia="uk-UA"/>
              </w:rPr>
            </w:pPr>
            <w:bookmarkStart w:id="18" w:name="n518"/>
            <w:bookmarkStart w:id="19" w:name="n523"/>
            <w:bookmarkEnd w:id="18"/>
            <w:bookmarkEnd w:id="19"/>
            <w:r w:rsidRPr="008435DF">
              <w:rPr>
                <w:rFonts w:ascii="Times New Roman" w:hAnsi="Times New Roman"/>
                <w:b/>
                <w:sz w:val="24"/>
                <w:szCs w:val="24"/>
                <w:lang w:eastAsia="uk-UA"/>
              </w:rPr>
              <w:t>Замовник має право визнати торги такими, що не відбулися, у разі:</w:t>
            </w:r>
          </w:p>
          <w:p w:rsidR="00715E42" w:rsidRPr="008435DF" w:rsidRDefault="00715E42" w:rsidP="008D7B56">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0" w:name="n519"/>
            <w:bookmarkEnd w:id="20"/>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715E42" w:rsidRPr="008435DF" w:rsidRDefault="00715E42" w:rsidP="008D7B56">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1" w:name="n520"/>
            <w:bookmarkEnd w:id="21"/>
            <w:r w:rsidRPr="008435DF">
              <w:rPr>
                <w:rFonts w:ascii="Times New Roman" w:hAnsi="Times New Roman"/>
                <w:sz w:val="24"/>
                <w:szCs w:val="24"/>
                <w:lang w:eastAsia="uk-UA"/>
              </w:rPr>
              <w:t>якщо здійснення закупівлі стало неможливим унаслідок непереборної сили;</w:t>
            </w:r>
          </w:p>
          <w:p w:rsidR="00715E42" w:rsidRPr="008435DF" w:rsidRDefault="00715E42" w:rsidP="008D7B56">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2" w:name="n521"/>
            <w:bookmarkEnd w:id="22"/>
            <w:r w:rsidRPr="008435DF">
              <w:rPr>
                <w:rFonts w:ascii="Times New Roman" w:hAnsi="Times New Roman"/>
                <w:sz w:val="24"/>
                <w:szCs w:val="24"/>
                <w:lang w:eastAsia="uk-UA"/>
              </w:rPr>
              <w:t>скорочення видатків на здійснення закупівлі товарів, робіт і послуг;</w:t>
            </w:r>
          </w:p>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bookmarkStart w:id="23" w:name="n522"/>
            <w:bookmarkEnd w:id="23"/>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715E42" w:rsidRPr="008435DF" w:rsidTr="00BC00F5">
        <w:trPr>
          <w:trHeight w:val="245"/>
          <w:jc w:val="center"/>
        </w:trPr>
        <w:tc>
          <w:tcPr>
            <w:tcW w:w="1453" w:type="dxa"/>
            <w:tcBorders>
              <w:top w:val="nil"/>
            </w:tcBorders>
            <w:shd w:val="clear" w:color="auto" w:fill="auto"/>
            <w:vAlign w:val="center"/>
          </w:tcPr>
          <w:p w:rsidR="00715E42" w:rsidRPr="008435DF" w:rsidRDefault="00715E42" w:rsidP="008D7B56"/>
        </w:tc>
        <w:tc>
          <w:tcPr>
            <w:tcW w:w="3053" w:type="dxa"/>
            <w:vMerge/>
            <w:shd w:val="clear" w:color="auto" w:fill="auto"/>
            <w:vAlign w:val="center"/>
          </w:tcPr>
          <w:p w:rsidR="00715E42" w:rsidRPr="008435DF" w:rsidRDefault="00715E42" w:rsidP="008D7B56">
            <w:pPr>
              <w:widowControl w:val="0"/>
              <w:spacing w:beforeLines="40" w:before="96" w:afterLines="40" w:after="96" w:line="240" w:lineRule="auto"/>
              <w:contextualSpacing/>
              <w:jc w:val="center"/>
              <w:rPr>
                <w:rFonts w:ascii="Times New Roman" w:hAnsi="Times New Roman"/>
                <w:sz w:val="24"/>
                <w:szCs w:val="24"/>
                <w:lang w:eastAsia="uk-UA"/>
              </w:rPr>
            </w:pPr>
          </w:p>
        </w:tc>
        <w:tc>
          <w:tcPr>
            <w:tcW w:w="6052" w:type="dxa"/>
            <w:vMerge/>
            <w:shd w:val="clear" w:color="auto" w:fill="auto"/>
            <w:vAlign w:val="center"/>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lastRenderedPageBreak/>
              <w:t>2</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052"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lang w:eastAsia="ru-RU"/>
              </w:rPr>
            </w:pPr>
            <w:r w:rsidRPr="008435DF">
              <w:rPr>
                <w:rFonts w:ascii="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3</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052"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Проект договору (Додаток №3 до цієї тендерної документації) складається замовником з урахуванням особливостей предмету закупівлі;</w:t>
            </w:r>
          </w:p>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4</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Істотні умови, що обов’язково включаються до договору про закупівлю</w:t>
            </w:r>
          </w:p>
        </w:tc>
        <w:tc>
          <w:tcPr>
            <w:tcW w:w="6052" w:type="dxa"/>
            <w:shd w:val="clear" w:color="auto" w:fill="auto"/>
          </w:tcPr>
          <w:p w:rsidR="00715E42" w:rsidRPr="003719EF" w:rsidRDefault="00715E42" w:rsidP="008D7B56">
            <w:pPr>
              <w:widowControl w:val="0"/>
              <w:spacing w:beforeLines="40" w:before="96" w:afterLines="40" w:after="96" w:line="240" w:lineRule="auto"/>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t>Договір про закупівлю укладається відповідно до положень Цивільного кодексу України, Господарського кодексу України з урахуванням особливостей, визначених в Законі та проекту договору.</w:t>
            </w:r>
          </w:p>
          <w:p w:rsidR="00715E42" w:rsidRPr="008435DF" w:rsidRDefault="00715E42" w:rsidP="008D7B56">
            <w:pPr>
              <w:widowControl w:val="0"/>
              <w:spacing w:after="0" w:line="240" w:lineRule="auto"/>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5</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052"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715E42" w:rsidRPr="008435DF" w:rsidTr="00BC00F5">
        <w:trPr>
          <w:trHeight w:val="245"/>
          <w:jc w:val="center"/>
        </w:trPr>
        <w:tc>
          <w:tcPr>
            <w:tcW w:w="1453"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t>6</w:t>
            </w:r>
          </w:p>
        </w:tc>
        <w:tc>
          <w:tcPr>
            <w:tcW w:w="3053" w:type="dxa"/>
            <w:shd w:val="clear" w:color="auto" w:fill="auto"/>
          </w:tcPr>
          <w:p w:rsidR="00715E42" w:rsidRPr="008435DF" w:rsidRDefault="00715E42" w:rsidP="008D7B56">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w:t>
            </w:r>
            <w:r w:rsidRPr="008435DF">
              <w:rPr>
                <w:rFonts w:ascii="Times New Roman" w:hAnsi="Times New Roman"/>
                <w:sz w:val="24"/>
                <w:szCs w:val="24"/>
                <w:lang w:eastAsia="uk-UA"/>
              </w:rPr>
              <w:lastRenderedPageBreak/>
              <w:t xml:space="preserve">договору про закупівлю </w:t>
            </w:r>
          </w:p>
        </w:tc>
        <w:tc>
          <w:tcPr>
            <w:tcW w:w="6052" w:type="dxa"/>
            <w:shd w:val="clear" w:color="auto" w:fill="auto"/>
          </w:tcPr>
          <w:p w:rsidR="00715E42" w:rsidRPr="008435DF" w:rsidRDefault="00715E42" w:rsidP="008D7B56">
            <w:pPr>
              <w:widowControl w:val="0"/>
              <w:spacing w:beforeLines="40" w:before="96" w:afterLines="40" w:after="96" w:line="240" w:lineRule="auto"/>
              <w:contextualSpacing/>
              <w:jc w:val="both"/>
              <w:rPr>
                <w:rFonts w:ascii="Times New Roman" w:hAnsi="Times New Roman"/>
                <w:sz w:val="24"/>
                <w:szCs w:val="24"/>
              </w:rPr>
            </w:pPr>
            <w:r w:rsidRPr="008435DF">
              <w:rPr>
                <w:rFonts w:ascii="Times New Roman" w:hAnsi="Times New Roman"/>
                <w:sz w:val="24"/>
                <w:szCs w:val="24"/>
              </w:rPr>
              <w:lastRenderedPageBreak/>
              <w:t>Не вимагається</w:t>
            </w:r>
          </w:p>
        </w:tc>
      </w:tr>
    </w:tbl>
    <w:p w:rsidR="0016473F" w:rsidRDefault="0016473F" w:rsidP="008D7B56">
      <w:pPr>
        <w:widowControl w:val="0"/>
        <w:spacing w:after="0" w:line="240" w:lineRule="auto"/>
        <w:contextualSpacing/>
        <w:jc w:val="right"/>
        <w:rPr>
          <w:rFonts w:ascii="Times New Roman" w:hAnsi="Times New Roman"/>
          <w:b/>
          <w:sz w:val="28"/>
          <w:szCs w:val="28"/>
          <w:lang w:eastAsia="uk-UA"/>
        </w:rPr>
      </w:pPr>
    </w:p>
    <w:p w:rsidR="00715E42" w:rsidRDefault="0016473F" w:rsidP="008D7B56">
      <w:pPr>
        <w:widowControl w:val="0"/>
        <w:spacing w:after="0" w:line="240" w:lineRule="auto"/>
        <w:contextualSpacing/>
        <w:jc w:val="right"/>
        <w:rPr>
          <w:rFonts w:ascii="Times New Roman" w:hAnsi="Times New Roman"/>
          <w:b/>
          <w:sz w:val="28"/>
          <w:szCs w:val="28"/>
          <w:lang w:eastAsia="uk-UA"/>
        </w:rPr>
      </w:pPr>
      <w:r>
        <w:rPr>
          <w:rFonts w:ascii="Times New Roman" w:hAnsi="Times New Roman"/>
          <w:b/>
          <w:sz w:val="28"/>
          <w:szCs w:val="28"/>
          <w:lang w:eastAsia="uk-UA"/>
        </w:rPr>
        <w:t xml:space="preserve"> </w:t>
      </w:r>
      <w:r w:rsidR="00715E42" w:rsidRPr="00652F7C">
        <w:rPr>
          <w:rFonts w:ascii="Times New Roman" w:hAnsi="Times New Roman"/>
          <w:b/>
          <w:sz w:val="28"/>
          <w:szCs w:val="28"/>
          <w:lang w:eastAsia="uk-UA"/>
        </w:rPr>
        <w:t xml:space="preserve">Додаток </w:t>
      </w:r>
      <w:r w:rsidR="00715E42">
        <w:rPr>
          <w:rFonts w:ascii="Times New Roman" w:hAnsi="Times New Roman"/>
          <w:b/>
          <w:sz w:val="28"/>
          <w:szCs w:val="28"/>
          <w:lang w:eastAsia="uk-UA"/>
        </w:rPr>
        <w:t>№</w:t>
      </w:r>
      <w:r w:rsidR="00715E42" w:rsidRPr="00652F7C">
        <w:rPr>
          <w:rFonts w:ascii="Times New Roman" w:hAnsi="Times New Roman"/>
          <w:b/>
          <w:sz w:val="28"/>
          <w:szCs w:val="28"/>
          <w:lang w:eastAsia="uk-UA"/>
        </w:rPr>
        <w:t>1</w:t>
      </w:r>
    </w:p>
    <w:p w:rsidR="00580EA4" w:rsidRDefault="00580EA4" w:rsidP="008D7B56">
      <w:pPr>
        <w:widowControl w:val="0"/>
        <w:spacing w:after="0" w:line="240" w:lineRule="auto"/>
        <w:contextualSpacing/>
        <w:jc w:val="right"/>
        <w:rPr>
          <w:rFonts w:ascii="Times New Roman" w:hAnsi="Times New Roman"/>
          <w:b/>
          <w:sz w:val="28"/>
          <w:szCs w:val="28"/>
          <w:lang w:eastAsia="uk-UA"/>
        </w:rPr>
      </w:pPr>
    </w:p>
    <w:p w:rsidR="00715E42" w:rsidRDefault="00715E42" w:rsidP="008D7B5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15E42" w:rsidRPr="004A6F94" w:rsidRDefault="00715E42" w:rsidP="008D7B5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715E42" w:rsidRPr="00593608" w:rsidRDefault="00715E42" w:rsidP="008D7B56">
      <w:pPr>
        <w:spacing w:line="240" w:lineRule="auto"/>
        <w:ind w:firstLine="709"/>
        <w:jc w:val="both"/>
        <w:rPr>
          <w:rFonts w:ascii="Times New Roman" w:hAnsi="Times New Roman"/>
          <w:color w:val="000000" w:themeColor="text1"/>
          <w:sz w:val="24"/>
          <w:szCs w:val="24"/>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w:t>
      </w:r>
      <w:proofErr w:type="spellStart"/>
      <w:r w:rsidRPr="00B540E8">
        <w:rPr>
          <w:rFonts w:ascii="Times New Roman" w:hAnsi="Times New Roman"/>
          <w:sz w:val="24"/>
          <w:szCs w:val="24"/>
        </w:rPr>
        <w:t>сканкопій</w:t>
      </w:r>
      <w:proofErr w:type="spellEnd"/>
      <w:r w:rsidRPr="00B540E8">
        <w:rPr>
          <w:rFonts w:ascii="Times New Roman" w:hAnsi="Times New Roman"/>
          <w:sz w:val="24"/>
          <w:szCs w:val="24"/>
        </w:rPr>
        <w:t xml:space="preserve"> оригіналів (сканованих в форматі </w:t>
      </w:r>
      <w:proofErr w:type="spellStart"/>
      <w:r w:rsidRPr="00B540E8">
        <w:rPr>
          <w:rFonts w:ascii="Times New Roman" w:hAnsi="Times New Roman"/>
          <w:sz w:val="24"/>
          <w:szCs w:val="24"/>
        </w:rPr>
        <w:t>Portable</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Document</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Format</w:t>
      </w:r>
      <w:proofErr w:type="spellEnd"/>
      <w:r w:rsidRPr="00B540E8">
        <w:rPr>
          <w:rFonts w:ascii="Times New Roman" w:hAnsi="Times New Roman"/>
          <w:sz w:val="24"/>
          <w:szCs w:val="24"/>
        </w:rPr>
        <w:t xml:space="preserve">, далі – </w:t>
      </w:r>
      <w:proofErr w:type="spellStart"/>
      <w:r w:rsidRPr="00B540E8">
        <w:rPr>
          <w:rFonts w:ascii="Times New Roman" w:hAnsi="Times New Roman"/>
          <w:sz w:val="24"/>
          <w:szCs w:val="24"/>
        </w:rPr>
        <w:t>pdf</w:t>
      </w:r>
      <w:proofErr w:type="spellEnd"/>
      <w:r w:rsidRPr="00B540E8">
        <w:rPr>
          <w:rFonts w:ascii="Times New Roman" w:hAnsi="Times New Roman"/>
          <w:sz w:val="24"/>
          <w:szCs w:val="24"/>
        </w:rPr>
        <w:t>) повинні бути надані через електронну систему закупівлі</w:t>
      </w:r>
      <w:r w:rsidR="00B84FDC">
        <w:rPr>
          <w:rFonts w:ascii="Times New Roman" w:hAnsi="Times New Roman"/>
          <w:sz w:val="24"/>
          <w:szCs w:val="24"/>
        </w:rPr>
        <w:t xml:space="preserve"> </w:t>
      </w:r>
      <w:r w:rsidR="00B84FDC" w:rsidRPr="00593608">
        <w:rPr>
          <w:rFonts w:ascii="Times New Roman" w:hAnsi="Times New Roman"/>
          <w:b/>
          <w:color w:val="000000" w:themeColor="text1"/>
          <w:sz w:val="24"/>
          <w:szCs w:val="24"/>
        </w:rPr>
        <w:t>кожний</w:t>
      </w:r>
      <w:r w:rsidRPr="00593608">
        <w:rPr>
          <w:rFonts w:ascii="Times New Roman" w:hAnsi="Times New Roman"/>
          <w:b/>
          <w:color w:val="000000" w:themeColor="text1"/>
          <w:sz w:val="24"/>
          <w:szCs w:val="24"/>
        </w:rPr>
        <w:t xml:space="preserve"> в одному, окремому файлі.</w:t>
      </w:r>
    </w:p>
    <w:p w:rsidR="00E634C1" w:rsidRDefault="00E634C1" w:rsidP="00E634C1">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E634C1" w:rsidRDefault="00E634C1" w:rsidP="00E634C1">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Pr>
          <w:rFonts w:ascii="Times New Roman" w:eastAsia="Times New Roman" w:hAnsi="Times New Roman"/>
          <w:snapToGrid w:val="0"/>
          <w:sz w:val="24"/>
          <w:szCs w:val="24"/>
          <w:lang w:eastAsia="ru-RU"/>
        </w:rPr>
        <w:t xml:space="preserve"> -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w:t>
      </w:r>
    </w:p>
    <w:p w:rsidR="00E634C1" w:rsidRDefault="00E634C1" w:rsidP="00E634C1">
      <w:pPr>
        <w:tabs>
          <w:tab w:val="left" w:pos="0"/>
        </w:tabs>
        <w:spacing w:before="20" w:after="2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Pr>
          <w:rFonts w:ascii="Times New Roman" w:eastAsia="Times New Roman" w:hAnsi="Times New Roman"/>
          <w:snapToGrid w:val="0"/>
          <w:sz w:val="24"/>
          <w:szCs w:val="24"/>
          <w:lang w:eastAsia="ru-RU"/>
        </w:rPr>
        <w:t xml:space="preserve"> - скріплена підписом  </w:t>
      </w:r>
      <w:r>
        <w:rPr>
          <w:rFonts w:ascii="Times New Roman" w:eastAsia="Times New Roman" w:hAnsi="Times New Roman"/>
          <w:snapToGrid w:val="0"/>
          <w:sz w:val="24"/>
          <w:szCs w:val="20"/>
          <w:lang w:eastAsia="ru-RU"/>
        </w:rPr>
        <w:t>керівника або уповноваженої особи та печаткою Учасника</w:t>
      </w:r>
      <w:r>
        <w:rPr>
          <w:rFonts w:ascii="Times New Roman" w:eastAsia="Times New Roman" w:hAnsi="Times New Roman"/>
          <w:snapToGrid w:val="0"/>
          <w:sz w:val="24"/>
          <w:szCs w:val="20"/>
          <w:lang w:val="ru-RU" w:eastAsia="ru-RU"/>
        </w:rPr>
        <w:t xml:space="preserve">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w:t>
      </w:r>
    </w:p>
    <w:p w:rsidR="00E634C1" w:rsidRDefault="00E634C1" w:rsidP="00E634C1">
      <w:pPr>
        <w:widowControl w:val="0"/>
        <w:spacing w:beforeLines="20" w:before="48" w:after="0" w:line="240" w:lineRule="auto"/>
        <w:ind w:right="113"/>
        <w:contextualSpacing/>
        <w:jc w:val="both"/>
        <w:rPr>
          <w:rFonts w:ascii="Times New Roman" w:hAnsi="Times New Roman"/>
          <w:sz w:val="24"/>
          <w:szCs w:val="24"/>
          <w:lang w:val="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документально підтвердженого досвіду виконання аналогічного договору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hAnsi="Times New Roman"/>
          <w:bCs/>
          <w:iCs/>
          <w:sz w:val="24"/>
          <w:szCs w:val="24"/>
          <w:lang w:val="ru-RU"/>
        </w:rPr>
        <w:t xml:space="preserve"> </w:t>
      </w:r>
      <w:r>
        <w:rPr>
          <w:rFonts w:ascii="Times New Roman" w:hAnsi="Times New Roman"/>
          <w:snapToGrid w:val="0"/>
          <w:sz w:val="24"/>
          <w:szCs w:val="24"/>
        </w:rPr>
        <w:t>(для підтвердження інформації надається копія договору поставки та видаткової накладної (або акту), що свідчить про виконання договору)</w:t>
      </w:r>
      <w:r>
        <w:rPr>
          <w:rFonts w:ascii="Times New Roman" w:hAnsi="Times New Roman"/>
          <w:snapToGrid w:val="0"/>
          <w:sz w:val="24"/>
          <w:szCs w:val="24"/>
          <w:lang w:val="ru-RU"/>
        </w:rPr>
        <w:t>.</w:t>
      </w:r>
    </w:p>
    <w:p w:rsidR="00E634C1" w:rsidRDefault="00E634C1" w:rsidP="00E634C1">
      <w:pPr>
        <w:tabs>
          <w:tab w:val="left" w:pos="0"/>
        </w:tabs>
        <w:spacing w:before="20" w:after="20" w:line="240" w:lineRule="auto"/>
        <w:jc w:val="both"/>
        <w:rPr>
          <w:rFonts w:ascii="Times New Roman" w:hAnsi="Times New Roman"/>
          <w:color w:val="000000" w:themeColor="text1"/>
          <w:sz w:val="24"/>
          <w:szCs w:val="24"/>
        </w:rPr>
      </w:pPr>
      <w:r>
        <w:rPr>
          <w:rFonts w:ascii="Times New Roman" w:eastAsia="Times New Roman" w:hAnsi="Times New Roman"/>
          <w:bCs/>
          <w:snapToGrid w:val="0"/>
          <w:color w:val="000000" w:themeColor="text1"/>
          <w:sz w:val="24"/>
          <w:szCs w:val="20"/>
          <w:lang w:eastAsia="ru-RU"/>
        </w:rPr>
        <w:t xml:space="preserve">2. </w:t>
      </w:r>
      <w:r>
        <w:rPr>
          <w:rFonts w:ascii="Times New Roman" w:eastAsia="DejaVu Sans" w:hAnsi="Times New Roman"/>
          <w:bCs/>
          <w:color w:val="000000" w:themeColor="text1"/>
          <w:kern w:val="2"/>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 - </w:t>
      </w:r>
      <w:r>
        <w:rPr>
          <w:rFonts w:ascii="Times New Roman" w:eastAsia="Times New Roman" w:hAnsi="Times New Roman"/>
          <w:snapToGrid w:val="0"/>
          <w:color w:val="000000" w:themeColor="text1"/>
          <w:sz w:val="24"/>
          <w:szCs w:val="24"/>
          <w:lang w:eastAsia="ru-RU"/>
        </w:rPr>
        <w:t xml:space="preserve">скріплена підписом  </w:t>
      </w:r>
      <w:r>
        <w:rPr>
          <w:rFonts w:ascii="Times New Roman" w:eastAsia="Times New Roman" w:hAnsi="Times New Roman"/>
          <w:snapToGrid w:val="0"/>
          <w:color w:val="000000" w:themeColor="text1"/>
          <w:sz w:val="24"/>
          <w:szCs w:val="20"/>
          <w:lang w:eastAsia="ru-RU"/>
        </w:rPr>
        <w:t xml:space="preserve">керівника або уповноваженої особи та печаткою Учасника </w:t>
      </w:r>
      <w:r>
        <w:rPr>
          <w:rFonts w:ascii="Times New Roman" w:hAnsi="Times New Roman"/>
          <w:bCs/>
          <w:iCs/>
          <w:color w:val="000000" w:themeColor="text1"/>
          <w:sz w:val="24"/>
          <w:szCs w:val="24"/>
        </w:rPr>
        <w:t>(у разі її використання)</w:t>
      </w:r>
      <w:r>
        <w:rPr>
          <w:rFonts w:ascii="Times New Roman" w:eastAsia="Times New Roman" w:hAnsi="Times New Roman"/>
          <w:snapToGrid w:val="0"/>
          <w:color w:val="000000" w:themeColor="text1"/>
          <w:sz w:val="24"/>
          <w:szCs w:val="20"/>
          <w:lang w:eastAsia="ru-RU"/>
        </w:rPr>
        <w:t xml:space="preserve">. </w:t>
      </w:r>
      <w:r>
        <w:rPr>
          <w:rFonts w:ascii="Times New Roman" w:hAnsi="Times New Roman"/>
          <w:color w:val="000000" w:themeColor="text1"/>
          <w:sz w:val="24"/>
          <w:szCs w:val="24"/>
        </w:rPr>
        <w:t>Учасник не надає інформацію, що міститься у відкритих єдиних державних реєстрах, доступ до яких є вільним.</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themeColor="text1"/>
          <w:sz w:val="24"/>
          <w:szCs w:val="24"/>
        </w:rPr>
        <w:t>договору закупівлі за результатами торгів</w:t>
      </w:r>
      <w:r>
        <w:rPr>
          <w:rFonts w:ascii="Times New Roman" w:eastAsia="Times New Roman" w:hAnsi="Times New Roman"/>
          <w:snapToGrid w:val="0"/>
          <w:color w:val="000000" w:themeColor="text1"/>
          <w:sz w:val="24"/>
          <w:szCs w:val="24"/>
          <w:lang w:eastAsia="ru-RU"/>
        </w:rPr>
        <w:t xml:space="preserve"> (виписка з протоколу засновників, нак</w:t>
      </w:r>
      <w:r>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4.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керівника або уповноваженої особи та печаткою Учасника</w:t>
      </w:r>
      <w:r>
        <w:rPr>
          <w:rFonts w:ascii="Times New Roman" w:eastAsia="Times New Roman" w:hAnsi="Times New Roman"/>
          <w:snapToGrid w:val="0"/>
          <w:sz w:val="24"/>
          <w:szCs w:val="20"/>
          <w:lang w:val="ru-RU" w:eastAsia="ru-RU"/>
        </w:rPr>
        <w:t xml:space="preserve">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E634C1" w:rsidRDefault="00E634C1" w:rsidP="00E634C1">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Pr>
          <w:rFonts w:ascii="Times New Roman" w:eastAsia="Times New Roman" w:hAnsi="Times New Roman"/>
          <w:snapToGrid w:val="0"/>
          <w:sz w:val="24"/>
          <w:szCs w:val="20"/>
          <w:lang w:eastAsia="ru-RU"/>
        </w:rPr>
        <w:t>в) банківські реквізити.</w:t>
      </w:r>
    </w:p>
    <w:p w:rsidR="00E634C1" w:rsidRDefault="00E634C1" w:rsidP="00E634C1">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lang w:val="ru-RU"/>
        </w:rPr>
        <w:t>5.</w:t>
      </w:r>
      <w:r>
        <w:rPr>
          <w:rFonts w:ascii="Times New Roman" w:hAnsi="Times New Roman"/>
          <w:bCs/>
          <w:iCs/>
          <w:sz w:val="16"/>
          <w:szCs w:val="16"/>
          <w:lang w:val="ru-RU"/>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lang w:val="ru-RU"/>
        </w:rPr>
        <w:t>(</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E634C1" w:rsidRDefault="00E634C1" w:rsidP="00E634C1">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6.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E634C1" w:rsidRDefault="00E634C1" w:rsidP="00E634C1">
      <w:pPr>
        <w:tabs>
          <w:tab w:val="left" w:pos="993"/>
        </w:tabs>
        <w:spacing w:after="0" w:line="240" w:lineRule="atLeas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  </w:t>
      </w:r>
      <w:r>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E634C1" w:rsidRDefault="00E634C1" w:rsidP="00E634C1">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ru-RU"/>
        </w:rPr>
        <w:t xml:space="preserve">8.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передбачені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цією</w:t>
      </w:r>
      <w:proofErr w:type="spellEnd"/>
      <w:r>
        <w:rPr>
          <w:rFonts w:ascii="Times New Roman" w:hAnsi="Times New Roman"/>
          <w:sz w:val="24"/>
          <w:szCs w:val="24"/>
          <w:lang w:val="ru-RU"/>
        </w:rPr>
        <w:t xml:space="preserve"> тендерною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w:t>
      </w:r>
      <w:r>
        <w:rPr>
          <w:rFonts w:ascii="Times New Roman" w:hAnsi="Times New Roman"/>
          <w:sz w:val="24"/>
          <w:szCs w:val="24"/>
        </w:rPr>
        <w:t xml:space="preserve">     </w:t>
      </w:r>
    </w:p>
    <w:p w:rsidR="00E634C1" w:rsidRDefault="00E634C1" w:rsidP="00E634C1">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E634C1" w:rsidRDefault="00E634C1" w:rsidP="00E634C1">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Pr>
          <w:rFonts w:ascii="Times New Roman" w:eastAsia="Times New Roman" w:hAnsi="Times New Roman"/>
          <w:b/>
          <w:bCs/>
          <w:snapToGrid w:val="0"/>
          <w:sz w:val="24"/>
          <w:szCs w:val="20"/>
          <w:u w:val="single"/>
          <w:lang w:eastAsia="ru-RU"/>
        </w:rPr>
        <w:t xml:space="preserve">Переможець торгів </w:t>
      </w:r>
      <w:r>
        <w:rPr>
          <w:rFonts w:ascii="Times New Roman" w:eastAsia="Times New Roman" w:hAnsi="Times New Roman"/>
          <w:b/>
          <w:bCs/>
          <w:snapToGrid w:val="0"/>
          <w:sz w:val="24"/>
          <w:szCs w:val="20"/>
          <w:lang w:eastAsia="ru-RU"/>
        </w:rPr>
        <w:t xml:space="preserve">у строк, що не перевищує 5 днів з дати оприлюднення на веб-порталі Уповноваженого органу повідомлення про намір укласти договір повинен надати замовнику </w:t>
      </w:r>
      <w:r>
        <w:rPr>
          <w:b/>
          <w:bCs/>
          <w:snapToGrid w:val="0"/>
          <w:szCs w:val="20"/>
          <w:lang w:eastAsia="ru-RU"/>
        </w:rPr>
        <w:t xml:space="preserve"> </w:t>
      </w:r>
      <w:r>
        <w:rPr>
          <w:rFonts w:ascii="Times New Roman" w:eastAsia="Times New Roman" w:hAnsi="Times New Roman"/>
          <w:b/>
          <w:bCs/>
          <w:snapToGrid w:val="0"/>
          <w:sz w:val="24"/>
          <w:szCs w:val="20"/>
          <w:lang w:eastAsia="ru-RU"/>
        </w:rPr>
        <w:t>наступні документи:</w:t>
      </w:r>
    </w:p>
    <w:p w:rsidR="00E634C1" w:rsidRDefault="00E634C1" w:rsidP="00E634C1">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E634C1" w:rsidRDefault="00E634C1" w:rsidP="00E634C1">
      <w:pPr>
        <w:widowControl w:val="0"/>
        <w:tabs>
          <w:tab w:val="left" w:pos="0"/>
          <w:tab w:val="left" w:pos="851"/>
          <w:tab w:val="left" w:pos="993"/>
        </w:tabs>
        <w:suppressAutoHyphens/>
        <w:spacing w:after="0" w:line="240" w:lineRule="auto"/>
        <w:contextualSpacing/>
        <w:jc w:val="both"/>
        <w:rPr>
          <w:rFonts w:ascii="Times New Roman" w:eastAsia="DejaVu Sans" w:hAnsi="Times New Roman"/>
          <w:color w:val="000000"/>
          <w:kern w:val="2"/>
          <w:sz w:val="24"/>
          <w:szCs w:val="24"/>
          <w:lang w:eastAsia="hi-IN" w:bidi="hi-IN"/>
        </w:rPr>
      </w:pPr>
      <w:r>
        <w:rPr>
          <w:rFonts w:ascii="Times New Roman" w:eastAsia="Times New Roman" w:hAnsi="Times New Roman"/>
          <w:snapToGrid w:val="0"/>
          <w:sz w:val="24"/>
          <w:szCs w:val="24"/>
          <w:lang w:eastAsia="ru-RU"/>
        </w:rPr>
        <w:lastRenderedPageBreak/>
        <w:t xml:space="preserve">1.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уповноваженим органом - оригінал або нотаріально завірена копія, </w:t>
      </w:r>
      <w:r>
        <w:rPr>
          <w:rFonts w:ascii="Times New Roman" w:eastAsia="Times New Roman" w:hAnsi="Times New Roman"/>
          <w:snapToGrid w:val="0"/>
          <w:color w:val="000000"/>
          <w:sz w:val="24"/>
          <w:szCs w:val="24"/>
          <w:lang w:eastAsia="ru-RU"/>
        </w:rPr>
        <w:t xml:space="preserve">із строком видачі </w:t>
      </w:r>
      <w:r>
        <w:rPr>
          <w:rFonts w:ascii="Times New Roman" w:hAnsi="Times New Roman"/>
          <w:sz w:val="24"/>
          <w:szCs w:val="24"/>
        </w:rPr>
        <w:t xml:space="preserve">не раніше ніж за 90 днів  </w:t>
      </w:r>
      <w:r>
        <w:rPr>
          <w:rFonts w:ascii="Times New Roman" w:eastAsia="Times New Roman" w:hAnsi="Times New Roman"/>
          <w:snapToGrid w:val="0"/>
          <w:color w:val="000000"/>
          <w:sz w:val="24"/>
          <w:szCs w:val="24"/>
          <w:lang w:eastAsia="ru-RU"/>
        </w:rPr>
        <w:t>відносно дати її подання.</w:t>
      </w:r>
    </w:p>
    <w:p w:rsidR="00E634C1" w:rsidRDefault="00E634C1" w:rsidP="00E634C1">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2. Остаточну цінову пропозицію (за результатами аукціону).</w:t>
      </w:r>
    </w:p>
    <w:p w:rsidR="00E634C1" w:rsidRDefault="00E634C1" w:rsidP="00E634C1">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rsidR="00E634C1" w:rsidRDefault="00E634C1" w:rsidP="00E634C1">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r>
        <w:rPr>
          <w:rFonts w:ascii="Times New Roman" w:hAnsi="Times New Roman"/>
          <w:color w:val="000000" w:themeColor="text1"/>
          <w:sz w:val="24"/>
          <w:szCs w:val="24"/>
        </w:rPr>
        <w:t>Інформацію про відсутність підстав, визначених п. 3 та п. 8 частини першої ст.17 Закону Замовник отримує у відкритих державних реєстрах, доступ до яких є вільним, тому надання переможцем торгів документів, що свідчать про відсутність зазначених підстав, не є обов’язковим.</w:t>
      </w:r>
    </w:p>
    <w:p w:rsidR="00E634C1" w:rsidRDefault="00E634C1" w:rsidP="00E634C1">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E634C1" w:rsidRDefault="00E634C1" w:rsidP="00E634C1">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E634C1" w:rsidRDefault="00E634C1" w:rsidP="00E634C1">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E634C1" w:rsidRDefault="00E634C1" w:rsidP="00E634C1">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E634C1" w:rsidRDefault="00E634C1" w:rsidP="00E634C1">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8D7B56">
      <w:pPr>
        <w:widowControl w:val="0"/>
        <w:spacing w:after="0" w:line="240" w:lineRule="auto"/>
        <w:contextualSpacing/>
        <w:jc w:val="right"/>
        <w:rPr>
          <w:rFonts w:ascii="Times New Roman" w:hAnsi="Times New Roman"/>
          <w:b/>
          <w:sz w:val="24"/>
          <w:szCs w:val="24"/>
          <w:lang w:eastAsia="uk-UA"/>
        </w:rPr>
      </w:pPr>
    </w:p>
    <w:p w:rsidR="00715E42" w:rsidRDefault="00715E42"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056CA4" w:rsidRDefault="00056CA4" w:rsidP="008D7B56">
      <w:pPr>
        <w:widowControl w:val="0"/>
        <w:spacing w:after="0" w:line="240" w:lineRule="auto"/>
        <w:contextualSpacing/>
        <w:jc w:val="right"/>
        <w:rPr>
          <w:rFonts w:ascii="Times New Roman" w:hAnsi="Times New Roman"/>
          <w:b/>
          <w:sz w:val="24"/>
          <w:szCs w:val="24"/>
          <w:lang w:eastAsia="uk-UA"/>
        </w:rPr>
      </w:pPr>
    </w:p>
    <w:p w:rsidR="00056CA4" w:rsidRDefault="00056CA4" w:rsidP="008D7B56">
      <w:pPr>
        <w:widowControl w:val="0"/>
        <w:spacing w:after="0" w:line="240" w:lineRule="auto"/>
        <w:contextualSpacing/>
        <w:jc w:val="right"/>
        <w:rPr>
          <w:rFonts w:ascii="Times New Roman" w:hAnsi="Times New Roman"/>
          <w:b/>
          <w:sz w:val="24"/>
          <w:szCs w:val="24"/>
          <w:lang w:eastAsia="uk-UA"/>
        </w:rPr>
      </w:pPr>
    </w:p>
    <w:p w:rsidR="00056CA4" w:rsidRDefault="00056CA4" w:rsidP="008D7B56">
      <w:pPr>
        <w:widowControl w:val="0"/>
        <w:spacing w:after="0" w:line="240" w:lineRule="auto"/>
        <w:contextualSpacing/>
        <w:jc w:val="right"/>
        <w:rPr>
          <w:rFonts w:ascii="Times New Roman" w:hAnsi="Times New Roman"/>
          <w:b/>
          <w:sz w:val="24"/>
          <w:szCs w:val="24"/>
          <w:lang w:eastAsia="uk-UA"/>
        </w:rPr>
      </w:pPr>
    </w:p>
    <w:p w:rsidR="00056CA4" w:rsidRDefault="00056CA4" w:rsidP="008D7B56">
      <w:pPr>
        <w:widowControl w:val="0"/>
        <w:spacing w:after="0" w:line="240" w:lineRule="auto"/>
        <w:contextualSpacing/>
        <w:jc w:val="right"/>
        <w:rPr>
          <w:rFonts w:ascii="Times New Roman" w:hAnsi="Times New Roman"/>
          <w:b/>
          <w:sz w:val="24"/>
          <w:szCs w:val="24"/>
          <w:lang w:eastAsia="uk-UA"/>
        </w:rPr>
      </w:pPr>
    </w:p>
    <w:p w:rsidR="00056CA4" w:rsidRDefault="00056CA4" w:rsidP="008D7B56">
      <w:pPr>
        <w:widowControl w:val="0"/>
        <w:spacing w:after="0" w:line="240" w:lineRule="auto"/>
        <w:contextualSpacing/>
        <w:jc w:val="right"/>
        <w:rPr>
          <w:rFonts w:ascii="Times New Roman" w:hAnsi="Times New Roman"/>
          <w:b/>
          <w:sz w:val="24"/>
          <w:szCs w:val="24"/>
          <w:lang w:eastAsia="uk-UA"/>
        </w:rPr>
      </w:pPr>
    </w:p>
    <w:p w:rsidR="00056CA4" w:rsidRDefault="00056C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580EA4" w:rsidRDefault="00580EA4" w:rsidP="008D7B56">
      <w:pPr>
        <w:widowControl w:val="0"/>
        <w:spacing w:after="0" w:line="240" w:lineRule="auto"/>
        <w:contextualSpacing/>
        <w:jc w:val="right"/>
        <w:rPr>
          <w:rFonts w:ascii="Times New Roman" w:hAnsi="Times New Roman"/>
          <w:b/>
          <w:sz w:val="24"/>
          <w:szCs w:val="24"/>
          <w:lang w:eastAsia="uk-UA"/>
        </w:rPr>
      </w:pPr>
    </w:p>
    <w:p w:rsidR="00715E42" w:rsidRPr="00580EA4" w:rsidRDefault="00715E42" w:rsidP="008D7B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t>Додаток №2</w:t>
      </w:r>
    </w:p>
    <w:p w:rsidR="00913270" w:rsidRPr="00913270" w:rsidRDefault="00913270" w:rsidP="008D7B56">
      <w:pPr>
        <w:widowControl w:val="0"/>
        <w:spacing w:after="0" w:line="240" w:lineRule="auto"/>
        <w:contextualSpacing/>
        <w:jc w:val="right"/>
        <w:rPr>
          <w:rFonts w:ascii="Times New Roman" w:hAnsi="Times New Roman"/>
          <w:b/>
          <w:sz w:val="24"/>
          <w:szCs w:val="24"/>
          <w:lang w:bidi="he-IL"/>
        </w:rPr>
      </w:pPr>
    </w:p>
    <w:p w:rsidR="00B450DD" w:rsidRDefault="00B450DD" w:rsidP="00941B31">
      <w:pPr>
        <w:pStyle w:val="310"/>
        <w:ind w:firstLine="360"/>
        <w:jc w:val="center"/>
        <w:rPr>
          <w:rStyle w:val="af7"/>
          <w:szCs w:val="24"/>
        </w:rPr>
      </w:pPr>
      <w:r w:rsidRPr="00913270">
        <w:rPr>
          <w:rStyle w:val="af7"/>
          <w:szCs w:val="24"/>
        </w:rPr>
        <w:t>Інформація про необхідні технічні, якісні та кількісні характеристики предмета закупівлі</w:t>
      </w:r>
    </w:p>
    <w:p w:rsidR="00941B31" w:rsidRDefault="00941B31" w:rsidP="00941B31">
      <w:pPr>
        <w:pStyle w:val="2"/>
        <w:spacing w:before="0"/>
        <w:jc w:val="center"/>
        <w:rPr>
          <w:rFonts w:ascii="Times New Roman" w:hAnsi="Times New Roman" w:cs="Times New Roman"/>
          <w:color w:val="auto"/>
          <w:sz w:val="24"/>
          <w:szCs w:val="24"/>
        </w:rPr>
      </w:pPr>
      <w:r w:rsidRPr="00941B31">
        <w:rPr>
          <w:rFonts w:ascii="Times New Roman" w:hAnsi="Times New Roman" w:cs="Times New Roman"/>
          <w:color w:val="auto"/>
          <w:sz w:val="24"/>
          <w:szCs w:val="24"/>
        </w:rPr>
        <w:t>до  еталонного лічильника  класу точності  0,2 та вище  (комплект з додатковими кліщами)</w:t>
      </w:r>
    </w:p>
    <w:p w:rsidR="00941B31" w:rsidRPr="00941B31" w:rsidRDefault="00941B31" w:rsidP="00941B31"/>
    <w:tbl>
      <w:tblPr>
        <w:tblpPr w:leftFromText="180" w:rightFromText="180" w:vertAnchor="text" w:horzAnchor="margin" w:tblpXSpec="center" w:tblpY="97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3060"/>
        <w:gridCol w:w="1334"/>
      </w:tblGrid>
      <w:tr w:rsidR="00941B31" w:rsidRPr="009D29F8" w:rsidTr="00575002">
        <w:tc>
          <w:tcPr>
            <w:tcW w:w="6204"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bCs/>
                <w:sz w:val="24"/>
                <w:szCs w:val="24"/>
              </w:rPr>
              <w:t>Характеристики</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bCs/>
                <w:sz w:val="24"/>
                <w:szCs w:val="24"/>
              </w:rPr>
              <w:t>Величини</w:t>
            </w:r>
          </w:p>
        </w:tc>
        <w:tc>
          <w:tcPr>
            <w:tcW w:w="1334" w:type="dxa"/>
          </w:tcPr>
          <w:p w:rsidR="00941B31" w:rsidRPr="00941B31" w:rsidRDefault="00941B31" w:rsidP="00575002">
            <w:pPr>
              <w:jc w:val="center"/>
              <w:rPr>
                <w:rFonts w:ascii="Times New Roman" w:hAnsi="Times New Roman"/>
                <w:bCs/>
                <w:sz w:val="24"/>
                <w:szCs w:val="24"/>
              </w:rPr>
            </w:pPr>
            <w:r w:rsidRPr="00941B31">
              <w:rPr>
                <w:rFonts w:ascii="Times New Roman" w:hAnsi="Times New Roman"/>
                <w:bCs/>
                <w:sz w:val="24"/>
                <w:szCs w:val="24"/>
              </w:rPr>
              <w:t>Похибка</w:t>
            </w:r>
          </w:p>
        </w:tc>
      </w:tr>
      <w:tr w:rsidR="00941B31" w:rsidRPr="0018541D" w:rsidTr="00575002">
        <w:trPr>
          <w:trHeight w:val="879"/>
        </w:trPr>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Живлення приладу від додаткової напруги або від вимірювальних кіл:</w:t>
            </w:r>
          </w:p>
        </w:tc>
        <w:tc>
          <w:tcPr>
            <w:tcW w:w="3060"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 xml:space="preserve">46 В </w:t>
            </w:r>
            <w:proofErr w:type="spellStart"/>
            <w:r w:rsidRPr="00941B31">
              <w:rPr>
                <w:rFonts w:ascii="Times New Roman" w:hAnsi="Times New Roman"/>
                <w:sz w:val="24"/>
                <w:szCs w:val="24"/>
              </w:rPr>
              <w:t>АС</w:t>
            </w:r>
            <w:r w:rsidRPr="00941B31">
              <w:rPr>
                <w:rFonts w:ascii="Times New Roman" w:hAnsi="Times New Roman"/>
                <w:sz w:val="24"/>
                <w:szCs w:val="24"/>
                <w:vertAlign w:val="subscript"/>
              </w:rPr>
              <w:t>мін</w:t>
            </w:r>
            <w:proofErr w:type="spellEnd"/>
            <w:r w:rsidRPr="00941B31">
              <w:rPr>
                <w:rFonts w:ascii="Times New Roman" w:hAnsi="Times New Roman"/>
                <w:sz w:val="24"/>
                <w:szCs w:val="24"/>
                <w:vertAlign w:val="subscript"/>
              </w:rPr>
              <w:t xml:space="preserve"> </w:t>
            </w:r>
            <w:r w:rsidRPr="00941B31">
              <w:rPr>
                <w:rFonts w:ascii="Times New Roman" w:hAnsi="Times New Roman"/>
                <w:sz w:val="24"/>
                <w:szCs w:val="24"/>
              </w:rPr>
              <w:t xml:space="preserve">…300 В </w:t>
            </w:r>
            <w:proofErr w:type="spellStart"/>
            <w:r w:rsidRPr="00941B31">
              <w:rPr>
                <w:rFonts w:ascii="Times New Roman" w:hAnsi="Times New Roman"/>
                <w:sz w:val="24"/>
                <w:szCs w:val="24"/>
              </w:rPr>
              <w:t>АС</w:t>
            </w:r>
            <w:r w:rsidRPr="00941B31">
              <w:rPr>
                <w:rFonts w:ascii="Times New Roman" w:hAnsi="Times New Roman"/>
                <w:sz w:val="24"/>
                <w:szCs w:val="24"/>
                <w:vertAlign w:val="subscript"/>
              </w:rPr>
              <w:t>макс</w:t>
            </w:r>
            <w:proofErr w:type="spellEnd"/>
            <w:r w:rsidRPr="00941B31">
              <w:rPr>
                <w:rFonts w:ascii="Times New Roman" w:hAnsi="Times New Roman"/>
                <w:sz w:val="24"/>
                <w:szCs w:val="24"/>
                <w:vertAlign w:val="subscript"/>
              </w:rPr>
              <w:t xml:space="preserve"> </w:t>
            </w:r>
            <w:r w:rsidRPr="00941B31">
              <w:rPr>
                <w:rFonts w:ascii="Times New Roman" w:hAnsi="Times New Roman"/>
                <w:sz w:val="24"/>
                <w:szCs w:val="24"/>
              </w:rPr>
              <w:t>/ 47…63Гц</w:t>
            </w:r>
          </w:p>
          <w:p w:rsidR="00941B31" w:rsidRPr="00941B31" w:rsidRDefault="00941B31" w:rsidP="00575002">
            <w:pPr>
              <w:rPr>
                <w:rFonts w:ascii="Times New Roman" w:hAnsi="Times New Roman"/>
                <w:sz w:val="24"/>
                <w:szCs w:val="24"/>
                <w:vertAlign w:val="subscript"/>
              </w:rPr>
            </w:pPr>
            <w:r w:rsidRPr="00941B31">
              <w:rPr>
                <w:rFonts w:ascii="Times New Roman" w:hAnsi="Times New Roman"/>
                <w:sz w:val="24"/>
                <w:szCs w:val="24"/>
              </w:rPr>
              <w:t xml:space="preserve">65 В </w:t>
            </w:r>
            <w:proofErr w:type="spellStart"/>
            <w:r w:rsidRPr="00941B31">
              <w:rPr>
                <w:rFonts w:ascii="Times New Roman" w:hAnsi="Times New Roman"/>
                <w:sz w:val="24"/>
                <w:szCs w:val="24"/>
              </w:rPr>
              <w:t>DC</w:t>
            </w:r>
            <w:r w:rsidRPr="00941B31">
              <w:rPr>
                <w:rFonts w:ascii="Times New Roman" w:hAnsi="Times New Roman"/>
                <w:sz w:val="24"/>
                <w:szCs w:val="24"/>
                <w:vertAlign w:val="subscript"/>
              </w:rPr>
              <w:t>мін</w:t>
            </w:r>
            <w:proofErr w:type="spellEnd"/>
            <w:r w:rsidRPr="00941B31">
              <w:rPr>
                <w:rFonts w:ascii="Times New Roman" w:hAnsi="Times New Roman"/>
                <w:sz w:val="24"/>
                <w:szCs w:val="24"/>
              </w:rPr>
              <w:t xml:space="preserve">…423 В </w:t>
            </w:r>
            <w:proofErr w:type="spellStart"/>
            <w:r w:rsidRPr="00941B31">
              <w:rPr>
                <w:rFonts w:ascii="Times New Roman" w:hAnsi="Times New Roman"/>
                <w:sz w:val="24"/>
                <w:szCs w:val="24"/>
              </w:rPr>
              <w:t>DC</w:t>
            </w:r>
            <w:r w:rsidRPr="00941B31">
              <w:rPr>
                <w:rFonts w:ascii="Times New Roman" w:hAnsi="Times New Roman"/>
                <w:sz w:val="24"/>
                <w:szCs w:val="24"/>
                <w:vertAlign w:val="subscript"/>
              </w:rPr>
              <w:t>макс</w:t>
            </w:r>
            <w:proofErr w:type="spellEnd"/>
          </w:p>
        </w:tc>
        <w:tc>
          <w:tcPr>
            <w:tcW w:w="1334" w:type="dxa"/>
          </w:tcPr>
          <w:p w:rsidR="00941B31" w:rsidRPr="00941B31" w:rsidRDefault="00941B31" w:rsidP="00575002">
            <w:pPr>
              <w:rPr>
                <w:rFonts w:ascii="Times New Roman" w:hAnsi="Times New Roman"/>
                <w:sz w:val="24"/>
                <w:szCs w:val="24"/>
              </w:rPr>
            </w:pPr>
          </w:p>
        </w:tc>
      </w:tr>
      <w:tr w:rsidR="00941B31" w:rsidRPr="0018541D" w:rsidTr="00575002">
        <w:trPr>
          <w:trHeight w:val="1423"/>
        </w:trPr>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 xml:space="preserve">Діапазон вимірювання струму, А: </w:t>
            </w:r>
            <w:r w:rsidRPr="00941B31">
              <w:rPr>
                <w:rFonts w:ascii="Times New Roman" w:hAnsi="Times New Roman"/>
                <w:sz w:val="24"/>
                <w:szCs w:val="24"/>
              </w:rPr>
              <w:br/>
              <w:t xml:space="preserve">при підключені з допомогою струмових кліщів 100 А </w:t>
            </w:r>
          </w:p>
          <w:p w:rsidR="00941B31" w:rsidRPr="00941B31" w:rsidRDefault="00941B31" w:rsidP="00575002">
            <w:pPr>
              <w:rPr>
                <w:rFonts w:ascii="Times New Roman" w:hAnsi="Times New Roman"/>
                <w:sz w:val="24"/>
                <w:szCs w:val="24"/>
              </w:rPr>
            </w:pPr>
          </w:p>
          <w:p w:rsidR="00941B31" w:rsidRPr="00941B31" w:rsidRDefault="00941B31" w:rsidP="00575002">
            <w:pPr>
              <w:rPr>
                <w:rFonts w:ascii="Times New Roman" w:hAnsi="Times New Roman"/>
                <w:sz w:val="24"/>
                <w:szCs w:val="24"/>
              </w:rPr>
            </w:pPr>
            <w:r w:rsidRPr="00941B31">
              <w:rPr>
                <w:rFonts w:ascii="Times New Roman" w:hAnsi="Times New Roman"/>
                <w:sz w:val="24"/>
                <w:szCs w:val="24"/>
              </w:rPr>
              <w:t>при підключені з допомогою струмових кліщів 1000 А</w:t>
            </w:r>
          </w:p>
        </w:tc>
        <w:tc>
          <w:tcPr>
            <w:tcW w:w="3060" w:type="dxa"/>
            <w:shd w:val="clear" w:color="auto" w:fill="auto"/>
          </w:tcPr>
          <w:p w:rsidR="00941B31" w:rsidRPr="00941B31" w:rsidRDefault="00941B31" w:rsidP="00575002">
            <w:pPr>
              <w:jc w:val="center"/>
              <w:rPr>
                <w:rFonts w:ascii="Times New Roman" w:hAnsi="Times New Roman"/>
                <w:sz w:val="24"/>
                <w:szCs w:val="24"/>
              </w:rPr>
            </w:pP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100 мА….100 А</w:t>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 xml:space="preserve">10 </w:t>
            </w:r>
            <w:proofErr w:type="spellStart"/>
            <w:r w:rsidRPr="00941B31">
              <w:rPr>
                <w:rFonts w:ascii="Times New Roman" w:hAnsi="Times New Roman"/>
                <w:sz w:val="24"/>
                <w:szCs w:val="24"/>
              </w:rPr>
              <w:t>мА</w:t>
            </w:r>
            <w:proofErr w:type="spellEnd"/>
            <w:r w:rsidRPr="00941B31">
              <w:rPr>
                <w:rFonts w:ascii="Times New Roman" w:hAnsi="Times New Roman"/>
                <w:sz w:val="24"/>
                <w:szCs w:val="24"/>
              </w:rPr>
              <w:t xml:space="preserve">….100 </w:t>
            </w:r>
            <w:proofErr w:type="spellStart"/>
            <w:r w:rsidRPr="00941B31">
              <w:rPr>
                <w:rFonts w:ascii="Times New Roman" w:hAnsi="Times New Roman"/>
                <w:sz w:val="24"/>
                <w:szCs w:val="24"/>
              </w:rPr>
              <w:t>мА</w:t>
            </w:r>
            <w:proofErr w:type="spellEnd"/>
          </w:p>
          <w:p w:rsidR="00941B31" w:rsidRPr="00941B31" w:rsidRDefault="00941B31" w:rsidP="00575002">
            <w:pPr>
              <w:jc w:val="center"/>
              <w:rPr>
                <w:rFonts w:ascii="Times New Roman" w:hAnsi="Times New Roman"/>
                <w:sz w:val="24"/>
                <w:szCs w:val="24"/>
                <w:lang w:val="ru-RU"/>
              </w:rPr>
            </w:pPr>
            <w:r w:rsidRPr="00941B31">
              <w:rPr>
                <w:rFonts w:ascii="Times New Roman" w:hAnsi="Times New Roman"/>
                <w:sz w:val="24"/>
                <w:szCs w:val="24"/>
              </w:rPr>
              <w:t>10 А……120 А</w:t>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lang w:val="ru-RU"/>
              </w:rPr>
              <w:t>1 А…</w:t>
            </w:r>
            <w:r w:rsidRPr="00941B31">
              <w:rPr>
                <w:rFonts w:ascii="Times New Roman" w:hAnsi="Times New Roman"/>
                <w:sz w:val="24"/>
                <w:szCs w:val="24"/>
              </w:rPr>
              <w:t>..10 А</w:t>
            </w:r>
          </w:p>
        </w:tc>
        <w:tc>
          <w:tcPr>
            <w:tcW w:w="1334" w:type="dxa"/>
          </w:tcPr>
          <w:p w:rsidR="00941B31" w:rsidRPr="00941B31" w:rsidRDefault="00941B31" w:rsidP="00575002">
            <w:pPr>
              <w:jc w:val="center"/>
              <w:rPr>
                <w:rFonts w:ascii="Times New Roman" w:hAnsi="Times New Roman"/>
                <w:sz w:val="24"/>
                <w:szCs w:val="24"/>
              </w:rPr>
            </w:pP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0,2%</w:t>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1,0%</w:t>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0,2%</w:t>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1,0%</w:t>
            </w:r>
          </w:p>
        </w:tc>
      </w:tr>
      <w:tr w:rsidR="00941B31" w:rsidRPr="0018541D" w:rsidTr="00575002">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 xml:space="preserve">Діапазон вимірювання напруги (U1, U2, U3, </w:t>
            </w:r>
            <w:r w:rsidRPr="00941B31">
              <w:rPr>
                <w:rFonts w:ascii="Times New Roman" w:hAnsi="Times New Roman"/>
                <w:sz w:val="24"/>
                <w:szCs w:val="24"/>
                <w:lang w:val="en-US"/>
              </w:rPr>
              <w:t>N</w:t>
            </w:r>
            <w:r w:rsidRPr="00941B31">
              <w:rPr>
                <w:rFonts w:ascii="Times New Roman" w:hAnsi="Times New Roman"/>
                <w:sz w:val="24"/>
                <w:szCs w:val="24"/>
              </w:rPr>
              <w:t>)</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46 В….300 В</w:t>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10 В….46 В</w:t>
            </w:r>
          </w:p>
        </w:tc>
        <w:tc>
          <w:tcPr>
            <w:tcW w:w="1334" w:type="dxa"/>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0,2%</w:t>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0,2%</w:t>
            </w:r>
          </w:p>
        </w:tc>
      </w:tr>
      <w:tr w:rsidR="00941B31" w:rsidRPr="0018541D" w:rsidTr="00575002">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 xml:space="preserve">Діапазон вимірювання коефіцієнта потужності </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 xml:space="preserve">-1,000…. </w:t>
            </w:r>
            <w:r w:rsidRPr="00941B31">
              <w:rPr>
                <w:rFonts w:ascii="Times New Roman" w:hAnsi="Times New Roman"/>
                <w:sz w:val="24"/>
                <w:szCs w:val="24"/>
                <w:lang w:val="ru-RU"/>
              </w:rPr>
              <w:t>+</w:t>
            </w:r>
            <w:r w:rsidRPr="00941B31">
              <w:rPr>
                <w:rFonts w:ascii="Times New Roman" w:hAnsi="Times New Roman"/>
                <w:sz w:val="24"/>
                <w:szCs w:val="24"/>
              </w:rPr>
              <w:t>1,000</w:t>
            </w:r>
          </w:p>
        </w:tc>
        <w:tc>
          <w:tcPr>
            <w:tcW w:w="1334" w:type="dxa"/>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0,002</w:t>
            </w:r>
          </w:p>
        </w:tc>
      </w:tr>
      <w:tr w:rsidR="00941B31" w:rsidRPr="00630A85" w:rsidTr="00575002">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 xml:space="preserve">Діапазон вимірювання кута зсуву фаз, ° </w:t>
            </w:r>
          </w:p>
        </w:tc>
        <w:tc>
          <w:tcPr>
            <w:tcW w:w="3060" w:type="dxa"/>
            <w:shd w:val="clear" w:color="auto" w:fill="auto"/>
          </w:tcPr>
          <w:p w:rsidR="00941B31" w:rsidRPr="00941B31" w:rsidRDefault="00941B31" w:rsidP="00575002">
            <w:pPr>
              <w:jc w:val="center"/>
              <w:rPr>
                <w:rFonts w:ascii="Times New Roman" w:hAnsi="Times New Roman"/>
                <w:sz w:val="24"/>
                <w:szCs w:val="24"/>
                <w:vertAlign w:val="superscript"/>
              </w:rPr>
            </w:pPr>
            <w:r w:rsidRPr="00941B31">
              <w:rPr>
                <w:rFonts w:ascii="Times New Roman" w:hAnsi="Times New Roman"/>
                <w:sz w:val="24"/>
                <w:szCs w:val="24"/>
              </w:rPr>
              <w:t>0,00</w:t>
            </w:r>
            <w:r w:rsidRPr="00941B31">
              <w:rPr>
                <w:rFonts w:ascii="Times New Roman" w:hAnsi="Times New Roman"/>
                <w:sz w:val="24"/>
                <w:szCs w:val="24"/>
                <w:vertAlign w:val="superscript"/>
              </w:rPr>
              <w:t>о</w:t>
            </w:r>
            <w:r w:rsidRPr="00941B31">
              <w:rPr>
                <w:rFonts w:ascii="Times New Roman" w:hAnsi="Times New Roman"/>
                <w:sz w:val="24"/>
                <w:szCs w:val="24"/>
              </w:rPr>
              <w:t>….</w:t>
            </w:r>
            <w:r w:rsidRPr="00941B31">
              <w:rPr>
                <w:rFonts w:ascii="Times New Roman" w:hAnsi="Times New Roman"/>
                <w:sz w:val="24"/>
                <w:szCs w:val="24"/>
                <w:lang w:val="ru-RU"/>
              </w:rPr>
              <w:t xml:space="preserve"> 359,99</w:t>
            </w:r>
            <w:r w:rsidRPr="00941B31">
              <w:rPr>
                <w:rFonts w:ascii="Times New Roman" w:hAnsi="Times New Roman"/>
                <w:sz w:val="24"/>
                <w:szCs w:val="24"/>
                <w:vertAlign w:val="superscript"/>
                <w:lang w:val="ru-RU"/>
              </w:rPr>
              <w:t>о</w:t>
            </w:r>
          </w:p>
        </w:tc>
        <w:tc>
          <w:tcPr>
            <w:tcW w:w="1334" w:type="dxa"/>
          </w:tcPr>
          <w:p w:rsidR="00941B31" w:rsidRPr="00941B31" w:rsidRDefault="00941B31" w:rsidP="00575002">
            <w:pPr>
              <w:jc w:val="center"/>
              <w:rPr>
                <w:rFonts w:ascii="Times New Roman" w:hAnsi="Times New Roman"/>
                <w:sz w:val="24"/>
                <w:szCs w:val="24"/>
                <w:vertAlign w:val="superscript"/>
              </w:rPr>
            </w:pPr>
            <w:r w:rsidRPr="00941B31">
              <w:rPr>
                <w:rFonts w:ascii="Times New Roman" w:hAnsi="Times New Roman"/>
                <w:sz w:val="24"/>
                <w:szCs w:val="24"/>
              </w:rPr>
              <w:t>0,1</w:t>
            </w:r>
            <w:r w:rsidRPr="00941B31">
              <w:rPr>
                <w:rFonts w:ascii="Times New Roman" w:hAnsi="Times New Roman"/>
                <w:sz w:val="24"/>
                <w:szCs w:val="24"/>
                <w:vertAlign w:val="superscript"/>
              </w:rPr>
              <w:t>о</w:t>
            </w:r>
          </w:p>
        </w:tc>
      </w:tr>
      <w:tr w:rsidR="00941B31" w:rsidRPr="0018541D" w:rsidTr="00575002">
        <w:trPr>
          <w:trHeight w:val="288"/>
        </w:trPr>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Діапазон вимірювання частоти змінного струму, Гц :</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40-70</w:t>
            </w:r>
          </w:p>
        </w:tc>
        <w:tc>
          <w:tcPr>
            <w:tcW w:w="1334" w:type="dxa"/>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0,01 Гц</w:t>
            </w:r>
          </w:p>
        </w:tc>
      </w:tr>
      <w:tr w:rsidR="00941B31" w:rsidRPr="0018541D" w:rsidTr="00941B31">
        <w:trPr>
          <w:trHeight w:val="3109"/>
        </w:trPr>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 xml:space="preserve">Основна похибка вимірювань, %: </w:t>
            </w:r>
            <w:r w:rsidRPr="00941B31">
              <w:rPr>
                <w:rFonts w:ascii="Times New Roman" w:hAnsi="Times New Roman"/>
                <w:sz w:val="24"/>
                <w:szCs w:val="24"/>
              </w:rPr>
              <w:br/>
              <w:t xml:space="preserve">- повної, активної потужності, енергії: </w:t>
            </w:r>
            <w:r w:rsidRPr="00941B31">
              <w:rPr>
                <w:rFonts w:ascii="Times New Roman" w:hAnsi="Times New Roman"/>
                <w:sz w:val="24"/>
                <w:szCs w:val="24"/>
              </w:rPr>
              <w:br/>
              <w:t>при підключені з допомогою струмових кліщів 100 А</w:t>
            </w:r>
            <w:r w:rsidRPr="00941B31">
              <w:rPr>
                <w:rFonts w:ascii="Times New Roman" w:hAnsi="Times New Roman"/>
                <w:sz w:val="24"/>
                <w:szCs w:val="24"/>
              </w:rPr>
              <w:br/>
            </w:r>
          </w:p>
          <w:p w:rsidR="00941B31" w:rsidRPr="00941B31" w:rsidRDefault="00941B31" w:rsidP="00575002">
            <w:pPr>
              <w:rPr>
                <w:rFonts w:ascii="Times New Roman" w:hAnsi="Times New Roman"/>
                <w:sz w:val="24"/>
                <w:szCs w:val="24"/>
              </w:rPr>
            </w:pPr>
            <w:r w:rsidRPr="00941B31">
              <w:rPr>
                <w:rFonts w:ascii="Times New Roman" w:hAnsi="Times New Roman"/>
                <w:sz w:val="24"/>
                <w:szCs w:val="24"/>
              </w:rPr>
              <w:t>при підключені з допомогою струмових кліщів 1000 А</w:t>
            </w:r>
          </w:p>
          <w:p w:rsidR="00941B31" w:rsidRPr="00941B31" w:rsidRDefault="00941B31" w:rsidP="00575002">
            <w:pPr>
              <w:rPr>
                <w:rFonts w:ascii="Times New Roman" w:hAnsi="Times New Roman"/>
                <w:sz w:val="24"/>
                <w:szCs w:val="24"/>
              </w:rPr>
            </w:pPr>
            <w:r w:rsidRPr="00941B31">
              <w:rPr>
                <w:rFonts w:ascii="Times New Roman" w:hAnsi="Times New Roman"/>
                <w:sz w:val="24"/>
                <w:szCs w:val="24"/>
              </w:rPr>
              <w:t xml:space="preserve">   </w:t>
            </w:r>
          </w:p>
          <w:p w:rsidR="00941B31" w:rsidRPr="00941B31" w:rsidRDefault="00941B31" w:rsidP="00575002">
            <w:pPr>
              <w:ind w:left="121"/>
              <w:rPr>
                <w:rFonts w:ascii="Times New Roman" w:hAnsi="Times New Roman"/>
                <w:sz w:val="24"/>
                <w:szCs w:val="24"/>
              </w:rPr>
            </w:pPr>
            <w:r w:rsidRPr="00941B31">
              <w:rPr>
                <w:rFonts w:ascii="Times New Roman" w:hAnsi="Times New Roman"/>
                <w:sz w:val="24"/>
                <w:szCs w:val="24"/>
                <w:lang w:val="en-US"/>
              </w:rPr>
              <w:t xml:space="preserve">UCT </w:t>
            </w:r>
            <w:r w:rsidRPr="00941B31">
              <w:rPr>
                <w:rFonts w:ascii="Times New Roman" w:hAnsi="Times New Roman"/>
                <w:sz w:val="24"/>
                <w:szCs w:val="24"/>
              </w:rPr>
              <w:t>1000.3</w:t>
            </w:r>
          </w:p>
          <w:p w:rsidR="00941B31" w:rsidRPr="00941B31" w:rsidRDefault="00941B31" w:rsidP="00575002">
            <w:pPr>
              <w:ind w:left="121"/>
              <w:rPr>
                <w:rFonts w:ascii="Times New Roman" w:hAnsi="Times New Roman"/>
                <w:sz w:val="24"/>
                <w:szCs w:val="24"/>
              </w:rPr>
            </w:pPr>
          </w:p>
          <w:p w:rsidR="00941B31" w:rsidRPr="00941B31" w:rsidRDefault="00941B31" w:rsidP="00575002">
            <w:pPr>
              <w:rPr>
                <w:rFonts w:ascii="Times New Roman" w:hAnsi="Times New Roman"/>
                <w:sz w:val="24"/>
                <w:szCs w:val="24"/>
              </w:rPr>
            </w:pPr>
          </w:p>
          <w:p w:rsidR="00941B31" w:rsidRPr="00941B31" w:rsidRDefault="00941B31" w:rsidP="00575002">
            <w:pPr>
              <w:rPr>
                <w:rFonts w:ascii="Times New Roman" w:hAnsi="Times New Roman"/>
                <w:sz w:val="24"/>
                <w:szCs w:val="24"/>
              </w:rPr>
            </w:pPr>
          </w:p>
          <w:p w:rsidR="00941B31" w:rsidRPr="00941B31" w:rsidRDefault="00941B31" w:rsidP="00941B31">
            <w:pPr>
              <w:numPr>
                <w:ilvl w:val="0"/>
                <w:numId w:val="46"/>
              </w:numPr>
              <w:tabs>
                <w:tab w:val="clear" w:pos="720"/>
              </w:tabs>
              <w:spacing w:after="0" w:line="240" w:lineRule="auto"/>
              <w:ind w:left="121" w:hanging="142"/>
              <w:rPr>
                <w:rFonts w:ascii="Times New Roman" w:hAnsi="Times New Roman"/>
                <w:sz w:val="24"/>
                <w:szCs w:val="24"/>
              </w:rPr>
            </w:pPr>
            <w:r w:rsidRPr="00941B31">
              <w:rPr>
                <w:rFonts w:ascii="Times New Roman" w:hAnsi="Times New Roman"/>
                <w:sz w:val="24"/>
                <w:szCs w:val="24"/>
              </w:rPr>
              <w:t xml:space="preserve">реактивної потужності,енергії: </w:t>
            </w:r>
          </w:p>
          <w:p w:rsidR="00941B31" w:rsidRPr="00941B31" w:rsidRDefault="00941B31" w:rsidP="00575002">
            <w:pPr>
              <w:rPr>
                <w:rFonts w:ascii="Times New Roman" w:hAnsi="Times New Roman"/>
                <w:sz w:val="24"/>
                <w:szCs w:val="24"/>
              </w:rPr>
            </w:pPr>
            <w:r w:rsidRPr="00941B31">
              <w:rPr>
                <w:rFonts w:ascii="Times New Roman" w:hAnsi="Times New Roman"/>
                <w:sz w:val="24"/>
                <w:szCs w:val="24"/>
              </w:rPr>
              <w:t>при підключені з допомогою струмових кліщів 100 А</w:t>
            </w:r>
            <w:r w:rsidRPr="00941B31">
              <w:rPr>
                <w:rFonts w:ascii="Times New Roman" w:hAnsi="Times New Roman"/>
                <w:sz w:val="24"/>
                <w:szCs w:val="24"/>
              </w:rPr>
              <w:br/>
            </w:r>
          </w:p>
          <w:p w:rsidR="00941B31" w:rsidRPr="00941B31" w:rsidRDefault="00941B31" w:rsidP="00575002">
            <w:pPr>
              <w:rPr>
                <w:rFonts w:ascii="Times New Roman" w:hAnsi="Times New Roman"/>
                <w:sz w:val="24"/>
                <w:szCs w:val="24"/>
              </w:rPr>
            </w:pPr>
            <w:r w:rsidRPr="00941B31">
              <w:rPr>
                <w:rFonts w:ascii="Times New Roman" w:hAnsi="Times New Roman"/>
                <w:sz w:val="24"/>
                <w:szCs w:val="24"/>
              </w:rPr>
              <w:t>при підключені з допомогою струмових кліщів 1000 А</w:t>
            </w:r>
            <w:r w:rsidRPr="00941B31">
              <w:rPr>
                <w:rFonts w:ascii="Times New Roman" w:hAnsi="Times New Roman"/>
                <w:sz w:val="24"/>
                <w:szCs w:val="24"/>
              </w:rPr>
              <w:br/>
            </w:r>
          </w:p>
        </w:tc>
        <w:tc>
          <w:tcPr>
            <w:tcW w:w="3060"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lastRenderedPageBreak/>
              <w:br/>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100 мА….100 А</w:t>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 xml:space="preserve">10 </w:t>
            </w:r>
            <w:proofErr w:type="spellStart"/>
            <w:r w:rsidRPr="00941B31">
              <w:rPr>
                <w:rFonts w:ascii="Times New Roman" w:hAnsi="Times New Roman"/>
                <w:sz w:val="24"/>
                <w:szCs w:val="24"/>
              </w:rPr>
              <w:t>мА</w:t>
            </w:r>
            <w:proofErr w:type="spellEnd"/>
            <w:r w:rsidRPr="00941B31">
              <w:rPr>
                <w:rFonts w:ascii="Times New Roman" w:hAnsi="Times New Roman"/>
                <w:sz w:val="24"/>
                <w:szCs w:val="24"/>
              </w:rPr>
              <w:t xml:space="preserve">….100 </w:t>
            </w:r>
            <w:proofErr w:type="spellStart"/>
            <w:r w:rsidRPr="00941B31">
              <w:rPr>
                <w:rFonts w:ascii="Times New Roman" w:hAnsi="Times New Roman"/>
                <w:sz w:val="24"/>
                <w:szCs w:val="24"/>
              </w:rPr>
              <w:t>мА</w:t>
            </w:r>
            <w:proofErr w:type="spellEnd"/>
          </w:p>
          <w:p w:rsidR="00941B31" w:rsidRPr="00941B31" w:rsidRDefault="00941B31" w:rsidP="00575002">
            <w:pPr>
              <w:jc w:val="center"/>
              <w:rPr>
                <w:rFonts w:ascii="Times New Roman" w:hAnsi="Times New Roman"/>
                <w:sz w:val="24"/>
                <w:szCs w:val="24"/>
                <w:lang w:val="ru-RU"/>
              </w:rPr>
            </w:pPr>
            <w:r w:rsidRPr="00941B31">
              <w:rPr>
                <w:rFonts w:ascii="Times New Roman" w:hAnsi="Times New Roman"/>
                <w:sz w:val="24"/>
                <w:szCs w:val="24"/>
              </w:rPr>
              <w:t>10 А……120 А</w:t>
            </w:r>
          </w:p>
          <w:p w:rsidR="00941B31" w:rsidRPr="00941B31" w:rsidRDefault="00941B31" w:rsidP="00575002">
            <w:pPr>
              <w:rPr>
                <w:rFonts w:ascii="Times New Roman" w:hAnsi="Times New Roman"/>
                <w:sz w:val="24"/>
                <w:szCs w:val="24"/>
              </w:rPr>
            </w:pPr>
            <w:r w:rsidRPr="00941B31">
              <w:rPr>
                <w:rFonts w:ascii="Times New Roman" w:hAnsi="Times New Roman"/>
                <w:sz w:val="24"/>
                <w:szCs w:val="24"/>
              </w:rPr>
              <w:t xml:space="preserve">            </w:t>
            </w:r>
            <w:r w:rsidRPr="00941B31">
              <w:rPr>
                <w:rFonts w:ascii="Times New Roman" w:hAnsi="Times New Roman"/>
                <w:sz w:val="24"/>
                <w:szCs w:val="24"/>
                <w:lang w:val="ru-RU"/>
              </w:rPr>
              <w:t xml:space="preserve">1 </w:t>
            </w:r>
            <w:proofErr w:type="gramStart"/>
            <w:r w:rsidRPr="00941B31">
              <w:rPr>
                <w:rFonts w:ascii="Times New Roman" w:hAnsi="Times New Roman"/>
                <w:sz w:val="24"/>
                <w:szCs w:val="24"/>
                <w:lang w:val="ru-RU"/>
              </w:rPr>
              <w:t>А…</w:t>
            </w:r>
            <w:r w:rsidRPr="00941B31">
              <w:rPr>
                <w:rFonts w:ascii="Times New Roman" w:hAnsi="Times New Roman"/>
                <w:sz w:val="24"/>
                <w:szCs w:val="24"/>
              </w:rPr>
              <w:t>.</w:t>
            </w:r>
            <w:proofErr w:type="gramEnd"/>
            <w:r w:rsidRPr="00941B31">
              <w:rPr>
                <w:rFonts w:ascii="Times New Roman" w:hAnsi="Times New Roman"/>
                <w:sz w:val="24"/>
                <w:szCs w:val="24"/>
              </w:rPr>
              <w:t>.10 А</w:t>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Діапазон:100 мА…1200А/</w:t>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Ø:макс.54 мм</w:t>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lastRenderedPageBreak/>
              <w:t>10А …1000А</w:t>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1А …  10А</w:t>
            </w:r>
          </w:p>
          <w:p w:rsidR="00941B31" w:rsidRPr="00941B31" w:rsidRDefault="00941B31" w:rsidP="00575002">
            <w:pPr>
              <w:jc w:val="center"/>
              <w:rPr>
                <w:rFonts w:ascii="Times New Roman" w:hAnsi="Times New Roman"/>
                <w:sz w:val="24"/>
                <w:szCs w:val="24"/>
              </w:rPr>
            </w:pP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100 мА….100 А</w:t>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 xml:space="preserve">10 </w:t>
            </w:r>
            <w:proofErr w:type="spellStart"/>
            <w:r w:rsidRPr="00941B31">
              <w:rPr>
                <w:rFonts w:ascii="Times New Roman" w:hAnsi="Times New Roman"/>
                <w:sz w:val="24"/>
                <w:szCs w:val="24"/>
              </w:rPr>
              <w:t>мА</w:t>
            </w:r>
            <w:proofErr w:type="spellEnd"/>
            <w:r w:rsidRPr="00941B31">
              <w:rPr>
                <w:rFonts w:ascii="Times New Roman" w:hAnsi="Times New Roman"/>
                <w:sz w:val="24"/>
                <w:szCs w:val="24"/>
              </w:rPr>
              <w:t xml:space="preserve">….100 </w:t>
            </w:r>
            <w:proofErr w:type="spellStart"/>
            <w:r w:rsidRPr="00941B31">
              <w:rPr>
                <w:rFonts w:ascii="Times New Roman" w:hAnsi="Times New Roman"/>
                <w:sz w:val="24"/>
                <w:szCs w:val="24"/>
              </w:rPr>
              <w:t>мА</w:t>
            </w:r>
            <w:proofErr w:type="spellEnd"/>
          </w:p>
          <w:p w:rsidR="00941B31" w:rsidRPr="00941B31" w:rsidRDefault="00941B31" w:rsidP="00575002">
            <w:pPr>
              <w:jc w:val="center"/>
              <w:rPr>
                <w:rFonts w:ascii="Times New Roman" w:hAnsi="Times New Roman"/>
                <w:sz w:val="24"/>
                <w:szCs w:val="24"/>
                <w:lang w:val="ru-RU"/>
              </w:rPr>
            </w:pPr>
            <w:r w:rsidRPr="00941B31">
              <w:rPr>
                <w:rFonts w:ascii="Times New Roman" w:hAnsi="Times New Roman"/>
                <w:sz w:val="24"/>
                <w:szCs w:val="24"/>
              </w:rPr>
              <w:t>10 А……120 А</w:t>
            </w:r>
          </w:p>
          <w:p w:rsidR="00941B31" w:rsidRPr="00941B31" w:rsidRDefault="00941B31" w:rsidP="00575002">
            <w:pPr>
              <w:rPr>
                <w:rFonts w:ascii="Times New Roman" w:hAnsi="Times New Roman"/>
                <w:sz w:val="24"/>
                <w:szCs w:val="24"/>
              </w:rPr>
            </w:pPr>
            <w:r w:rsidRPr="00941B31">
              <w:rPr>
                <w:rFonts w:ascii="Times New Roman" w:hAnsi="Times New Roman"/>
                <w:sz w:val="24"/>
                <w:szCs w:val="24"/>
              </w:rPr>
              <w:t xml:space="preserve">            </w:t>
            </w:r>
            <w:r w:rsidRPr="00941B31">
              <w:rPr>
                <w:rFonts w:ascii="Times New Roman" w:hAnsi="Times New Roman"/>
                <w:sz w:val="24"/>
                <w:szCs w:val="24"/>
                <w:lang w:val="ru-RU"/>
              </w:rPr>
              <w:t>1 А…</w:t>
            </w:r>
            <w:r w:rsidRPr="00941B31">
              <w:rPr>
                <w:rFonts w:ascii="Times New Roman" w:hAnsi="Times New Roman"/>
                <w:sz w:val="24"/>
                <w:szCs w:val="24"/>
              </w:rPr>
              <w:t>..10 А</w:t>
            </w:r>
          </w:p>
        </w:tc>
        <w:tc>
          <w:tcPr>
            <w:tcW w:w="1334" w:type="dxa"/>
          </w:tcPr>
          <w:p w:rsidR="00941B31" w:rsidRPr="00941B31" w:rsidRDefault="00941B31" w:rsidP="00575002">
            <w:pPr>
              <w:jc w:val="center"/>
              <w:rPr>
                <w:rFonts w:ascii="Times New Roman" w:hAnsi="Times New Roman"/>
                <w:sz w:val="24"/>
                <w:szCs w:val="24"/>
              </w:rPr>
            </w:pPr>
          </w:p>
          <w:p w:rsidR="00941B31" w:rsidRPr="00941B31" w:rsidRDefault="00941B31" w:rsidP="00575002">
            <w:pPr>
              <w:jc w:val="center"/>
              <w:rPr>
                <w:rFonts w:ascii="Times New Roman" w:hAnsi="Times New Roman"/>
                <w:sz w:val="24"/>
                <w:szCs w:val="24"/>
              </w:rPr>
            </w:pP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0,2%</w:t>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1,0%</w:t>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0,2%</w:t>
            </w:r>
          </w:p>
          <w:p w:rsidR="00941B31" w:rsidRPr="00941B31" w:rsidRDefault="00941B31" w:rsidP="00575002">
            <w:pPr>
              <w:rPr>
                <w:rFonts w:ascii="Times New Roman" w:hAnsi="Times New Roman"/>
                <w:sz w:val="24"/>
                <w:szCs w:val="24"/>
              </w:rPr>
            </w:pPr>
            <w:r w:rsidRPr="00941B31">
              <w:rPr>
                <w:rFonts w:ascii="Times New Roman" w:hAnsi="Times New Roman"/>
                <w:sz w:val="24"/>
                <w:szCs w:val="24"/>
              </w:rPr>
              <w:t xml:space="preserve">        1,0%</w:t>
            </w:r>
          </w:p>
          <w:p w:rsidR="00941B31" w:rsidRPr="00941B31" w:rsidRDefault="00941B31" w:rsidP="00575002">
            <w:pPr>
              <w:jc w:val="center"/>
              <w:rPr>
                <w:rFonts w:ascii="Times New Roman" w:hAnsi="Times New Roman"/>
                <w:sz w:val="24"/>
                <w:szCs w:val="24"/>
              </w:rPr>
            </w:pPr>
          </w:p>
          <w:p w:rsidR="00941B31" w:rsidRPr="00941B31" w:rsidRDefault="00941B31" w:rsidP="00575002">
            <w:pPr>
              <w:jc w:val="center"/>
              <w:rPr>
                <w:rFonts w:ascii="Times New Roman" w:hAnsi="Times New Roman"/>
                <w:sz w:val="24"/>
                <w:szCs w:val="24"/>
              </w:rPr>
            </w:pP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lastRenderedPageBreak/>
              <w:t>0,2</w:t>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1,0</w:t>
            </w:r>
          </w:p>
          <w:p w:rsidR="00941B31" w:rsidRPr="00941B31" w:rsidRDefault="00941B31" w:rsidP="00575002">
            <w:pPr>
              <w:jc w:val="center"/>
              <w:rPr>
                <w:rFonts w:ascii="Times New Roman" w:hAnsi="Times New Roman"/>
                <w:sz w:val="24"/>
                <w:szCs w:val="24"/>
              </w:rPr>
            </w:pP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0,4%</w:t>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1,0%</w:t>
            </w:r>
          </w:p>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0,4%</w:t>
            </w:r>
          </w:p>
          <w:p w:rsidR="00941B31" w:rsidRPr="00941B31" w:rsidRDefault="00941B31" w:rsidP="00575002">
            <w:pPr>
              <w:rPr>
                <w:rFonts w:ascii="Times New Roman" w:hAnsi="Times New Roman"/>
                <w:sz w:val="24"/>
                <w:szCs w:val="24"/>
              </w:rPr>
            </w:pPr>
            <w:r w:rsidRPr="00941B31">
              <w:rPr>
                <w:rFonts w:ascii="Times New Roman" w:hAnsi="Times New Roman"/>
                <w:sz w:val="24"/>
                <w:szCs w:val="24"/>
              </w:rPr>
              <w:t xml:space="preserve">        1,0%</w:t>
            </w:r>
          </w:p>
        </w:tc>
      </w:tr>
      <w:tr w:rsidR="00941B31" w:rsidRPr="0018541D" w:rsidTr="00575002">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lastRenderedPageBreak/>
              <w:t>Споживана потужність, ВА, не більше</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10</w:t>
            </w:r>
          </w:p>
        </w:tc>
        <w:tc>
          <w:tcPr>
            <w:tcW w:w="1334" w:type="dxa"/>
          </w:tcPr>
          <w:p w:rsidR="00941B31" w:rsidRPr="00941B31" w:rsidRDefault="00941B31" w:rsidP="00575002">
            <w:pPr>
              <w:rPr>
                <w:rFonts w:ascii="Times New Roman" w:hAnsi="Times New Roman"/>
                <w:sz w:val="24"/>
                <w:szCs w:val="24"/>
              </w:rPr>
            </w:pPr>
          </w:p>
        </w:tc>
      </w:tr>
      <w:tr w:rsidR="00941B31" w:rsidRPr="0018541D" w:rsidTr="00575002">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 xml:space="preserve">Діапазон робочих температур, °С </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 xml:space="preserve">від -10 до </w:t>
            </w:r>
            <w:r w:rsidRPr="00941B31">
              <w:rPr>
                <w:rFonts w:ascii="Times New Roman" w:hAnsi="Times New Roman"/>
                <w:sz w:val="24"/>
                <w:szCs w:val="24"/>
                <w:lang w:val="en-US"/>
              </w:rPr>
              <w:t>+</w:t>
            </w:r>
            <w:r w:rsidRPr="00941B31">
              <w:rPr>
                <w:rFonts w:ascii="Times New Roman" w:hAnsi="Times New Roman"/>
                <w:sz w:val="24"/>
                <w:szCs w:val="24"/>
              </w:rPr>
              <w:t>50</w:t>
            </w:r>
          </w:p>
        </w:tc>
        <w:tc>
          <w:tcPr>
            <w:tcW w:w="1334" w:type="dxa"/>
          </w:tcPr>
          <w:p w:rsidR="00941B31" w:rsidRPr="00941B31" w:rsidRDefault="00941B31" w:rsidP="00575002">
            <w:pPr>
              <w:rPr>
                <w:rFonts w:ascii="Times New Roman" w:hAnsi="Times New Roman"/>
                <w:sz w:val="24"/>
                <w:szCs w:val="24"/>
              </w:rPr>
            </w:pPr>
          </w:p>
        </w:tc>
      </w:tr>
      <w:tr w:rsidR="00941B31" w:rsidRPr="0018541D" w:rsidTr="00575002">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Надання свідоцтва щодо внесення в Державний реєстр засобів вимірювальної техніки України</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lang w:val="en-US"/>
              </w:rPr>
              <w:t>о</w:t>
            </w:r>
            <w:proofErr w:type="spellStart"/>
            <w:r w:rsidRPr="00941B31">
              <w:rPr>
                <w:rFonts w:ascii="Times New Roman" w:hAnsi="Times New Roman"/>
                <w:sz w:val="24"/>
                <w:szCs w:val="24"/>
              </w:rPr>
              <w:t>бов</w:t>
            </w:r>
            <w:proofErr w:type="spellEnd"/>
            <w:r w:rsidRPr="00941B31">
              <w:rPr>
                <w:rFonts w:ascii="Times New Roman" w:hAnsi="Times New Roman"/>
                <w:sz w:val="24"/>
                <w:szCs w:val="24"/>
                <w:lang w:val="en-US"/>
              </w:rPr>
              <w:t>’</w:t>
            </w:r>
            <w:proofErr w:type="spellStart"/>
            <w:r w:rsidRPr="00941B31">
              <w:rPr>
                <w:rFonts w:ascii="Times New Roman" w:hAnsi="Times New Roman"/>
                <w:sz w:val="24"/>
                <w:szCs w:val="24"/>
              </w:rPr>
              <w:t>язково</w:t>
            </w:r>
            <w:proofErr w:type="spellEnd"/>
          </w:p>
        </w:tc>
        <w:tc>
          <w:tcPr>
            <w:tcW w:w="1334" w:type="dxa"/>
          </w:tcPr>
          <w:p w:rsidR="00941B31" w:rsidRPr="00941B31" w:rsidRDefault="00941B31" w:rsidP="00575002">
            <w:pPr>
              <w:rPr>
                <w:rFonts w:ascii="Times New Roman" w:hAnsi="Times New Roman"/>
                <w:sz w:val="24"/>
                <w:szCs w:val="24"/>
              </w:rPr>
            </w:pPr>
          </w:p>
        </w:tc>
      </w:tr>
      <w:tr w:rsidR="00941B31" w:rsidRPr="0018541D" w:rsidTr="00575002">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Надання затвердженої методики повірки (калібрування)</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lang w:val="en-US"/>
              </w:rPr>
              <w:t>о</w:t>
            </w:r>
            <w:proofErr w:type="spellStart"/>
            <w:r w:rsidRPr="00941B31">
              <w:rPr>
                <w:rFonts w:ascii="Times New Roman" w:hAnsi="Times New Roman"/>
                <w:sz w:val="24"/>
                <w:szCs w:val="24"/>
              </w:rPr>
              <w:t>бов</w:t>
            </w:r>
            <w:proofErr w:type="spellEnd"/>
            <w:r w:rsidRPr="00941B31">
              <w:rPr>
                <w:rFonts w:ascii="Times New Roman" w:hAnsi="Times New Roman"/>
                <w:sz w:val="24"/>
                <w:szCs w:val="24"/>
                <w:lang w:val="en-US"/>
              </w:rPr>
              <w:t>’</w:t>
            </w:r>
            <w:proofErr w:type="spellStart"/>
            <w:r w:rsidRPr="00941B31">
              <w:rPr>
                <w:rFonts w:ascii="Times New Roman" w:hAnsi="Times New Roman"/>
                <w:sz w:val="24"/>
                <w:szCs w:val="24"/>
              </w:rPr>
              <w:t>язково</w:t>
            </w:r>
            <w:proofErr w:type="spellEnd"/>
          </w:p>
        </w:tc>
        <w:tc>
          <w:tcPr>
            <w:tcW w:w="1334" w:type="dxa"/>
          </w:tcPr>
          <w:p w:rsidR="00941B31" w:rsidRPr="00941B31" w:rsidRDefault="00941B31" w:rsidP="00575002">
            <w:pPr>
              <w:rPr>
                <w:rFonts w:ascii="Times New Roman" w:hAnsi="Times New Roman"/>
                <w:sz w:val="24"/>
                <w:szCs w:val="24"/>
              </w:rPr>
            </w:pPr>
          </w:p>
        </w:tc>
      </w:tr>
      <w:tr w:rsidR="00941B31" w:rsidRPr="0018541D" w:rsidTr="00575002">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Надання  свідоцтва про калібрування</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обов’язково</w:t>
            </w:r>
          </w:p>
        </w:tc>
        <w:tc>
          <w:tcPr>
            <w:tcW w:w="1334" w:type="dxa"/>
          </w:tcPr>
          <w:p w:rsidR="00941B31" w:rsidRPr="00941B31" w:rsidRDefault="00941B31" w:rsidP="00575002">
            <w:pPr>
              <w:rPr>
                <w:rFonts w:ascii="Times New Roman" w:hAnsi="Times New Roman"/>
                <w:sz w:val="24"/>
                <w:szCs w:val="24"/>
              </w:rPr>
            </w:pPr>
          </w:p>
        </w:tc>
      </w:tr>
      <w:tr w:rsidR="00941B31" w:rsidRPr="0018541D" w:rsidTr="00575002">
        <w:trPr>
          <w:trHeight w:val="379"/>
        </w:trPr>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Надання інструкції з експлуатації</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обов’язково</w:t>
            </w:r>
          </w:p>
        </w:tc>
        <w:tc>
          <w:tcPr>
            <w:tcW w:w="1334" w:type="dxa"/>
          </w:tcPr>
          <w:p w:rsidR="00941B31" w:rsidRPr="00941B31" w:rsidRDefault="00941B31" w:rsidP="00575002">
            <w:pPr>
              <w:rPr>
                <w:rFonts w:ascii="Times New Roman" w:hAnsi="Times New Roman"/>
                <w:sz w:val="24"/>
                <w:szCs w:val="24"/>
              </w:rPr>
            </w:pPr>
          </w:p>
        </w:tc>
      </w:tr>
      <w:tr w:rsidR="00941B31" w:rsidRPr="0018541D" w:rsidTr="00575002">
        <w:tc>
          <w:tcPr>
            <w:tcW w:w="6204" w:type="dxa"/>
            <w:shd w:val="clear" w:color="auto" w:fill="auto"/>
          </w:tcPr>
          <w:p w:rsidR="00941B31" w:rsidRPr="00941B31" w:rsidRDefault="00941B31" w:rsidP="00575002">
            <w:pPr>
              <w:rPr>
                <w:rFonts w:ascii="Times New Roman" w:hAnsi="Times New Roman"/>
                <w:sz w:val="24"/>
                <w:szCs w:val="24"/>
              </w:rPr>
            </w:pPr>
            <w:proofErr w:type="spellStart"/>
            <w:r w:rsidRPr="00941B31">
              <w:rPr>
                <w:rFonts w:ascii="Times New Roman" w:hAnsi="Times New Roman"/>
                <w:sz w:val="24"/>
                <w:szCs w:val="24"/>
              </w:rPr>
              <w:t>Міжповірочний</w:t>
            </w:r>
            <w:proofErr w:type="spellEnd"/>
            <w:r w:rsidRPr="00941B31">
              <w:rPr>
                <w:rFonts w:ascii="Times New Roman" w:hAnsi="Times New Roman"/>
                <w:sz w:val="24"/>
                <w:szCs w:val="24"/>
              </w:rPr>
              <w:t xml:space="preserve">  інтервал </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Не менше  1 –го року</w:t>
            </w:r>
          </w:p>
        </w:tc>
        <w:tc>
          <w:tcPr>
            <w:tcW w:w="1334" w:type="dxa"/>
          </w:tcPr>
          <w:p w:rsidR="00941B31" w:rsidRPr="00941B31" w:rsidRDefault="00941B31" w:rsidP="00575002">
            <w:pPr>
              <w:rPr>
                <w:rFonts w:ascii="Times New Roman" w:hAnsi="Times New Roman"/>
                <w:sz w:val="24"/>
                <w:szCs w:val="24"/>
              </w:rPr>
            </w:pPr>
          </w:p>
        </w:tc>
      </w:tr>
      <w:tr w:rsidR="00941B31" w:rsidRPr="0018541D" w:rsidTr="00575002">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Стандартна комплектація приладу</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lang w:val="en-US"/>
              </w:rPr>
              <w:t>о</w:t>
            </w:r>
            <w:proofErr w:type="spellStart"/>
            <w:r w:rsidRPr="00941B31">
              <w:rPr>
                <w:rFonts w:ascii="Times New Roman" w:hAnsi="Times New Roman"/>
                <w:sz w:val="24"/>
                <w:szCs w:val="24"/>
              </w:rPr>
              <w:t>бов</w:t>
            </w:r>
            <w:proofErr w:type="spellEnd"/>
            <w:r w:rsidRPr="00941B31">
              <w:rPr>
                <w:rFonts w:ascii="Times New Roman" w:hAnsi="Times New Roman"/>
                <w:sz w:val="24"/>
                <w:szCs w:val="24"/>
                <w:lang w:val="en-US"/>
              </w:rPr>
              <w:t>’</w:t>
            </w:r>
            <w:proofErr w:type="spellStart"/>
            <w:r w:rsidRPr="00941B31">
              <w:rPr>
                <w:rFonts w:ascii="Times New Roman" w:hAnsi="Times New Roman"/>
                <w:sz w:val="24"/>
                <w:szCs w:val="24"/>
              </w:rPr>
              <w:t>язково</w:t>
            </w:r>
            <w:proofErr w:type="spellEnd"/>
          </w:p>
        </w:tc>
        <w:tc>
          <w:tcPr>
            <w:tcW w:w="1334" w:type="dxa"/>
          </w:tcPr>
          <w:p w:rsidR="00941B31" w:rsidRPr="00941B31" w:rsidRDefault="00941B31" w:rsidP="00575002">
            <w:pPr>
              <w:rPr>
                <w:rFonts w:ascii="Times New Roman" w:hAnsi="Times New Roman"/>
                <w:sz w:val="24"/>
                <w:szCs w:val="24"/>
              </w:rPr>
            </w:pPr>
          </w:p>
        </w:tc>
      </w:tr>
      <w:tr w:rsidR="00941B31" w:rsidRPr="0018541D" w:rsidTr="00575002">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 xml:space="preserve">Рівень вхідного сигналу для підключення </w:t>
            </w:r>
            <w:proofErr w:type="spellStart"/>
            <w:r w:rsidRPr="00941B31">
              <w:rPr>
                <w:rFonts w:ascii="Times New Roman" w:hAnsi="Times New Roman"/>
                <w:sz w:val="24"/>
                <w:szCs w:val="24"/>
              </w:rPr>
              <w:t>оптоголовки</w:t>
            </w:r>
            <w:proofErr w:type="spellEnd"/>
            <w:r w:rsidRPr="00941B31">
              <w:rPr>
                <w:rFonts w:ascii="Times New Roman" w:hAnsi="Times New Roman"/>
                <w:sz w:val="24"/>
                <w:szCs w:val="24"/>
              </w:rPr>
              <w:t xml:space="preserve"> або кабелю з </w:t>
            </w:r>
            <w:proofErr w:type="spellStart"/>
            <w:r w:rsidRPr="00941B31">
              <w:rPr>
                <w:rFonts w:ascii="Times New Roman" w:hAnsi="Times New Roman"/>
                <w:sz w:val="24"/>
                <w:szCs w:val="24"/>
              </w:rPr>
              <w:t>повірочного</w:t>
            </w:r>
            <w:proofErr w:type="spellEnd"/>
            <w:r w:rsidRPr="00941B31">
              <w:rPr>
                <w:rFonts w:ascii="Times New Roman" w:hAnsi="Times New Roman"/>
                <w:sz w:val="24"/>
                <w:szCs w:val="24"/>
              </w:rPr>
              <w:t xml:space="preserve"> виходу лічильника </w:t>
            </w:r>
          </w:p>
        </w:tc>
        <w:tc>
          <w:tcPr>
            <w:tcW w:w="3060" w:type="dxa"/>
            <w:shd w:val="clear" w:color="auto" w:fill="auto"/>
          </w:tcPr>
          <w:p w:rsidR="00941B31" w:rsidRPr="00941B31" w:rsidRDefault="00941B31" w:rsidP="00575002">
            <w:pPr>
              <w:jc w:val="center"/>
              <w:rPr>
                <w:rFonts w:ascii="Times New Roman" w:hAnsi="Times New Roman"/>
                <w:sz w:val="24"/>
                <w:szCs w:val="24"/>
                <w:lang w:val="en-US"/>
              </w:rPr>
            </w:pPr>
            <w:r w:rsidRPr="00941B31">
              <w:rPr>
                <w:rFonts w:ascii="Times New Roman" w:hAnsi="Times New Roman"/>
                <w:sz w:val="24"/>
                <w:szCs w:val="24"/>
              </w:rPr>
              <w:t>4….12 В DC</w:t>
            </w:r>
          </w:p>
        </w:tc>
        <w:tc>
          <w:tcPr>
            <w:tcW w:w="1334" w:type="dxa"/>
          </w:tcPr>
          <w:p w:rsidR="00941B31" w:rsidRPr="00941B31" w:rsidRDefault="00941B31" w:rsidP="00575002">
            <w:pPr>
              <w:rPr>
                <w:rFonts w:ascii="Times New Roman" w:hAnsi="Times New Roman"/>
                <w:sz w:val="24"/>
                <w:szCs w:val="24"/>
              </w:rPr>
            </w:pPr>
          </w:p>
        </w:tc>
      </w:tr>
      <w:tr w:rsidR="00941B31" w:rsidRPr="0018541D" w:rsidTr="00575002">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 xml:space="preserve">Повірка </w:t>
            </w:r>
            <w:r w:rsidRPr="00941B31">
              <w:rPr>
                <w:rFonts w:ascii="Times New Roman" w:hAnsi="Times New Roman"/>
                <w:sz w:val="24"/>
                <w:szCs w:val="24"/>
                <w:lang w:val="ru-RU"/>
              </w:rPr>
              <w:t>(</w:t>
            </w:r>
            <w:proofErr w:type="spellStart"/>
            <w:r w:rsidRPr="00941B31">
              <w:rPr>
                <w:rFonts w:ascii="Times New Roman" w:hAnsi="Times New Roman"/>
                <w:sz w:val="24"/>
                <w:szCs w:val="24"/>
                <w:lang w:val="ru-RU"/>
              </w:rPr>
              <w:t>калібрування</w:t>
            </w:r>
            <w:proofErr w:type="spellEnd"/>
            <w:r w:rsidRPr="00941B31">
              <w:rPr>
                <w:rFonts w:ascii="Times New Roman" w:hAnsi="Times New Roman"/>
                <w:sz w:val="24"/>
                <w:szCs w:val="24"/>
                <w:lang w:val="ru-RU"/>
              </w:rPr>
              <w:t xml:space="preserve">) </w:t>
            </w:r>
            <w:r w:rsidRPr="00941B31">
              <w:rPr>
                <w:rFonts w:ascii="Times New Roman" w:hAnsi="Times New Roman"/>
                <w:sz w:val="24"/>
                <w:szCs w:val="24"/>
              </w:rPr>
              <w:t>повинна бути проведена в поточному році</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lang w:val="en-US"/>
              </w:rPr>
              <w:t>о</w:t>
            </w:r>
            <w:proofErr w:type="spellStart"/>
            <w:r w:rsidRPr="00941B31">
              <w:rPr>
                <w:rFonts w:ascii="Times New Roman" w:hAnsi="Times New Roman"/>
                <w:sz w:val="24"/>
                <w:szCs w:val="24"/>
              </w:rPr>
              <w:t>бов</w:t>
            </w:r>
            <w:proofErr w:type="spellEnd"/>
            <w:r w:rsidRPr="00941B31">
              <w:rPr>
                <w:rFonts w:ascii="Times New Roman" w:hAnsi="Times New Roman"/>
                <w:sz w:val="24"/>
                <w:szCs w:val="24"/>
                <w:lang w:val="en-US"/>
              </w:rPr>
              <w:t>’</w:t>
            </w:r>
            <w:proofErr w:type="spellStart"/>
            <w:r w:rsidRPr="00941B31">
              <w:rPr>
                <w:rFonts w:ascii="Times New Roman" w:hAnsi="Times New Roman"/>
                <w:sz w:val="24"/>
                <w:szCs w:val="24"/>
              </w:rPr>
              <w:t>язково</w:t>
            </w:r>
            <w:proofErr w:type="spellEnd"/>
          </w:p>
        </w:tc>
        <w:tc>
          <w:tcPr>
            <w:tcW w:w="1334" w:type="dxa"/>
          </w:tcPr>
          <w:p w:rsidR="00941B31" w:rsidRPr="00941B31" w:rsidRDefault="00941B31" w:rsidP="00575002">
            <w:pPr>
              <w:rPr>
                <w:rFonts w:ascii="Times New Roman" w:hAnsi="Times New Roman"/>
                <w:sz w:val="24"/>
                <w:szCs w:val="24"/>
              </w:rPr>
            </w:pPr>
          </w:p>
        </w:tc>
      </w:tr>
      <w:tr w:rsidR="00941B31" w:rsidRPr="0018541D" w:rsidTr="00575002">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 xml:space="preserve">Надання паспорта </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lang w:val="en-US"/>
              </w:rPr>
              <w:t>о</w:t>
            </w:r>
            <w:proofErr w:type="spellStart"/>
            <w:r w:rsidRPr="00941B31">
              <w:rPr>
                <w:rFonts w:ascii="Times New Roman" w:hAnsi="Times New Roman"/>
                <w:sz w:val="24"/>
                <w:szCs w:val="24"/>
              </w:rPr>
              <w:t>бов</w:t>
            </w:r>
            <w:proofErr w:type="spellEnd"/>
            <w:r w:rsidRPr="00941B31">
              <w:rPr>
                <w:rFonts w:ascii="Times New Roman" w:hAnsi="Times New Roman"/>
                <w:sz w:val="24"/>
                <w:szCs w:val="24"/>
                <w:lang w:val="en-US"/>
              </w:rPr>
              <w:t>’</w:t>
            </w:r>
            <w:proofErr w:type="spellStart"/>
            <w:r w:rsidRPr="00941B31">
              <w:rPr>
                <w:rFonts w:ascii="Times New Roman" w:hAnsi="Times New Roman"/>
                <w:sz w:val="24"/>
                <w:szCs w:val="24"/>
              </w:rPr>
              <w:t>язково</w:t>
            </w:r>
            <w:proofErr w:type="spellEnd"/>
          </w:p>
        </w:tc>
        <w:tc>
          <w:tcPr>
            <w:tcW w:w="1334" w:type="dxa"/>
          </w:tcPr>
          <w:p w:rsidR="00941B31" w:rsidRPr="00941B31" w:rsidRDefault="00941B31" w:rsidP="00575002">
            <w:pPr>
              <w:rPr>
                <w:rFonts w:ascii="Times New Roman" w:hAnsi="Times New Roman"/>
                <w:sz w:val="24"/>
                <w:szCs w:val="24"/>
              </w:rPr>
            </w:pPr>
          </w:p>
        </w:tc>
      </w:tr>
      <w:tr w:rsidR="00941B31" w:rsidRPr="0018541D" w:rsidTr="00575002">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Гарантійний термін експлуатації</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Не менше 3-х років</w:t>
            </w:r>
          </w:p>
        </w:tc>
        <w:tc>
          <w:tcPr>
            <w:tcW w:w="1334" w:type="dxa"/>
          </w:tcPr>
          <w:p w:rsidR="00941B31" w:rsidRPr="00941B31" w:rsidRDefault="00941B31" w:rsidP="00575002">
            <w:pPr>
              <w:rPr>
                <w:rFonts w:ascii="Times New Roman" w:hAnsi="Times New Roman"/>
                <w:sz w:val="24"/>
                <w:szCs w:val="24"/>
              </w:rPr>
            </w:pPr>
          </w:p>
        </w:tc>
      </w:tr>
      <w:tr w:rsidR="00941B31" w:rsidRPr="0018541D" w:rsidTr="00575002">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Термін експлуатації</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Не менше 10 років</w:t>
            </w:r>
          </w:p>
        </w:tc>
        <w:tc>
          <w:tcPr>
            <w:tcW w:w="1334" w:type="dxa"/>
          </w:tcPr>
          <w:p w:rsidR="00941B31" w:rsidRPr="00941B31" w:rsidRDefault="00941B31" w:rsidP="00575002">
            <w:pPr>
              <w:rPr>
                <w:rFonts w:ascii="Times New Roman" w:hAnsi="Times New Roman"/>
                <w:sz w:val="24"/>
                <w:szCs w:val="24"/>
              </w:rPr>
            </w:pPr>
          </w:p>
        </w:tc>
      </w:tr>
      <w:tr w:rsidR="00941B31" w:rsidRPr="0018541D" w:rsidTr="00575002">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 xml:space="preserve">Габаритні розміри блока вимірювального, не більше, мм </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Ш125 х В250 х Г40</w:t>
            </w:r>
          </w:p>
        </w:tc>
        <w:tc>
          <w:tcPr>
            <w:tcW w:w="1334" w:type="dxa"/>
          </w:tcPr>
          <w:p w:rsidR="00941B31" w:rsidRPr="00941B31" w:rsidRDefault="00941B31" w:rsidP="00575002">
            <w:pPr>
              <w:rPr>
                <w:rFonts w:ascii="Times New Roman" w:hAnsi="Times New Roman"/>
                <w:sz w:val="24"/>
                <w:szCs w:val="24"/>
              </w:rPr>
            </w:pPr>
          </w:p>
        </w:tc>
      </w:tr>
      <w:tr w:rsidR="00941B31" w:rsidRPr="0018541D" w:rsidTr="00575002">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 xml:space="preserve">Вага вимірювального блоку, не більше, кг </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rPr>
              <w:t>1,0</w:t>
            </w:r>
          </w:p>
        </w:tc>
        <w:tc>
          <w:tcPr>
            <w:tcW w:w="1334" w:type="dxa"/>
          </w:tcPr>
          <w:p w:rsidR="00941B31" w:rsidRPr="00941B31" w:rsidRDefault="00941B31" w:rsidP="00575002">
            <w:pPr>
              <w:rPr>
                <w:rFonts w:ascii="Times New Roman" w:hAnsi="Times New Roman"/>
                <w:sz w:val="24"/>
                <w:szCs w:val="24"/>
              </w:rPr>
            </w:pPr>
          </w:p>
        </w:tc>
      </w:tr>
      <w:tr w:rsidR="00941B31" w:rsidRPr="0018541D" w:rsidTr="00575002">
        <w:tc>
          <w:tcPr>
            <w:tcW w:w="6204" w:type="dxa"/>
            <w:shd w:val="clear" w:color="auto" w:fill="auto"/>
          </w:tcPr>
          <w:p w:rsidR="00941B31" w:rsidRPr="00941B31" w:rsidRDefault="00941B31" w:rsidP="00575002">
            <w:pPr>
              <w:rPr>
                <w:rFonts w:ascii="Times New Roman" w:hAnsi="Times New Roman"/>
                <w:sz w:val="24"/>
                <w:szCs w:val="24"/>
              </w:rPr>
            </w:pPr>
            <w:r w:rsidRPr="00941B31">
              <w:rPr>
                <w:rFonts w:ascii="Times New Roman" w:hAnsi="Times New Roman"/>
                <w:sz w:val="24"/>
                <w:szCs w:val="24"/>
              </w:rPr>
              <w:t>Поставка додаткових кліщів</w:t>
            </w:r>
          </w:p>
        </w:tc>
        <w:tc>
          <w:tcPr>
            <w:tcW w:w="3060" w:type="dxa"/>
            <w:shd w:val="clear" w:color="auto" w:fill="auto"/>
          </w:tcPr>
          <w:p w:rsidR="00941B31" w:rsidRPr="00941B31" w:rsidRDefault="00941B31" w:rsidP="00575002">
            <w:pPr>
              <w:jc w:val="center"/>
              <w:rPr>
                <w:rFonts w:ascii="Times New Roman" w:hAnsi="Times New Roman"/>
                <w:sz w:val="24"/>
                <w:szCs w:val="24"/>
              </w:rPr>
            </w:pPr>
            <w:r w:rsidRPr="00941B31">
              <w:rPr>
                <w:rFonts w:ascii="Times New Roman" w:hAnsi="Times New Roman"/>
                <w:sz w:val="24"/>
                <w:szCs w:val="24"/>
                <w:lang w:val="en-US"/>
              </w:rPr>
              <w:t>о</w:t>
            </w:r>
            <w:proofErr w:type="spellStart"/>
            <w:r w:rsidRPr="00941B31">
              <w:rPr>
                <w:rFonts w:ascii="Times New Roman" w:hAnsi="Times New Roman"/>
                <w:sz w:val="24"/>
                <w:szCs w:val="24"/>
              </w:rPr>
              <w:t>бов</w:t>
            </w:r>
            <w:proofErr w:type="spellEnd"/>
            <w:r w:rsidRPr="00941B31">
              <w:rPr>
                <w:rFonts w:ascii="Times New Roman" w:hAnsi="Times New Roman"/>
                <w:sz w:val="24"/>
                <w:szCs w:val="24"/>
                <w:lang w:val="en-US"/>
              </w:rPr>
              <w:t>’</w:t>
            </w:r>
            <w:proofErr w:type="spellStart"/>
            <w:r w:rsidRPr="00941B31">
              <w:rPr>
                <w:rFonts w:ascii="Times New Roman" w:hAnsi="Times New Roman"/>
                <w:sz w:val="24"/>
                <w:szCs w:val="24"/>
              </w:rPr>
              <w:t>язково</w:t>
            </w:r>
            <w:proofErr w:type="spellEnd"/>
          </w:p>
        </w:tc>
        <w:tc>
          <w:tcPr>
            <w:tcW w:w="1334" w:type="dxa"/>
          </w:tcPr>
          <w:p w:rsidR="00941B31" w:rsidRPr="00941B31" w:rsidRDefault="00941B31" w:rsidP="00575002">
            <w:pPr>
              <w:rPr>
                <w:rFonts w:ascii="Times New Roman" w:hAnsi="Times New Roman"/>
                <w:sz w:val="24"/>
                <w:szCs w:val="24"/>
              </w:rPr>
            </w:pPr>
          </w:p>
        </w:tc>
      </w:tr>
    </w:tbl>
    <w:p w:rsidR="00BF2300" w:rsidRDefault="00BF2300" w:rsidP="008D7B56">
      <w:pPr>
        <w:pStyle w:val="310"/>
        <w:ind w:firstLine="360"/>
        <w:jc w:val="center"/>
        <w:rPr>
          <w:rStyle w:val="af7"/>
          <w:szCs w:val="24"/>
        </w:rPr>
      </w:pPr>
    </w:p>
    <w:p w:rsidR="009073FF" w:rsidRDefault="009073FF" w:rsidP="008D7B56">
      <w:pPr>
        <w:spacing w:after="0" w:line="240" w:lineRule="auto"/>
        <w:jc w:val="both"/>
        <w:rPr>
          <w:rFonts w:ascii="Times New Roman" w:hAnsi="Times New Roman"/>
          <w:b/>
          <w:sz w:val="28"/>
          <w:szCs w:val="28"/>
        </w:rPr>
      </w:pPr>
    </w:p>
    <w:p w:rsidR="00AF5BD2" w:rsidRDefault="00AF5BD2" w:rsidP="008D7B56">
      <w:pPr>
        <w:spacing w:after="0" w:line="240" w:lineRule="auto"/>
        <w:jc w:val="both"/>
        <w:rPr>
          <w:rFonts w:ascii="Times New Roman" w:hAnsi="Times New Roman"/>
          <w:b/>
          <w:sz w:val="28"/>
          <w:szCs w:val="28"/>
        </w:rPr>
      </w:pPr>
    </w:p>
    <w:p w:rsidR="00AF5BD2" w:rsidRDefault="00AF5BD2" w:rsidP="008D7B56">
      <w:pPr>
        <w:spacing w:after="0" w:line="240" w:lineRule="auto"/>
        <w:jc w:val="both"/>
        <w:rPr>
          <w:rFonts w:ascii="Times New Roman" w:hAnsi="Times New Roman"/>
          <w:b/>
          <w:sz w:val="28"/>
          <w:szCs w:val="28"/>
        </w:rPr>
      </w:pPr>
    </w:p>
    <w:p w:rsidR="00AF5BD2" w:rsidRDefault="00AF5BD2" w:rsidP="008D7B56">
      <w:pPr>
        <w:spacing w:after="0" w:line="240" w:lineRule="auto"/>
        <w:jc w:val="both"/>
        <w:rPr>
          <w:rFonts w:ascii="Times New Roman" w:hAnsi="Times New Roman"/>
          <w:b/>
          <w:sz w:val="28"/>
          <w:szCs w:val="28"/>
        </w:rPr>
      </w:pPr>
    </w:p>
    <w:p w:rsidR="00AF5BD2" w:rsidRDefault="00AF5BD2" w:rsidP="008D7B56">
      <w:pPr>
        <w:spacing w:after="0" w:line="240" w:lineRule="auto"/>
        <w:jc w:val="both"/>
        <w:rPr>
          <w:rFonts w:ascii="Times New Roman" w:hAnsi="Times New Roman"/>
          <w:b/>
          <w:sz w:val="28"/>
          <w:szCs w:val="28"/>
        </w:rPr>
      </w:pPr>
    </w:p>
    <w:p w:rsidR="00AF5BD2" w:rsidRDefault="00AF5BD2" w:rsidP="008D7B56">
      <w:pPr>
        <w:spacing w:after="0" w:line="240" w:lineRule="auto"/>
        <w:jc w:val="both"/>
        <w:rPr>
          <w:rFonts w:ascii="Times New Roman" w:hAnsi="Times New Roman"/>
          <w:b/>
          <w:sz w:val="28"/>
          <w:szCs w:val="28"/>
        </w:rPr>
      </w:pPr>
    </w:p>
    <w:p w:rsidR="00AF5BD2" w:rsidRDefault="00AF5BD2" w:rsidP="008D7B56">
      <w:pPr>
        <w:spacing w:after="0" w:line="240" w:lineRule="auto"/>
        <w:jc w:val="both"/>
        <w:rPr>
          <w:rFonts w:ascii="Times New Roman" w:hAnsi="Times New Roman"/>
          <w:b/>
          <w:sz w:val="28"/>
          <w:szCs w:val="28"/>
        </w:rPr>
      </w:pPr>
    </w:p>
    <w:p w:rsidR="00715E42" w:rsidRPr="001F7AAE" w:rsidRDefault="00CE1E19" w:rsidP="008D7B5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715E42">
        <w:rPr>
          <w:rFonts w:ascii="Times New Roman" w:hAnsi="Times New Roman"/>
          <w:b/>
          <w:sz w:val="28"/>
          <w:szCs w:val="28"/>
        </w:rPr>
        <w:t xml:space="preserve"> </w:t>
      </w:r>
      <w:r w:rsidR="00715E42" w:rsidRPr="001F7AAE">
        <w:rPr>
          <w:rFonts w:ascii="Times New Roman" w:hAnsi="Times New Roman"/>
          <w:b/>
          <w:sz w:val="28"/>
          <w:szCs w:val="28"/>
        </w:rPr>
        <w:t>Додаток №3</w:t>
      </w:r>
    </w:p>
    <w:p w:rsidR="00715E42" w:rsidRPr="00EF0891" w:rsidRDefault="00715E42" w:rsidP="008D7B56">
      <w:pPr>
        <w:ind w:left="-720" w:hanging="180"/>
      </w:pPr>
    </w:p>
    <w:p w:rsidR="00715E42" w:rsidRPr="00BB0C9F" w:rsidRDefault="00715E42" w:rsidP="008D7B56">
      <w:pPr>
        <w:pStyle w:val="13"/>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715E42" w:rsidRPr="00BB0C9F" w:rsidRDefault="00715E42" w:rsidP="008D7B56">
      <w:pPr>
        <w:pStyle w:val="13"/>
        <w:jc w:val="both"/>
        <w:rPr>
          <w:rFonts w:ascii="Times New Roman" w:hAnsi="Times New Roman"/>
          <w:sz w:val="24"/>
          <w:szCs w:val="24"/>
        </w:rPr>
      </w:pPr>
    </w:p>
    <w:tbl>
      <w:tblPr>
        <w:tblW w:w="0" w:type="auto"/>
        <w:tblLook w:val="04A0" w:firstRow="1" w:lastRow="0" w:firstColumn="1" w:lastColumn="0" w:noHBand="0" w:noVBand="1"/>
      </w:tblPr>
      <w:tblGrid>
        <w:gridCol w:w="4904"/>
        <w:gridCol w:w="4951"/>
      </w:tblGrid>
      <w:tr w:rsidR="00715E42" w:rsidRPr="00BB0C9F" w:rsidTr="00B60903">
        <w:tc>
          <w:tcPr>
            <w:tcW w:w="5006" w:type="dxa"/>
            <w:shd w:val="clear" w:color="auto" w:fill="auto"/>
          </w:tcPr>
          <w:p w:rsidR="00715E42" w:rsidRPr="00BB0C9F" w:rsidRDefault="00715E42" w:rsidP="008D7B56">
            <w:pPr>
              <w:pStyle w:val="13"/>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715E42" w:rsidRPr="00BB0C9F" w:rsidRDefault="00715E42" w:rsidP="00B0144C">
            <w:pPr>
              <w:pStyle w:val="13"/>
              <w:jc w:val="right"/>
              <w:rPr>
                <w:rFonts w:ascii="Times New Roman" w:hAnsi="Times New Roman"/>
                <w:sz w:val="24"/>
                <w:szCs w:val="24"/>
              </w:rPr>
            </w:pPr>
            <w:r w:rsidRPr="00BB0C9F">
              <w:rPr>
                <w:rFonts w:ascii="Times New Roman" w:hAnsi="Times New Roman"/>
                <w:sz w:val="24"/>
                <w:szCs w:val="24"/>
              </w:rPr>
              <w:t>«__»______________20</w:t>
            </w:r>
            <w:r w:rsidR="00B0144C">
              <w:rPr>
                <w:rFonts w:ascii="Times New Roman" w:hAnsi="Times New Roman"/>
                <w:sz w:val="24"/>
                <w:szCs w:val="24"/>
                <w:lang w:val="en-US"/>
              </w:rPr>
              <w:t>20</w:t>
            </w:r>
            <w:r w:rsidRPr="00BB0C9F">
              <w:rPr>
                <w:rFonts w:ascii="Times New Roman" w:hAnsi="Times New Roman"/>
                <w:sz w:val="24"/>
                <w:szCs w:val="24"/>
              </w:rPr>
              <w:t xml:space="preserve"> року</w:t>
            </w:r>
          </w:p>
        </w:tc>
      </w:tr>
    </w:tbl>
    <w:p w:rsidR="00715E42" w:rsidRPr="00BB0C9F" w:rsidRDefault="00715E42" w:rsidP="008D7B56">
      <w:pPr>
        <w:pStyle w:val="13"/>
        <w:jc w:val="both"/>
        <w:rPr>
          <w:rFonts w:ascii="Times New Roman" w:hAnsi="Times New Roman"/>
          <w:sz w:val="24"/>
          <w:szCs w:val="24"/>
        </w:rPr>
      </w:pPr>
    </w:p>
    <w:p w:rsidR="00715E42" w:rsidRPr="00BB0C9F" w:rsidRDefault="00715E42" w:rsidP="008D7B56">
      <w:pPr>
        <w:pStyle w:val="13"/>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715E42" w:rsidRPr="00BB0C9F" w:rsidRDefault="00715E42" w:rsidP="008D7B56">
      <w:pPr>
        <w:pStyle w:val="13"/>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 xml:space="preserve"> </w:t>
      </w:r>
    </w:p>
    <w:p w:rsidR="00715E42" w:rsidRPr="00BB0C9F" w:rsidRDefault="00715E42" w:rsidP="008D7B56">
      <w:pPr>
        <w:pStyle w:val="13"/>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715E42" w:rsidRPr="00BB0C9F" w:rsidRDefault="00715E42" w:rsidP="008D7B56">
      <w:pPr>
        <w:pStyle w:val="13"/>
        <w:rPr>
          <w:rFonts w:ascii="Times New Roman" w:hAnsi="Times New Roman"/>
          <w:b/>
          <w:sz w:val="24"/>
          <w:szCs w:val="24"/>
        </w:rPr>
      </w:pP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15E42" w:rsidRPr="00BB0C9F" w:rsidRDefault="00715E42" w:rsidP="008D7B56">
      <w:pPr>
        <w:pStyle w:val="13"/>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715E42" w:rsidRPr="00BB0C9F" w:rsidRDefault="00715E42" w:rsidP="008D7B56">
      <w:pPr>
        <w:pStyle w:val="13"/>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5E42" w:rsidRPr="00BB0C9F" w:rsidRDefault="00715E42" w:rsidP="008D7B56">
      <w:pPr>
        <w:pStyle w:val="22"/>
        <w:tabs>
          <w:tab w:val="num" w:pos="0"/>
        </w:tabs>
        <w:ind w:left="0" w:firstLine="0"/>
        <w:jc w:val="both"/>
        <w:rPr>
          <w:sz w:val="24"/>
          <w:szCs w:val="24"/>
          <w:lang w:eastAsia="en-US"/>
        </w:rPr>
      </w:pPr>
    </w:p>
    <w:p w:rsidR="00715E42" w:rsidRPr="00BB0C9F" w:rsidRDefault="00715E42" w:rsidP="008D7B56">
      <w:pPr>
        <w:pStyle w:val="22"/>
        <w:tabs>
          <w:tab w:val="num" w:pos="0"/>
        </w:tabs>
        <w:ind w:left="0" w:firstLine="0"/>
        <w:jc w:val="center"/>
        <w:rPr>
          <w:b/>
          <w:sz w:val="24"/>
          <w:szCs w:val="24"/>
        </w:rPr>
      </w:pPr>
      <w:r w:rsidRPr="00BB0C9F">
        <w:rPr>
          <w:b/>
          <w:sz w:val="24"/>
          <w:szCs w:val="24"/>
        </w:rPr>
        <w:t>2. Якість та комплектність</w:t>
      </w:r>
    </w:p>
    <w:p w:rsidR="00715E42" w:rsidRPr="00BB0C9F" w:rsidRDefault="00715E42" w:rsidP="008D7B56">
      <w:pPr>
        <w:pStyle w:val="22"/>
        <w:tabs>
          <w:tab w:val="num" w:pos="0"/>
        </w:tabs>
        <w:ind w:left="0" w:firstLine="0"/>
        <w:jc w:val="both"/>
        <w:rPr>
          <w:sz w:val="24"/>
          <w:szCs w:val="24"/>
        </w:rPr>
      </w:pPr>
    </w:p>
    <w:p w:rsidR="00715E42" w:rsidRPr="00BB0C9F" w:rsidRDefault="00715E42" w:rsidP="008D7B56">
      <w:pPr>
        <w:pStyle w:val="22"/>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15E42" w:rsidRPr="00BB0C9F" w:rsidRDefault="00715E42" w:rsidP="008D7B56">
      <w:pPr>
        <w:pStyle w:val="22"/>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715E42" w:rsidRPr="00BB0C9F" w:rsidRDefault="00715E42" w:rsidP="008D7B56">
      <w:pPr>
        <w:pStyle w:val="22"/>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715E42" w:rsidRPr="00BB0C9F" w:rsidRDefault="00715E42" w:rsidP="008D7B56">
      <w:pPr>
        <w:pStyle w:val="22"/>
        <w:ind w:left="0" w:firstLine="0"/>
        <w:jc w:val="both"/>
        <w:rPr>
          <w:color w:val="000000"/>
          <w:sz w:val="24"/>
          <w:szCs w:val="24"/>
        </w:rPr>
      </w:pPr>
    </w:p>
    <w:p w:rsidR="00715E42" w:rsidRPr="00BB0C9F" w:rsidRDefault="00715E42" w:rsidP="008D7B56">
      <w:pPr>
        <w:pStyle w:val="22"/>
        <w:ind w:left="0" w:firstLine="0"/>
        <w:jc w:val="both"/>
        <w:rPr>
          <w:color w:val="000000"/>
          <w:sz w:val="24"/>
          <w:szCs w:val="24"/>
        </w:rPr>
      </w:pPr>
      <w:r w:rsidRPr="00BB0C9F">
        <w:rPr>
          <w:color w:val="000000"/>
          <w:sz w:val="24"/>
          <w:szCs w:val="24"/>
        </w:rPr>
        <w:t>3.1.</w:t>
      </w:r>
      <w:r w:rsidRPr="00BB0C9F">
        <w:rPr>
          <w:color w:val="000000"/>
          <w:sz w:val="24"/>
          <w:szCs w:val="24"/>
        </w:rPr>
        <w:tab/>
        <w:t>Ціна за одиницю Товару зафіксована у Специфікації/</w:t>
      </w:r>
      <w:proofErr w:type="spellStart"/>
      <w:r w:rsidRPr="00BB0C9F">
        <w:rPr>
          <w:color w:val="000000"/>
          <w:sz w:val="24"/>
          <w:szCs w:val="24"/>
        </w:rPr>
        <w:t>ях</w:t>
      </w:r>
      <w:proofErr w:type="spellEnd"/>
      <w:r w:rsidRPr="00BB0C9F">
        <w:rPr>
          <w:color w:val="000000"/>
          <w:sz w:val="24"/>
          <w:szCs w:val="24"/>
        </w:rPr>
        <w:t xml:space="preserve"> у гривнях. </w:t>
      </w:r>
    </w:p>
    <w:p w:rsidR="00715E42" w:rsidRPr="00BB0C9F" w:rsidRDefault="00715E42" w:rsidP="008D7B56">
      <w:pPr>
        <w:pStyle w:val="22"/>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715E42" w:rsidRPr="00BB0C9F" w:rsidRDefault="00715E42" w:rsidP="008D7B56">
      <w:pPr>
        <w:pStyle w:val="22"/>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715E42" w:rsidRPr="00BB0C9F" w:rsidRDefault="00715E42" w:rsidP="008D7B56">
      <w:pPr>
        <w:pStyle w:val="22"/>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w:t>
      </w:r>
      <w:r w:rsidRPr="00BB0C9F">
        <w:rPr>
          <w:color w:val="000000"/>
          <w:sz w:val="24"/>
          <w:szCs w:val="24"/>
        </w:rPr>
        <w:lastRenderedPageBreak/>
        <w:t xml:space="preserve">(за даними системи </w:t>
      </w:r>
      <w:proofErr w:type="spellStart"/>
      <w:r w:rsidRPr="00BB0C9F">
        <w:rPr>
          <w:color w:val="000000"/>
          <w:sz w:val="24"/>
          <w:szCs w:val="24"/>
        </w:rPr>
        <w:t>ВалКлі</w:t>
      </w:r>
      <w:proofErr w:type="spellEnd"/>
      <w:r w:rsidRPr="00BB0C9F">
        <w:rPr>
          <w:color w:val="000000"/>
          <w:sz w:val="24"/>
          <w:szCs w:val="24"/>
        </w:rPr>
        <w:t xml:space="preserve">) долара США/гривні згідно сайту </w:t>
      </w:r>
      <w:hyperlink r:id="rId8" w:history="1">
        <w:r w:rsidRPr="00BB0C9F">
          <w:rPr>
            <w:rStyle w:val="a8"/>
            <w:rFonts w:eastAsia="Calibri"/>
            <w:color w:val="000000"/>
            <w:sz w:val="24"/>
            <w:szCs w:val="24"/>
          </w:rPr>
          <w:t>http://minfin.com.ua/currency/mb</w:t>
        </w:r>
      </w:hyperlink>
      <w:r w:rsidRPr="00BB0C9F">
        <w:rPr>
          <w:color w:val="000000"/>
          <w:sz w:val="24"/>
          <w:szCs w:val="24"/>
        </w:rPr>
        <w:t>.</w:t>
      </w:r>
    </w:p>
    <w:p w:rsidR="00715E42" w:rsidRPr="00BB0C9F" w:rsidRDefault="00715E42" w:rsidP="008D7B56">
      <w:pPr>
        <w:pStyle w:val="22"/>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715E42" w:rsidRPr="00BB0C9F" w:rsidRDefault="00715E42" w:rsidP="008D7B56">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 xml:space="preserve">Ц= (К1/К2) х </w:t>
      </w: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де</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США/гривні згідно сайту </w:t>
      </w:r>
      <w:hyperlink r:id="rId9"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 /гривні згідно сайту </w:t>
      </w:r>
      <w:hyperlink r:id="rId10"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715E42" w:rsidRPr="00BB0C9F" w:rsidRDefault="00715E42" w:rsidP="008D7B56">
      <w:pPr>
        <w:spacing w:after="0" w:line="240" w:lineRule="auto"/>
        <w:jc w:val="both"/>
        <w:rPr>
          <w:rFonts w:ascii="Times New Roman" w:hAnsi="Times New Roman"/>
          <w:color w:val="000000"/>
          <w:sz w:val="24"/>
          <w:szCs w:val="24"/>
        </w:rPr>
      </w:pP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xml:space="preserve"> – вартість одиниці Товару, що зазначена у Специфікації.</w:t>
      </w:r>
    </w:p>
    <w:p w:rsidR="00715E42" w:rsidRPr="00BB0C9F" w:rsidRDefault="00715E42" w:rsidP="008D7B56">
      <w:pPr>
        <w:pStyle w:val="af6"/>
        <w:spacing w:before="0" w:beforeAutospacing="0" w:after="0" w:afterAutospacing="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w:t>
      </w:r>
      <w:proofErr w:type="spellStart"/>
      <w:r w:rsidRPr="00BB0C9F">
        <w:rPr>
          <w:color w:val="000000"/>
        </w:rPr>
        <w:t>ВалКлі</w:t>
      </w:r>
      <w:proofErr w:type="spellEnd"/>
      <w:r w:rsidRPr="00BB0C9F">
        <w:rPr>
          <w:color w:val="000000"/>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15E42" w:rsidRPr="00BB0C9F" w:rsidRDefault="00715E42" w:rsidP="008D7B56">
      <w:pPr>
        <w:pStyle w:val="af6"/>
        <w:spacing w:before="0" w:beforeAutospacing="0" w:after="0" w:afterAutospacing="0"/>
        <w:jc w:val="both"/>
        <w:rPr>
          <w:color w:val="000000"/>
        </w:rPr>
      </w:pPr>
      <w:r w:rsidRPr="00BB0C9F">
        <w:rPr>
          <w:color w:val="000000"/>
        </w:rPr>
        <w:t>3.</w:t>
      </w:r>
      <w:r w:rsidRPr="00BB0C9F">
        <w:rPr>
          <w:color w:val="000000"/>
          <w:lang w:val="ru-RU"/>
        </w:rPr>
        <w:t>6</w:t>
      </w:r>
      <w:r w:rsidRPr="00BB0C9F">
        <w:rPr>
          <w:color w:val="000000"/>
        </w:rPr>
        <w:t>.</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15E42" w:rsidRPr="00BB0C9F" w:rsidRDefault="00715E42" w:rsidP="008D7B56">
      <w:pPr>
        <w:pStyle w:val="22"/>
        <w:ind w:left="0" w:firstLine="0"/>
        <w:jc w:val="both"/>
        <w:rPr>
          <w:color w:val="000000"/>
          <w:sz w:val="24"/>
          <w:szCs w:val="24"/>
        </w:rPr>
      </w:pPr>
    </w:p>
    <w:p w:rsidR="00715E42" w:rsidRPr="00BB0C9F" w:rsidRDefault="00715E42" w:rsidP="008D7B56">
      <w:pPr>
        <w:pStyle w:val="22"/>
        <w:numPr>
          <w:ilvl w:val="0"/>
          <w:numId w:val="3"/>
        </w:numPr>
        <w:ind w:left="0" w:firstLine="0"/>
        <w:jc w:val="center"/>
        <w:rPr>
          <w:b/>
          <w:color w:val="000000"/>
          <w:sz w:val="24"/>
          <w:szCs w:val="24"/>
        </w:rPr>
      </w:pPr>
      <w:r w:rsidRPr="00BB0C9F">
        <w:rPr>
          <w:b/>
          <w:color w:val="000000"/>
          <w:sz w:val="24"/>
          <w:szCs w:val="24"/>
        </w:rPr>
        <w:t>Порядок розрахунків</w:t>
      </w:r>
    </w:p>
    <w:p w:rsidR="00715E42" w:rsidRPr="00BB0C9F" w:rsidRDefault="00715E42" w:rsidP="008D7B56">
      <w:pPr>
        <w:pStyle w:val="22"/>
        <w:ind w:left="0" w:firstLine="0"/>
        <w:jc w:val="both"/>
        <w:rPr>
          <w:color w:val="000000"/>
          <w:sz w:val="24"/>
          <w:szCs w:val="24"/>
        </w:rPr>
      </w:pPr>
    </w:p>
    <w:p w:rsidR="00715E42" w:rsidRPr="00BB0C9F" w:rsidRDefault="00715E42" w:rsidP="008D7B56">
      <w:pPr>
        <w:pStyle w:val="22"/>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715E42" w:rsidRPr="00BB0C9F" w:rsidRDefault="00715E42" w:rsidP="008D7B56">
      <w:pPr>
        <w:pStyle w:val="22"/>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715E42" w:rsidRPr="00BB0C9F" w:rsidRDefault="00715E42" w:rsidP="008D7B56">
      <w:pPr>
        <w:pStyle w:val="22"/>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w:t>
      </w:r>
      <w:r w:rsidRPr="003E7C62">
        <w:rPr>
          <w:color w:val="000000"/>
          <w:sz w:val="24"/>
          <w:szCs w:val="24"/>
        </w:rPr>
        <w:t>180 календарних днів з моменту отримання Товару та підписання Сторонами здавально-</w:t>
      </w:r>
      <w:r w:rsidRPr="00BB0C9F">
        <w:rPr>
          <w:color w:val="000000"/>
          <w:sz w:val="24"/>
          <w:szCs w:val="24"/>
        </w:rPr>
        <w:t xml:space="preserve">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15E42" w:rsidRPr="00BB0C9F" w:rsidRDefault="00715E42" w:rsidP="008D7B56">
      <w:pPr>
        <w:pStyle w:val="22"/>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715E42" w:rsidRPr="00BB0C9F" w:rsidRDefault="00715E42" w:rsidP="008D7B56">
      <w:pPr>
        <w:pStyle w:val="22"/>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15E42" w:rsidRPr="00BB0C9F" w:rsidRDefault="00715E42" w:rsidP="008D7B56">
      <w:pPr>
        <w:pStyle w:val="22"/>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15E42" w:rsidRPr="00BB0C9F" w:rsidRDefault="00715E42" w:rsidP="008D7B56">
      <w:pPr>
        <w:pStyle w:val="22"/>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715E42" w:rsidRPr="00BB0C9F" w:rsidRDefault="00715E42" w:rsidP="008D7B56">
      <w:pPr>
        <w:pStyle w:val="22"/>
        <w:ind w:left="0" w:firstLine="0"/>
        <w:jc w:val="both"/>
        <w:rPr>
          <w:sz w:val="24"/>
          <w:szCs w:val="24"/>
        </w:rPr>
      </w:pPr>
      <w:r w:rsidRPr="00BB0C9F">
        <w:rPr>
          <w:sz w:val="24"/>
          <w:szCs w:val="24"/>
        </w:rPr>
        <w:lastRenderedPageBreak/>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715E42" w:rsidRPr="00BB0C9F" w:rsidRDefault="00715E42" w:rsidP="008D7B56">
      <w:pPr>
        <w:pStyle w:val="22"/>
        <w:ind w:left="0"/>
        <w:jc w:val="both"/>
        <w:rPr>
          <w:sz w:val="24"/>
          <w:szCs w:val="24"/>
        </w:rPr>
      </w:pPr>
    </w:p>
    <w:p w:rsidR="00715E42" w:rsidRPr="00BB0C9F" w:rsidRDefault="00715E42" w:rsidP="008D7B56">
      <w:pPr>
        <w:pStyle w:val="22"/>
        <w:numPr>
          <w:ilvl w:val="0"/>
          <w:numId w:val="3"/>
        </w:numPr>
        <w:ind w:left="0" w:firstLine="0"/>
        <w:jc w:val="center"/>
        <w:rPr>
          <w:b/>
          <w:sz w:val="24"/>
          <w:szCs w:val="24"/>
        </w:rPr>
      </w:pPr>
      <w:r w:rsidRPr="00BB0C9F">
        <w:rPr>
          <w:b/>
          <w:sz w:val="24"/>
          <w:szCs w:val="24"/>
        </w:rPr>
        <w:t>Строки і порядок поставки Товару</w:t>
      </w:r>
    </w:p>
    <w:p w:rsidR="00715E42" w:rsidRPr="00BB0C9F" w:rsidRDefault="00715E42" w:rsidP="008D7B56">
      <w:pPr>
        <w:pStyle w:val="22"/>
        <w:ind w:left="0" w:firstLine="0"/>
        <w:rPr>
          <w:b/>
          <w:sz w:val="24"/>
          <w:szCs w:val="24"/>
        </w:rPr>
      </w:pPr>
    </w:p>
    <w:p w:rsidR="00715E42" w:rsidRPr="00BB0C9F" w:rsidRDefault="00715E42" w:rsidP="008D7B56">
      <w:pPr>
        <w:pStyle w:val="22"/>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15E42" w:rsidRPr="00BB0C9F" w:rsidRDefault="00715E42" w:rsidP="008D7B56">
      <w:pPr>
        <w:pStyle w:val="22"/>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15E42" w:rsidRPr="00BB0C9F" w:rsidRDefault="00715E42" w:rsidP="008D7B56">
      <w:pPr>
        <w:pStyle w:val="22"/>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15E42" w:rsidRPr="00BB0C9F" w:rsidRDefault="00715E42" w:rsidP="008D7B56">
      <w:pPr>
        <w:pStyle w:val="22"/>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15E42" w:rsidRPr="00BB0C9F" w:rsidRDefault="00715E42" w:rsidP="008D7B56">
      <w:pPr>
        <w:pStyle w:val="22"/>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15E42" w:rsidRPr="00BB0C9F" w:rsidRDefault="00715E42" w:rsidP="008D7B56">
      <w:pPr>
        <w:pStyle w:val="22"/>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715E42" w:rsidRPr="00BB0C9F" w:rsidRDefault="00715E42" w:rsidP="008D7B56">
      <w:pPr>
        <w:pStyle w:val="22"/>
        <w:ind w:left="0" w:firstLine="0"/>
        <w:jc w:val="both"/>
        <w:rPr>
          <w:sz w:val="24"/>
          <w:szCs w:val="24"/>
        </w:rPr>
      </w:pPr>
      <w:r w:rsidRPr="00BB0C9F">
        <w:rPr>
          <w:sz w:val="24"/>
          <w:szCs w:val="24"/>
        </w:rPr>
        <w:t>- видаткова накладна;</w:t>
      </w:r>
    </w:p>
    <w:p w:rsidR="00715E42" w:rsidRPr="00BB0C9F" w:rsidRDefault="00715E42" w:rsidP="008D7B56">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715E42" w:rsidRPr="00BB0C9F" w:rsidRDefault="00715E42" w:rsidP="008D7B56">
      <w:pPr>
        <w:pStyle w:val="af4"/>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8D7B56">
      <w:pPr>
        <w:pStyle w:val="af4"/>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715E42" w:rsidRPr="00BB0C9F" w:rsidRDefault="00715E42" w:rsidP="008D7B56">
      <w:pPr>
        <w:pStyle w:val="af"/>
        <w:widowControl w:val="0"/>
        <w:numPr>
          <w:ilvl w:val="1"/>
          <w:numId w:val="4"/>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15E42" w:rsidRPr="00BB0C9F" w:rsidRDefault="00715E42" w:rsidP="008D7B56">
      <w:pPr>
        <w:pStyle w:val="af"/>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15E42" w:rsidRPr="00BB0C9F" w:rsidRDefault="00715E42" w:rsidP="008D7B56">
      <w:pPr>
        <w:pStyle w:val="af"/>
        <w:widowControl w:val="0"/>
        <w:tabs>
          <w:tab w:val="num" w:pos="0"/>
        </w:tabs>
        <w:spacing w:before="0" w:after="0"/>
        <w:rPr>
          <w:szCs w:val="24"/>
        </w:rPr>
      </w:pPr>
    </w:p>
    <w:p w:rsidR="00715E42" w:rsidRPr="00BB0C9F" w:rsidRDefault="00715E42" w:rsidP="008D7B56">
      <w:pPr>
        <w:pStyle w:val="22"/>
        <w:numPr>
          <w:ilvl w:val="0"/>
          <w:numId w:val="4"/>
        </w:numPr>
        <w:ind w:left="0"/>
        <w:jc w:val="center"/>
        <w:rPr>
          <w:b/>
          <w:sz w:val="24"/>
          <w:szCs w:val="24"/>
        </w:rPr>
      </w:pPr>
      <w:r w:rsidRPr="00BB0C9F">
        <w:rPr>
          <w:b/>
          <w:sz w:val="24"/>
          <w:szCs w:val="24"/>
        </w:rPr>
        <w:t>Порядок приймання Товару</w:t>
      </w:r>
    </w:p>
    <w:p w:rsidR="00715E42" w:rsidRPr="00BB0C9F" w:rsidRDefault="00715E42" w:rsidP="008D7B56">
      <w:pPr>
        <w:pStyle w:val="22"/>
        <w:ind w:left="0" w:firstLine="0"/>
        <w:jc w:val="both"/>
        <w:rPr>
          <w:b/>
          <w:sz w:val="24"/>
          <w:szCs w:val="24"/>
        </w:rPr>
      </w:pPr>
    </w:p>
    <w:p w:rsidR="00715E42" w:rsidRPr="00BB0C9F" w:rsidRDefault="00715E42" w:rsidP="008D7B56">
      <w:pPr>
        <w:pStyle w:val="22"/>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15E42" w:rsidRDefault="00715E42" w:rsidP="008D7B56">
      <w:pPr>
        <w:pStyle w:val="22"/>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C9F">
        <w:rPr>
          <w:sz w:val="24"/>
          <w:szCs w:val="24"/>
        </w:rPr>
        <w:t>Держ.арбітражу</w:t>
      </w:r>
      <w:proofErr w:type="spellEnd"/>
      <w:r w:rsidRPr="00BB0C9F">
        <w:rPr>
          <w:sz w:val="24"/>
          <w:szCs w:val="24"/>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BB0C9F">
        <w:rPr>
          <w:sz w:val="24"/>
          <w:szCs w:val="24"/>
        </w:rPr>
        <w:t>допоставку</w:t>
      </w:r>
      <w:proofErr w:type="spellEnd"/>
      <w:r w:rsidRPr="00BB0C9F">
        <w:rPr>
          <w:sz w:val="24"/>
          <w:szCs w:val="24"/>
        </w:rPr>
        <w:t xml:space="preserve"> Товару, заміну неякісного Товару, коригування суми оплати тощо. </w:t>
      </w:r>
    </w:p>
    <w:p w:rsidR="00A06112" w:rsidRPr="00BB0C9F" w:rsidRDefault="00A06112" w:rsidP="008D7B56">
      <w:pPr>
        <w:pStyle w:val="22"/>
        <w:ind w:left="0" w:firstLine="0"/>
        <w:jc w:val="both"/>
        <w:rPr>
          <w:sz w:val="24"/>
          <w:szCs w:val="24"/>
        </w:rPr>
      </w:pPr>
    </w:p>
    <w:p w:rsidR="00715E42" w:rsidRPr="00BB0C9F" w:rsidRDefault="00715E42" w:rsidP="008D7B56">
      <w:pPr>
        <w:pStyle w:val="22"/>
        <w:numPr>
          <w:ilvl w:val="0"/>
          <w:numId w:val="4"/>
        </w:numPr>
        <w:ind w:left="0" w:firstLine="0"/>
        <w:jc w:val="center"/>
        <w:rPr>
          <w:b/>
          <w:sz w:val="24"/>
          <w:szCs w:val="24"/>
        </w:rPr>
      </w:pPr>
      <w:r w:rsidRPr="00BB0C9F">
        <w:rPr>
          <w:b/>
          <w:sz w:val="24"/>
          <w:szCs w:val="24"/>
        </w:rPr>
        <w:t>Гарантії</w:t>
      </w:r>
    </w:p>
    <w:p w:rsidR="00715E42" w:rsidRPr="00BB0C9F" w:rsidRDefault="00715E42" w:rsidP="008D7B56">
      <w:pPr>
        <w:pStyle w:val="22"/>
        <w:ind w:left="0" w:firstLine="0"/>
        <w:jc w:val="center"/>
        <w:rPr>
          <w:b/>
          <w:sz w:val="24"/>
          <w:szCs w:val="24"/>
        </w:rPr>
      </w:pPr>
    </w:p>
    <w:p w:rsidR="00715E42" w:rsidRPr="00BB0C9F" w:rsidRDefault="00715E42" w:rsidP="008D7B56">
      <w:pPr>
        <w:pStyle w:val="22"/>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15E42" w:rsidRPr="00BB0C9F" w:rsidRDefault="00715E42" w:rsidP="008D7B56">
      <w:pPr>
        <w:pStyle w:val="22"/>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715E42" w:rsidRPr="00BB0C9F" w:rsidRDefault="00715E42" w:rsidP="008D7B56">
      <w:pPr>
        <w:pStyle w:val="22"/>
        <w:ind w:left="0" w:firstLine="0"/>
        <w:jc w:val="both"/>
        <w:rPr>
          <w:sz w:val="24"/>
          <w:szCs w:val="24"/>
        </w:rPr>
      </w:pPr>
      <w:r w:rsidRPr="00BB0C9F">
        <w:rPr>
          <w:sz w:val="24"/>
          <w:szCs w:val="24"/>
        </w:rPr>
        <w:lastRenderedPageBreak/>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715E42" w:rsidRPr="00BB0C9F" w:rsidRDefault="00715E42" w:rsidP="008D7B56">
      <w:pPr>
        <w:pStyle w:val="22"/>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715E42" w:rsidRPr="00BB0C9F" w:rsidRDefault="00715E42" w:rsidP="008D7B56">
      <w:pPr>
        <w:pStyle w:val="22"/>
        <w:ind w:left="0" w:firstLine="0"/>
        <w:jc w:val="both"/>
        <w:rPr>
          <w:sz w:val="24"/>
          <w:szCs w:val="24"/>
        </w:rPr>
      </w:pPr>
    </w:p>
    <w:p w:rsidR="00715E42" w:rsidRPr="00BB0C9F" w:rsidRDefault="00715E42" w:rsidP="008D7B56">
      <w:pPr>
        <w:pStyle w:val="22"/>
        <w:numPr>
          <w:ilvl w:val="0"/>
          <w:numId w:val="4"/>
        </w:numPr>
        <w:ind w:left="0" w:firstLine="0"/>
        <w:jc w:val="center"/>
        <w:rPr>
          <w:b/>
          <w:sz w:val="24"/>
          <w:szCs w:val="24"/>
        </w:rPr>
      </w:pPr>
      <w:r w:rsidRPr="00BB0C9F">
        <w:rPr>
          <w:b/>
          <w:sz w:val="24"/>
          <w:szCs w:val="24"/>
        </w:rPr>
        <w:t>Відповідальність Сторін</w:t>
      </w:r>
    </w:p>
    <w:p w:rsidR="00715E42" w:rsidRPr="00BB0C9F" w:rsidRDefault="00715E42" w:rsidP="008D7B56">
      <w:pPr>
        <w:pStyle w:val="22"/>
        <w:ind w:left="0" w:firstLine="0"/>
        <w:jc w:val="both"/>
        <w:rPr>
          <w:sz w:val="24"/>
          <w:szCs w:val="24"/>
        </w:rPr>
      </w:pPr>
    </w:p>
    <w:p w:rsidR="00715E42" w:rsidRPr="00BB0C9F" w:rsidRDefault="00715E42" w:rsidP="008D7B56">
      <w:pPr>
        <w:pStyle w:val="22"/>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15E42" w:rsidRPr="00BB0C9F" w:rsidRDefault="00715E42" w:rsidP="008D7B56">
      <w:pPr>
        <w:pStyle w:val="22"/>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715E42" w:rsidRPr="00BB0C9F" w:rsidRDefault="00715E42" w:rsidP="008D7B56">
      <w:pPr>
        <w:pStyle w:val="22"/>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15E42" w:rsidRPr="00BB0C9F" w:rsidRDefault="00715E42" w:rsidP="008D7B56">
      <w:pPr>
        <w:pStyle w:val="22"/>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15E42" w:rsidRPr="00BB0C9F" w:rsidRDefault="00715E42" w:rsidP="008D7B56">
      <w:pPr>
        <w:pStyle w:val="22"/>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15E42" w:rsidRPr="00BB0C9F" w:rsidRDefault="00715E42" w:rsidP="008D7B56">
      <w:pPr>
        <w:pStyle w:val="22"/>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715E42" w:rsidRPr="00BB0C9F" w:rsidRDefault="00715E42" w:rsidP="008D7B56">
      <w:pPr>
        <w:pStyle w:val="22"/>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w:t>
      </w:r>
      <w:r w:rsidRPr="00BB0C9F">
        <w:rPr>
          <w:bCs/>
          <w:sz w:val="24"/>
          <w:szCs w:val="24"/>
        </w:rPr>
        <w:lastRenderedPageBreak/>
        <w:t>протягом 5 (п’яти) календарних днів з дня направлення Постачальнику відповідної вимоги Покупця.</w:t>
      </w:r>
    </w:p>
    <w:p w:rsidR="00715E42" w:rsidRPr="00BB0C9F" w:rsidRDefault="00715E42" w:rsidP="008D7B56">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715E42" w:rsidRPr="00BB0C9F" w:rsidRDefault="00715E42" w:rsidP="008D7B56">
      <w:pPr>
        <w:pStyle w:val="af"/>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15E42" w:rsidRPr="00BB0C9F" w:rsidRDefault="00715E42" w:rsidP="008D7B56">
      <w:pPr>
        <w:pStyle w:val="af"/>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15E42" w:rsidRPr="00BB0C9F" w:rsidRDefault="00715E42" w:rsidP="008D7B56">
      <w:pPr>
        <w:pStyle w:val="af"/>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15E42" w:rsidRPr="00BB0C9F" w:rsidRDefault="00715E42" w:rsidP="008D7B56">
      <w:pPr>
        <w:pStyle w:val="af"/>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15E42" w:rsidRPr="00BB0C9F" w:rsidRDefault="00715E42" w:rsidP="008D7B56">
      <w:pPr>
        <w:pStyle w:val="af"/>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715E42" w:rsidRPr="00BB0C9F" w:rsidRDefault="00715E42" w:rsidP="008D7B56">
      <w:pPr>
        <w:pStyle w:val="af"/>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8D7B56">
      <w:pPr>
        <w:pStyle w:val="af"/>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8D7B56">
      <w:pPr>
        <w:pStyle w:val="af"/>
        <w:spacing w:before="0" w:after="0"/>
        <w:rPr>
          <w:szCs w:val="24"/>
        </w:rPr>
      </w:pPr>
    </w:p>
    <w:p w:rsidR="00715E42" w:rsidRPr="00BB0C9F" w:rsidRDefault="00715E42" w:rsidP="008D7B56">
      <w:pPr>
        <w:pStyle w:val="22"/>
        <w:numPr>
          <w:ilvl w:val="0"/>
          <w:numId w:val="4"/>
        </w:numPr>
        <w:ind w:left="0"/>
        <w:jc w:val="center"/>
        <w:rPr>
          <w:b/>
          <w:bCs/>
          <w:sz w:val="24"/>
          <w:szCs w:val="24"/>
        </w:rPr>
      </w:pPr>
      <w:r w:rsidRPr="00BB0C9F">
        <w:rPr>
          <w:b/>
          <w:bCs/>
          <w:sz w:val="24"/>
          <w:szCs w:val="24"/>
        </w:rPr>
        <w:t>Обставини Форс-мажор</w:t>
      </w:r>
    </w:p>
    <w:p w:rsidR="00715E42" w:rsidRPr="00BB0C9F" w:rsidRDefault="00715E42" w:rsidP="008D7B56">
      <w:pPr>
        <w:pStyle w:val="22"/>
        <w:ind w:left="0" w:firstLine="0"/>
        <w:jc w:val="both"/>
        <w:rPr>
          <w:b/>
          <w:bCs/>
          <w:sz w:val="24"/>
          <w:szCs w:val="24"/>
        </w:rPr>
      </w:pPr>
    </w:p>
    <w:p w:rsidR="00715E42" w:rsidRPr="00BB0C9F" w:rsidRDefault="00715E42" w:rsidP="008D7B56">
      <w:pPr>
        <w:pStyle w:val="af"/>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w:t>
      </w:r>
      <w:r w:rsidRPr="00BB0C9F">
        <w:rPr>
          <w:szCs w:val="24"/>
        </w:rPr>
        <w:lastRenderedPageBreak/>
        <w:t xml:space="preserve">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715E42" w:rsidRPr="00BB0C9F" w:rsidRDefault="00715E42" w:rsidP="008D7B56">
      <w:pPr>
        <w:pStyle w:val="af"/>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15E42" w:rsidRPr="00BB0C9F" w:rsidRDefault="00715E42" w:rsidP="008D7B56">
      <w:pPr>
        <w:pStyle w:val="af"/>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15E42" w:rsidRDefault="00715E42" w:rsidP="008D7B56">
      <w:pPr>
        <w:pStyle w:val="af"/>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15E42" w:rsidRPr="00BB0C9F" w:rsidRDefault="00715E42" w:rsidP="008D7B56">
      <w:pPr>
        <w:pStyle w:val="af"/>
        <w:spacing w:before="0" w:after="0"/>
        <w:ind w:firstLine="0"/>
        <w:rPr>
          <w:szCs w:val="24"/>
        </w:rPr>
      </w:pPr>
    </w:p>
    <w:p w:rsidR="00715E42" w:rsidRPr="00BB0C9F" w:rsidRDefault="00715E42" w:rsidP="008D7B56">
      <w:pPr>
        <w:pStyle w:val="af"/>
        <w:spacing w:before="0" w:after="0"/>
        <w:rPr>
          <w:szCs w:val="24"/>
        </w:rPr>
      </w:pPr>
    </w:p>
    <w:p w:rsidR="00715E42" w:rsidRPr="00BB0C9F" w:rsidRDefault="00715E42" w:rsidP="008D7B56">
      <w:pPr>
        <w:pStyle w:val="af"/>
        <w:spacing w:before="0" w:after="0"/>
        <w:jc w:val="center"/>
        <w:rPr>
          <w:b/>
          <w:szCs w:val="24"/>
        </w:rPr>
      </w:pPr>
      <w:r w:rsidRPr="00BB0C9F">
        <w:rPr>
          <w:b/>
          <w:szCs w:val="24"/>
        </w:rPr>
        <w:t>10. Врегулювання спорів</w:t>
      </w:r>
    </w:p>
    <w:p w:rsidR="00715E42" w:rsidRPr="00BB0C9F" w:rsidRDefault="00715E42" w:rsidP="008D7B56">
      <w:pPr>
        <w:pStyle w:val="af"/>
        <w:spacing w:before="0" w:after="0"/>
        <w:rPr>
          <w:szCs w:val="24"/>
        </w:rPr>
      </w:pPr>
    </w:p>
    <w:p w:rsidR="00715E42" w:rsidRPr="00BB0C9F" w:rsidRDefault="00715E42" w:rsidP="008D7B56">
      <w:pPr>
        <w:pStyle w:val="af"/>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15E42" w:rsidRPr="00BB0C9F" w:rsidRDefault="00715E42" w:rsidP="008D7B56">
      <w:pPr>
        <w:pStyle w:val="af"/>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15E42" w:rsidRPr="00BB0C9F" w:rsidRDefault="00715E42" w:rsidP="008D7B56">
      <w:pPr>
        <w:pStyle w:val="af"/>
        <w:widowControl w:val="0"/>
        <w:tabs>
          <w:tab w:val="left" w:pos="993"/>
        </w:tabs>
        <w:spacing w:before="0" w:after="0"/>
        <w:rPr>
          <w:szCs w:val="24"/>
        </w:rPr>
      </w:pPr>
    </w:p>
    <w:p w:rsidR="00715E42" w:rsidRPr="00BB0C9F" w:rsidRDefault="00715E42" w:rsidP="008D7B56">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715E42" w:rsidRPr="00BB0C9F" w:rsidRDefault="00715E42" w:rsidP="008D7B56">
      <w:pPr>
        <w:spacing w:after="0" w:line="240" w:lineRule="auto"/>
        <w:jc w:val="center"/>
        <w:rPr>
          <w:rFonts w:ascii="Times New Roman" w:hAnsi="Times New Roman"/>
          <w:b/>
          <w:bCs/>
          <w:sz w:val="24"/>
          <w:szCs w:val="24"/>
        </w:rPr>
      </w:pPr>
    </w:p>
    <w:p w:rsidR="00715E42" w:rsidRPr="00BB0C9F" w:rsidRDefault="00715E42" w:rsidP="008D7B56">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15E42" w:rsidRPr="00BB0C9F" w:rsidRDefault="00715E42" w:rsidP="008D7B56">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15E42" w:rsidRDefault="00715E42" w:rsidP="008D7B56">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06112" w:rsidRPr="00BB0C9F" w:rsidRDefault="00A06112" w:rsidP="008D7B56">
      <w:pPr>
        <w:spacing w:after="0" w:line="240" w:lineRule="auto"/>
        <w:jc w:val="both"/>
        <w:rPr>
          <w:rFonts w:ascii="Times New Roman" w:hAnsi="Times New Roman"/>
          <w:sz w:val="24"/>
          <w:szCs w:val="24"/>
        </w:rPr>
      </w:pPr>
    </w:p>
    <w:p w:rsidR="00715E42" w:rsidRPr="00BB0C9F" w:rsidRDefault="00715E42" w:rsidP="008D7B56">
      <w:pPr>
        <w:pStyle w:val="af"/>
        <w:spacing w:before="0" w:after="0"/>
        <w:jc w:val="center"/>
        <w:rPr>
          <w:b/>
          <w:szCs w:val="24"/>
        </w:rPr>
      </w:pPr>
      <w:r w:rsidRPr="00BB0C9F">
        <w:rPr>
          <w:b/>
          <w:szCs w:val="24"/>
        </w:rPr>
        <w:t>12. Прикінцеві положення</w:t>
      </w:r>
    </w:p>
    <w:p w:rsidR="00715E42" w:rsidRPr="00BB0C9F" w:rsidRDefault="00715E42" w:rsidP="008D7B56">
      <w:pPr>
        <w:pStyle w:val="af"/>
        <w:spacing w:before="0" w:after="0"/>
        <w:jc w:val="center"/>
        <w:rPr>
          <w:b/>
          <w:szCs w:val="24"/>
        </w:rPr>
      </w:pP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w:t>
      </w:r>
      <w:r w:rsidR="009C340A" w:rsidRPr="00FF79F3">
        <w:rPr>
          <w:rFonts w:ascii="Times New Roman" w:hAnsi="Times New Roman"/>
          <w:sz w:val="24"/>
          <w:szCs w:val="24"/>
        </w:rPr>
        <w:t>2</w:t>
      </w:r>
      <w:r w:rsidRPr="00BB0C9F">
        <w:rPr>
          <w:rFonts w:ascii="Times New Roman" w:hAnsi="Times New Roman"/>
          <w:sz w:val="24"/>
          <w:szCs w:val="24"/>
        </w:rPr>
        <w:t>_ р., а в частині здійснення розрахунків, сплати штрафних санкцій та гарантійних зобов’язань – до їх повного виконання.</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715E42" w:rsidRPr="00BB0C9F" w:rsidRDefault="00715E42" w:rsidP="008D7B56">
      <w:pPr>
        <w:pStyle w:val="13"/>
        <w:jc w:val="both"/>
        <w:rPr>
          <w:rFonts w:ascii="Times New Roman" w:hAnsi="Times New Roman"/>
          <w:sz w:val="24"/>
          <w:szCs w:val="24"/>
        </w:rPr>
      </w:pPr>
      <w:r w:rsidRPr="00BB0C9F">
        <w:rPr>
          <w:rFonts w:ascii="Times New Roman" w:hAnsi="Times New Roman"/>
          <w:sz w:val="24"/>
          <w:szCs w:val="24"/>
        </w:rPr>
        <w:lastRenderedPageBreak/>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15E42" w:rsidRPr="00BB0C9F" w:rsidRDefault="00715E42" w:rsidP="008D7B56">
      <w:pPr>
        <w:pStyle w:val="13"/>
        <w:jc w:val="both"/>
        <w:rPr>
          <w:rFonts w:ascii="Times New Roman" w:hAnsi="Times New Roman"/>
          <w:sz w:val="24"/>
          <w:szCs w:val="24"/>
        </w:rPr>
      </w:pPr>
    </w:p>
    <w:p w:rsidR="00715E42" w:rsidRPr="00BB0C9F" w:rsidRDefault="00715E42" w:rsidP="008D7B56">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715E42" w:rsidRPr="00BB0C9F" w:rsidRDefault="00715E42" w:rsidP="008D7B56">
      <w:pPr>
        <w:spacing w:after="0" w:line="240" w:lineRule="auto"/>
        <w:ind w:firstLine="720"/>
        <w:jc w:val="center"/>
        <w:rPr>
          <w:rFonts w:ascii="Times New Roman" w:hAnsi="Times New Roman"/>
          <w:b/>
          <w:snapToGrid w:val="0"/>
          <w:sz w:val="24"/>
          <w:szCs w:val="24"/>
        </w:rPr>
      </w:pPr>
    </w:p>
    <w:p w:rsidR="00715E42" w:rsidRPr="00BB0C9F" w:rsidRDefault="00715E42" w:rsidP="008D7B56">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715E42" w:rsidRPr="00BB0C9F" w:rsidRDefault="00715E42" w:rsidP="008D7B56">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w:t>
      </w:r>
      <w:proofErr w:type="spellStart"/>
      <w:r w:rsidRPr="00BB0C9F">
        <w:rPr>
          <w:rFonts w:ascii="Times New Roman" w:hAnsi="Times New Roman"/>
          <w:color w:val="000000"/>
          <w:sz w:val="24"/>
          <w:szCs w:val="24"/>
        </w:rPr>
        <w:t>Договор</w:t>
      </w:r>
      <w:proofErr w:type="spellEnd"/>
      <w:r w:rsidRPr="00BB0C9F">
        <w:rPr>
          <w:rFonts w:ascii="Times New Roman" w:hAnsi="Times New Roman"/>
          <w:color w:val="000000"/>
          <w:sz w:val="24"/>
          <w:szCs w:val="24"/>
          <w:lang w:val="ru-RU"/>
        </w:rPr>
        <w:t>ом</w:t>
      </w:r>
      <w:r w:rsidRPr="00BB0C9F">
        <w:rPr>
          <w:rFonts w:ascii="Times New Roman" w:hAnsi="Times New Roman"/>
          <w:color w:val="000000"/>
          <w:sz w:val="24"/>
          <w:szCs w:val="24"/>
        </w:rPr>
        <w:t>)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15E42" w:rsidRPr="00BB0C9F" w:rsidRDefault="00715E42" w:rsidP="008D7B56">
      <w:pPr>
        <w:pStyle w:val="af4"/>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15E42" w:rsidRPr="00BB0C9F" w:rsidRDefault="00715E42" w:rsidP="008D7B56">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295961" w:rsidP="008D7B5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15E42"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sidR="00EA6C0D">
        <w:rPr>
          <w:rFonts w:ascii="Times New Roman" w:hAnsi="Times New Roman"/>
          <w:color w:val="000000"/>
          <w:sz w:val="24"/>
          <w:szCs w:val="24"/>
        </w:rPr>
        <w:t xml:space="preserve"> </w:t>
      </w:r>
      <w:r w:rsidR="00715E42" w:rsidRPr="00BB0C9F">
        <w:rPr>
          <w:rFonts w:ascii="Times New Roman" w:hAnsi="Times New Roman"/>
          <w:color w:val="000000"/>
          <w:sz w:val="24"/>
          <w:szCs w:val="24"/>
        </w:rPr>
        <w:t>укладення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715E42" w:rsidRPr="00BB0C9F" w:rsidRDefault="00715E42" w:rsidP="008D7B5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15E42" w:rsidRPr="00BB0C9F" w:rsidRDefault="00715E42" w:rsidP="008D7B56">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15E42" w:rsidRPr="00BB0C9F" w:rsidRDefault="00715E42" w:rsidP="008D7B56">
      <w:pPr>
        <w:pStyle w:val="13"/>
        <w:jc w:val="both"/>
        <w:rPr>
          <w:rFonts w:ascii="Times New Roman" w:hAnsi="Times New Roman"/>
          <w:sz w:val="24"/>
          <w:szCs w:val="24"/>
        </w:rPr>
      </w:pPr>
    </w:p>
    <w:p w:rsidR="00715E42" w:rsidRPr="00BB0C9F" w:rsidRDefault="00715E42" w:rsidP="008D7B56">
      <w:pPr>
        <w:pStyle w:val="13"/>
        <w:jc w:val="both"/>
        <w:rPr>
          <w:rFonts w:ascii="Times New Roman" w:hAnsi="Times New Roman"/>
          <w:sz w:val="24"/>
          <w:szCs w:val="24"/>
        </w:rPr>
      </w:pPr>
    </w:p>
    <w:p w:rsidR="00715E42" w:rsidRPr="00BB0C9F" w:rsidRDefault="00715E42" w:rsidP="008D7B56">
      <w:pPr>
        <w:pStyle w:val="22"/>
        <w:ind w:left="0" w:firstLine="0"/>
        <w:jc w:val="center"/>
        <w:rPr>
          <w:b/>
          <w:sz w:val="24"/>
          <w:szCs w:val="24"/>
        </w:rPr>
      </w:pPr>
      <w:r w:rsidRPr="00BB0C9F">
        <w:rPr>
          <w:b/>
          <w:sz w:val="24"/>
          <w:szCs w:val="24"/>
        </w:rPr>
        <w:t>ПІДПИСИ І РЕКВІЗИТИ СТОРІН</w:t>
      </w:r>
    </w:p>
    <w:p w:rsidR="00715E42" w:rsidRPr="00BB0C9F" w:rsidRDefault="00715E42" w:rsidP="008D7B56">
      <w:pPr>
        <w:spacing w:after="0" w:line="240" w:lineRule="auto"/>
        <w:jc w:val="right"/>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CD44A7" w:rsidRDefault="00CD44A7" w:rsidP="008D7B56">
      <w:pPr>
        <w:spacing w:after="0" w:line="240" w:lineRule="auto"/>
        <w:jc w:val="center"/>
        <w:rPr>
          <w:rFonts w:ascii="Times New Roman" w:hAnsi="Times New Roman"/>
          <w:b/>
          <w:sz w:val="24"/>
          <w:szCs w:val="24"/>
        </w:rPr>
      </w:pPr>
    </w:p>
    <w:p w:rsidR="00715E42" w:rsidRDefault="00715E42" w:rsidP="008D7B56">
      <w:pPr>
        <w:spacing w:after="0" w:line="240" w:lineRule="auto"/>
        <w:jc w:val="center"/>
        <w:rPr>
          <w:rFonts w:ascii="Times New Roman" w:hAnsi="Times New Roman"/>
          <w:b/>
          <w:sz w:val="24"/>
          <w:szCs w:val="24"/>
        </w:rPr>
      </w:pPr>
      <w:r>
        <w:rPr>
          <w:rFonts w:ascii="Times New Roman" w:hAnsi="Times New Roman"/>
          <w:b/>
          <w:sz w:val="24"/>
          <w:szCs w:val="24"/>
        </w:rPr>
        <w:t>Додаток №1</w:t>
      </w:r>
    </w:p>
    <w:p w:rsidR="00715E42" w:rsidRDefault="00715E42" w:rsidP="008D7B56">
      <w:pPr>
        <w:spacing w:after="0" w:line="240" w:lineRule="auto"/>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lang w:val="ru-RU"/>
        </w:rPr>
        <w:t>___</w:t>
      </w:r>
      <w:r>
        <w:rPr>
          <w:rFonts w:ascii="Times New Roman" w:hAnsi="Times New Roman"/>
          <w:bCs/>
          <w:sz w:val="24"/>
          <w:szCs w:val="24"/>
        </w:rPr>
        <w:t xml:space="preserve"> від </w:t>
      </w:r>
      <w:r>
        <w:rPr>
          <w:rFonts w:ascii="Times New Roman" w:hAnsi="Times New Roman"/>
          <w:sz w:val="24"/>
          <w:szCs w:val="24"/>
        </w:rPr>
        <w:t>«___» _________ 20</w:t>
      </w:r>
      <w:r w:rsidR="008239C1" w:rsidRPr="008239C1">
        <w:rPr>
          <w:rFonts w:ascii="Times New Roman" w:hAnsi="Times New Roman"/>
          <w:sz w:val="24"/>
          <w:szCs w:val="24"/>
          <w:lang w:val="ru-RU"/>
        </w:rPr>
        <w:t>2</w:t>
      </w:r>
      <w:r>
        <w:rPr>
          <w:rFonts w:ascii="Times New Roman" w:hAnsi="Times New Roman"/>
          <w:sz w:val="24"/>
          <w:szCs w:val="24"/>
        </w:rPr>
        <w:t>__ р</w:t>
      </w:r>
      <w:r>
        <w:rPr>
          <w:rFonts w:ascii="Times New Roman" w:hAnsi="Times New Roman"/>
          <w:bCs/>
          <w:sz w:val="24"/>
          <w:szCs w:val="24"/>
        </w:rPr>
        <w:t>.</w:t>
      </w:r>
    </w:p>
    <w:p w:rsidR="00715E42" w:rsidRDefault="00715E42" w:rsidP="008D7B56">
      <w:pPr>
        <w:spacing w:after="0" w:line="240" w:lineRule="auto"/>
        <w:jc w:val="right"/>
        <w:rPr>
          <w:rFonts w:ascii="Times New Roman" w:hAnsi="Times New Roman"/>
          <w:bCs/>
          <w:sz w:val="24"/>
          <w:szCs w:val="24"/>
        </w:rPr>
      </w:pPr>
    </w:p>
    <w:p w:rsidR="00715E42" w:rsidRDefault="00715E42" w:rsidP="008D7B56">
      <w:pPr>
        <w:spacing w:after="0" w:line="240" w:lineRule="auto"/>
        <w:jc w:val="right"/>
        <w:rPr>
          <w:rFonts w:ascii="Times New Roman" w:hAnsi="Times New Roman"/>
          <w:bCs/>
          <w:sz w:val="24"/>
          <w:szCs w:val="24"/>
        </w:rPr>
      </w:pPr>
    </w:p>
    <w:p w:rsidR="00715E42" w:rsidRDefault="00715E42" w:rsidP="008D7B56">
      <w:pPr>
        <w:spacing w:after="0" w:line="240" w:lineRule="auto"/>
        <w:jc w:val="right"/>
        <w:rPr>
          <w:rFonts w:ascii="Times New Roman" w:hAnsi="Times New Roman"/>
          <w:bCs/>
          <w:sz w:val="24"/>
          <w:szCs w:val="24"/>
        </w:rPr>
      </w:pPr>
    </w:p>
    <w:p w:rsidR="00715E42" w:rsidRDefault="00715E42" w:rsidP="008D7B56">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715E42" w:rsidRDefault="00715E42" w:rsidP="008D7B56">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715E42" w:rsidRDefault="00715E42" w:rsidP="008D7B56">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15E42" w:rsidTr="003E73C4">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w:t>
            </w:r>
          </w:p>
        </w:tc>
        <w:tc>
          <w:tcPr>
            <w:tcW w:w="4552" w:type="dxa"/>
            <w:gridSpan w:val="2"/>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 xml:space="preserve">Од. </w:t>
            </w:r>
            <w:proofErr w:type="spellStart"/>
            <w:r>
              <w:rPr>
                <w:rFonts w:ascii="Times New Roman" w:hAnsi="Times New Roman"/>
                <w:sz w:val="24"/>
                <w:szCs w:val="24"/>
              </w:rPr>
              <w:t>вим</w:t>
            </w:r>
            <w:proofErr w:type="spellEnd"/>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ть</w:t>
            </w:r>
            <w:proofErr w:type="spellEnd"/>
          </w:p>
        </w:tc>
        <w:tc>
          <w:tcPr>
            <w:tcW w:w="1563" w:type="dxa"/>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715E42" w:rsidTr="003E73C4">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1</w:t>
            </w:r>
          </w:p>
        </w:tc>
        <w:tc>
          <w:tcPr>
            <w:tcW w:w="4552"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3E73C4">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2</w:t>
            </w:r>
          </w:p>
        </w:tc>
        <w:tc>
          <w:tcPr>
            <w:tcW w:w="4552"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3E73C4">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552"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3E73C4">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552"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3E73C4">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715E42" w:rsidRDefault="00715E42" w:rsidP="008D7B56">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552" w:type="dxa"/>
            <w:gridSpan w:val="2"/>
            <w:tcBorders>
              <w:top w:val="single" w:sz="4" w:space="0" w:color="auto"/>
              <w:left w:val="nil"/>
              <w:bottom w:val="single" w:sz="4" w:space="0" w:color="auto"/>
              <w:right w:val="single" w:sz="4" w:space="0" w:color="auto"/>
            </w:tcBorders>
            <w:vAlign w:val="center"/>
          </w:tcPr>
          <w:p w:rsidR="00715E42" w:rsidRDefault="00715E42" w:rsidP="008D7B5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8D7B56">
            <w:pPr>
              <w:spacing w:after="0" w:line="240" w:lineRule="auto"/>
              <w:jc w:val="center"/>
              <w:rPr>
                <w:rFonts w:ascii="Times New Roman" w:hAnsi="Times New Roman"/>
                <w:sz w:val="24"/>
                <w:szCs w:val="24"/>
              </w:rPr>
            </w:pPr>
          </w:p>
        </w:tc>
      </w:tr>
      <w:tr w:rsidR="00715E42" w:rsidTr="003E73C4">
        <w:trPr>
          <w:trHeight w:val="20"/>
          <w:jc w:val="center"/>
        </w:trPr>
        <w:tc>
          <w:tcPr>
            <w:tcW w:w="560" w:type="dxa"/>
            <w:noWrap/>
            <w:vAlign w:val="center"/>
          </w:tcPr>
          <w:p w:rsidR="00715E42" w:rsidRDefault="00715E42" w:rsidP="008D7B56">
            <w:pPr>
              <w:spacing w:after="0" w:line="240" w:lineRule="auto"/>
              <w:jc w:val="center"/>
              <w:rPr>
                <w:rFonts w:ascii="Times New Roman" w:hAnsi="Times New Roman"/>
                <w:sz w:val="24"/>
                <w:szCs w:val="24"/>
              </w:rPr>
            </w:pPr>
          </w:p>
        </w:tc>
        <w:tc>
          <w:tcPr>
            <w:tcW w:w="3645" w:type="dxa"/>
            <w:noWrap/>
            <w:vAlign w:val="center"/>
          </w:tcPr>
          <w:p w:rsidR="00715E42" w:rsidRDefault="00715E42" w:rsidP="008D7B56">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715E42" w:rsidRDefault="00715E42" w:rsidP="008D7B56">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8D7B56">
            <w:pPr>
              <w:spacing w:after="0" w:line="240" w:lineRule="auto"/>
              <w:jc w:val="center"/>
              <w:rPr>
                <w:rFonts w:ascii="Times New Roman" w:hAnsi="Times New Roman"/>
                <w:b/>
                <w:bCs/>
                <w:color w:val="000000"/>
                <w:sz w:val="24"/>
                <w:szCs w:val="24"/>
              </w:rPr>
            </w:pPr>
          </w:p>
        </w:tc>
      </w:tr>
      <w:tr w:rsidR="00715E42" w:rsidTr="003E73C4">
        <w:trPr>
          <w:trHeight w:val="20"/>
          <w:jc w:val="center"/>
        </w:trPr>
        <w:tc>
          <w:tcPr>
            <w:tcW w:w="560" w:type="dxa"/>
            <w:noWrap/>
            <w:vAlign w:val="center"/>
          </w:tcPr>
          <w:p w:rsidR="00715E42" w:rsidRDefault="00715E42" w:rsidP="008D7B56">
            <w:pPr>
              <w:spacing w:after="0" w:line="240" w:lineRule="auto"/>
              <w:jc w:val="center"/>
              <w:rPr>
                <w:rFonts w:ascii="Times New Roman" w:hAnsi="Times New Roman"/>
                <w:sz w:val="24"/>
                <w:szCs w:val="24"/>
              </w:rPr>
            </w:pPr>
          </w:p>
        </w:tc>
        <w:tc>
          <w:tcPr>
            <w:tcW w:w="3645" w:type="dxa"/>
            <w:noWrap/>
            <w:vAlign w:val="center"/>
          </w:tcPr>
          <w:p w:rsidR="00715E42" w:rsidRDefault="00715E42" w:rsidP="008D7B56">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8D7B56">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8D7B56">
            <w:pPr>
              <w:spacing w:after="0" w:line="240" w:lineRule="auto"/>
              <w:jc w:val="center"/>
              <w:rPr>
                <w:rFonts w:ascii="Times New Roman" w:hAnsi="Times New Roman"/>
                <w:b/>
                <w:bCs/>
                <w:color w:val="000000"/>
                <w:sz w:val="24"/>
                <w:szCs w:val="24"/>
                <w:lang w:val="ru-RU"/>
              </w:rPr>
            </w:pPr>
          </w:p>
        </w:tc>
      </w:tr>
      <w:tr w:rsidR="00715E42" w:rsidTr="003E73C4">
        <w:trPr>
          <w:trHeight w:val="20"/>
          <w:jc w:val="center"/>
        </w:trPr>
        <w:tc>
          <w:tcPr>
            <w:tcW w:w="560" w:type="dxa"/>
            <w:noWrap/>
            <w:vAlign w:val="center"/>
          </w:tcPr>
          <w:p w:rsidR="00715E42" w:rsidRDefault="00715E42" w:rsidP="008D7B56">
            <w:pPr>
              <w:spacing w:after="0" w:line="240" w:lineRule="auto"/>
              <w:jc w:val="center"/>
              <w:rPr>
                <w:rFonts w:ascii="Times New Roman" w:hAnsi="Times New Roman"/>
                <w:sz w:val="24"/>
                <w:szCs w:val="24"/>
              </w:rPr>
            </w:pPr>
          </w:p>
        </w:tc>
        <w:tc>
          <w:tcPr>
            <w:tcW w:w="3645" w:type="dxa"/>
            <w:noWrap/>
            <w:vAlign w:val="center"/>
          </w:tcPr>
          <w:p w:rsidR="00715E42" w:rsidRDefault="00715E42" w:rsidP="008D7B56">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8D7B56">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15E42" w:rsidRDefault="00715E42" w:rsidP="008D7B56">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8D7B56">
            <w:pPr>
              <w:spacing w:after="0" w:line="240" w:lineRule="auto"/>
              <w:jc w:val="center"/>
              <w:rPr>
                <w:rFonts w:ascii="Times New Roman" w:hAnsi="Times New Roman"/>
                <w:b/>
                <w:bCs/>
                <w:color w:val="000000"/>
                <w:sz w:val="24"/>
                <w:szCs w:val="24"/>
              </w:rPr>
            </w:pPr>
          </w:p>
        </w:tc>
      </w:tr>
    </w:tbl>
    <w:p w:rsidR="00715E42" w:rsidRDefault="00715E42" w:rsidP="008D7B56">
      <w:pPr>
        <w:spacing w:after="0" w:line="240" w:lineRule="auto"/>
        <w:jc w:val="both"/>
        <w:rPr>
          <w:rFonts w:ascii="Times New Roman" w:hAnsi="Times New Roman"/>
          <w:sz w:val="24"/>
          <w:szCs w:val="24"/>
        </w:rPr>
      </w:pPr>
    </w:p>
    <w:p w:rsidR="00715E42" w:rsidRDefault="00715E42" w:rsidP="008D7B56">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715E42" w:rsidRDefault="00715E42" w:rsidP="008D7B56">
      <w:pPr>
        <w:widowControl w:val="0"/>
        <w:spacing w:after="0" w:line="240" w:lineRule="auto"/>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sz w:val="24"/>
          <w:szCs w:val="24"/>
          <w:lang w:val="ru-RU"/>
        </w:rPr>
        <w:t>______________________________</w:t>
      </w:r>
      <w:r>
        <w:rPr>
          <w:rFonts w:ascii="Times New Roman" w:hAnsi="Times New Roman"/>
          <w:sz w:val="24"/>
          <w:szCs w:val="24"/>
        </w:rPr>
        <w:t>.</w:t>
      </w:r>
    </w:p>
    <w:p w:rsidR="00715E42" w:rsidRDefault="00715E42" w:rsidP="008D7B56">
      <w:pPr>
        <w:spacing w:after="0" w:line="240" w:lineRule="auto"/>
        <w:jc w:val="both"/>
        <w:rPr>
          <w:rFonts w:ascii="Times New Roman" w:hAnsi="Times New Roman"/>
          <w:sz w:val="24"/>
          <w:szCs w:val="24"/>
        </w:rPr>
      </w:pPr>
    </w:p>
    <w:p w:rsidR="00715E42" w:rsidRDefault="00715E42" w:rsidP="008D7B56">
      <w:pPr>
        <w:spacing w:after="0" w:line="240" w:lineRule="auto"/>
        <w:jc w:val="both"/>
        <w:rPr>
          <w:rFonts w:ascii="Times New Roman" w:hAnsi="Times New Roman"/>
          <w:sz w:val="24"/>
          <w:szCs w:val="24"/>
        </w:rPr>
      </w:pPr>
    </w:p>
    <w:p w:rsidR="00715E42" w:rsidRDefault="00715E42" w:rsidP="008D7B56">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715E42" w:rsidTr="00B60903">
        <w:trPr>
          <w:trHeight w:val="173"/>
        </w:trPr>
        <w:tc>
          <w:tcPr>
            <w:tcW w:w="4705" w:type="dxa"/>
            <w:vAlign w:val="center"/>
            <w:hideMark/>
          </w:tcPr>
          <w:p w:rsidR="00715E42" w:rsidRDefault="00715E42" w:rsidP="008D7B56">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715E42" w:rsidRDefault="00715E42" w:rsidP="008D7B56">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715E42" w:rsidTr="00B60903">
        <w:trPr>
          <w:trHeight w:val="318"/>
        </w:trPr>
        <w:tc>
          <w:tcPr>
            <w:tcW w:w="4705" w:type="dxa"/>
            <w:vAlign w:val="center"/>
          </w:tcPr>
          <w:p w:rsidR="00715E42" w:rsidRDefault="00715E42" w:rsidP="008D7B56">
            <w:pPr>
              <w:jc w:val="both"/>
              <w:rPr>
                <w:rFonts w:ascii="Times New Roman" w:hAnsi="Times New Roman"/>
                <w:b/>
                <w:sz w:val="24"/>
                <w:szCs w:val="24"/>
              </w:rPr>
            </w:pPr>
          </w:p>
        </w:tc>
        <w:tc>
          <w:tcPr>
            <w:tcW w:w="5435" w:type="dxa"/>
            <w:vAlign w:val="center"/>
          </w:tcPr>
          <w:p w:rsidR="00715E42" w:rsidRDefault="00715E42" w:rsidP="008D7B56">
            <w:pPr>
              <w:jc w:val="both"/>
              <w:rPr>
                <w:rFonts w:ascii="Times New Roman" w:hAnsi="Times New Roman"/>
                <w:b/>
                <w:color w:val="000000"/>
                <w:sz w:val="24"/>
                <w:szCs w:val="24"/>
              </w:rPr>
            </w:pPr>
          </w:p>
        </w:tc>
      </w:tr>
      <w:tr w:rsidR="00715E42" w:rsidTr="00B60903">
        <w:trPr>
          <w:trHeight w:val="1779"/>
        </w:trPr>
        <w:tc>
          <w:tcPr>
            <w:tcW w:w="4705" w:type="dxa"/>
            <w:vAlign w:val="center"/>
          </w:tcPr>
          <w:p w:rsidR="00715E42" w:rsidRDefault="00715E42" w:rsidP="008D7B56">
            <w:pPr>
              <w:jc w:val="both"/>
              <w:rPr>
                <w:rFonts w:ascii="Times New Roman" w:hAnsi="Times New Roman"/>
                <w:sz w:val="24"/>
                <w:szCs w:val="24"/>
              </w:rPr>
            </w:pPr>
          </w:p>
        </w:tc>
        <w:tc>
          <w:tcPr>
            <w:tcW w:w="5435" w:type="dxa"/>
            <w:vAlign w:val="center"/>
          </w:tcPr>
          <w:p w:rsidR="00715E42" w:rsidRDefault="00715E42" w:rsidP="008D7B56">
            <w:pPr>
              <w:jc w:val="both"/>
              <w:rPr>
                <w:rFonts w:ascii="Times New Roman" w:hAnsi="Times New Roman"/>
                <w:sz w:val="24"/>
                <w:szCs w:val="24"/>
              </w:rPr>
            </w:pPr>
          </w:p>
        </w:tc>
      </w:tr>
    </w:tbl>
    <w:p w:rsidR="00715E42" w:rsidRDefault="00715E42" w:rsidP="008D7B56">
      <w:pPr>
        <w:jc w:val="both"/>
        <w:rPr>
          <w:sz w:val="23"/>
          <w:szCs w:val="23"/>
        </w:rPr>
      </w:pPr>
    </w:p>
    <w:p w:rsidR="00715E42" w:rsidRDefault="00715E42" w:rsidP="008D7B56">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715E42" w:rsidRDefault="00715E42" w:rsidP="008D7B56">
      <w:p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715E42" w:rsidRDefault="00715E42"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3E73C4" w:rsidRDefault="003E73C4" w:rsidP="008D7B56">
      <w:pPr>
        <w:spacing w:after="0" w:line="240" w:lineRule="auto"/>
        <w:jc w:val="both"/>
        <w:rPr>
          <w:rFonts w:ascii="Times New Roman" w:hAnsi="Times New Roman"/>
          <w:b/>
          <w:bCs/>
          <w:iCs/>
          <w:sz w:val="24"/>
          <w:szCs w:val="24"/>
        </w:rPr>
      </w:pPr>
    </w:p>
    <w:p w:rsidR="00715E42" w:rsidRPr="008435DF" w:rsidRDefault="00715E42" w:rsidP="008D7B56">
      <w:pPr>
        <w:pStyle w:val="af6"/>
        <w:spacing w:before="0" w:beforeAutospacing="0" w:after="0" w:afterAutospacing="0"/>
        <w:jc w:val="center"/>
        <w:rPr>
          <w:b/>
        </w:rPr>
      </w:pPr>
      <w:r w:rsidRPr="008435DF">
        <w:rPr>
          <w:b/>
        </w:rPr>
        <w:t>Тендерна документація</w:t>
      </w:r>
    </w:p>
    <w:p w:rsidR="00715E42" w:rsidRPr="0058437F" w:rsidRDefault="00715E42" w:rsidP="008D7B56">
      <w:pPr>
        <w:spacing w:after="0"/>
        <w:rPr>
          <w:rFonts w:ascii="Times New Roman" w:hAnsi="Times New Roman"/>
          <w:b/>
          <w:color w:val="0000FF"/>
          <w:sz w:val="24"/>
          <w:szCs w:val="24"/>
        </w:rPr>
      </w:pPr>
      <w:r>
        <w:rPr>
          <w:rFonts w:ascii="Times New Roman" w:hAnsi="Times New Roman"/>
          <w:b/>
          <w:color w:val="0000FF"/>
          <w:sz w:val="24"/>
          <w:szCs w:val="24"/>
        </w:rPr>
        <w:t xml:space="preserve">                  </w:t>
      </w:r>
    </w:p>
    <w:p w:rsidR="00056CA4" w:rsidRDefault="00C92E5C" w:rsidP="00C92E5C">
      <w:pPr>
        <w:pStyle w:val="HTML"/>
        <w:jc w:val="center"/>
        <w:rPr>
          <w:rFonts w:ascii="Times New Roman" w:hAnsi="Times New Roman"/>
          <w:b/>
          <w:color w:val="0000FF"/>
          <w:sz w:val="24"/>
          <w:szCs w:val="24"/>
        </w:rPr>
      </w:pPr>
      <w:r w:rsidRPr="00814228">
        <w:rPr>
          <w:rFonts w:ascii="Times New Roman" w:hAnsi="Times New Roman"/>
          <w:b/>
          <w:color w:val="0000FF"/>
          <w:sz w:val="24"/>
          <w:szCs w:val="24"/>
        </w:rPr>
        <w:t xml:space="preserve">ДК 021:2015 код </w:t>
      </w:r>
      <w:r w:rsidRPr="0037214B">
        <w:rPr>
          <w:rFonts w:ascii="Times New Roman" w:hAnsi="Times New Roman"/>
          <w:b/>
          <w:color w:val="0000FF"/>
          <w:sz w:val="24"/>
          <w:szCs w:val="24"/>
        </w:rPr>
        <w:t>38550000-5  Лічильники</w:t>
      </w:r>
    </w:p>
    <w:p w:rsidR="00C92E5C" w:rsidRPr="003A5E51" w:rsidRDefault="00C92E5C" w:rsidP="00C92E5C">
      <w:pPr>
        <w:pStyle w:val="HTML"/>
        <w:rPr>
          <w:rFonts w:ascii="Times New Roman" w:hAnsi="Times New Roman" w:cs="Times New Roman"/>
          <w:b/>
          <w:color w:val="0000FF"/>
          <w:sz w:val="24"/>
          <w:szCs w:val="24"/>
        </w:rPr>
      </w:pPr>
      <w:r>
        <w:rPr>
          <w:rFonts w:ascii="Times New Roman" w:hAnsi="Times New Roman" w:cs="Times New Roman"/>
          <w:b/>
          <w:color w:val="0000FF"/>
          <w:sz w:val="24"/>
          <w:szCs w:val="24"/>
          <w:lang w:bidi="he-IL"/>
        </w:rPr>
        <w:t>(</w:t>
      </w:r>
      <w:r w:rsidRPr="003A5E51">
        <w:rPr>
          <w:rFonts w:ascii="Times New Roman" w:hAnsi="Times New Roman" w:cs="Times New Roman"/>
          <w:b/>
          <w:color w:val="0000FF"/>
          <w:sz w:val="24"/>
          <w:szCs w:val="24"/>
          <w:lang w:bidi="he-IL"/>
        </w:rPr>
        <w:t>Еталонний лічильник кл. т. 0,2 та вище (комплект з додатковими кліщами)</w:t>
      </w:r>
      <w:r w:rsidRPr="003A5E51">
        <w:rPr>
          <w:rFonts w:ascii="Times New Roman" w:hAnsi="Times New Roman" w:cs="Times New Roman"/>
          <w:b/>
          <w:color w:val="0000FF"/>
          <w:sz w:val="24"/>
          <w:szCs w:val="24"/>
        </w:rPr>
        <w:t xml:space="preserve"> </w:t>
      </w:r>
    </w:p>
    <w:p w:rsidR="00C92E5C" w:rsidRPr="00C412ED" w:rsidRDefault="00C92E5C" w:rsidP="00C92E5C">
      <w:pPr>
        <w:pStyle w:val="HTML"/>
        <w:jc w:val="center"/>
        <w:rPr>
          <w:rFonts w:ascii="Times New Roman" w:hAnsi="Times New Roman" w:cs="Times New Roman"/>
          <w:b/>
          <w:color w:val="0000FF"/>
          <w:sz w:val="24"/>
          <w:szCs w:val="24"/>
        </w:rPr>
      </w:pPr>
      <w:r w:rsidRPr="006160CF">
        <w:rPr>
          <w:rFonts w:ascii="Times New Roman" w:hAnsi="Times New Roman"/>
          <w:i/>
          <w:color w:val="0000FF"/>
          <w:sz w:val="24"/>
          <w:szCs w:val="24"/>
        </w:rPr>
        <w:t xml:space="preserve">(Інвестиційна програма АТ «ВІННИЦЯОБЛЕНЕРГО» 2020 р., </w:t>
      </w:r>
      <w:r>
        <w:rPr>
          <w:rFonts w:ascii="Times New Roman" w:hAnsi="Times New Roman"/>
          <w:i/>
          <w:color w:val="0000FF"/>
          <w:sz w:val="24"/>
          <w:szCs w:val="24"/>
        </w:rPr>
        <w:t>ІІ</w:t>
      </w:r>
      <w:r w:rsidRPr="006160CF">
        <w:rPr>
          <w:rFonts w:ascii="Times New Roman" w:hAnsi="Times New Roman"/>
          <w:i/>
          <w:color w:val="0000FF"/>
          <w:sz w:val="24"/>
          <w:szCs w:val="24"/>
        </w:rPr>
        <w:t xml:space="preserve">  розділ, п.</w:t>
      </w:r>
      <w:r w:rsidRPr="0037214B">
        <w:t xml:space="preserve"> </w:t>
      </w:r>
      <w:r w:rsidRPr="0037214B">
        <w:rPr>
          <w:rFonts w:ascii="Times New Roman" w:hAnsi="Times New Roman"/>
          <w:i/>
          <w:color w:val="0000FF"/>
          <w:sz w:val="24"/>
          <w:szCs w:val="24"/>
        </w:rPr>
        <w:t>ІІ.1.5.2</w:t>
      </w:r>
      <w:r w:rsidRPr="006160CF">
        <w:rPr>
          <w:rFonts w:ascii="Times New Roman" w:hAnsi="Times New Roman"/>
          <w:i/>
          <w:color w:val="0000FF"/>
          <w:sz w:val="24"/>
          <w:szCs w:val="24"/>
        </w:rPr>
        <w:t>)</w:t>
      </w:r>
    </w:p>
    <w:p w:rsidR="00056CA4" w:rsidRDefault="00056CA4" w:rsidP="008D7B56">
      <w:pPr>
        <w:pStyle w:val="rvps2"/>
        <w:spacing w:before="0" w:beforeAutospacing="0" w:after="0" w:afterAutospacing="0"/>
        <w:jc w:val="center"/>
        <w:rPr>
          <w:b/>
          <w:color w:val="0000FF"/>
        </w:rPr>
      </w:pPr>
    </w:p>
    <w:p w:rsidR="00056CA4" w:rsidRDefault="00056CA4" w:rsidP="008D7B56">
      <w:pPr>
        <w:pStyle w:val="rvps2"/>
        <w:spacing w:before="0" w:beforeAutospacing="0" w:after="0" w:afterAutospacing="0"/>
        <w:jc w:val="center"/>
        <w:rPr>
          <w:b/>
          <w:color w:val="0000FF"/>
        </w:rPr>
      </w:pPr>
    </w:p>
    <w:p w:rsidR="00056CA4" w:rsidRPr="008435DF" w:rsidRDefault="00056CA4" w:rsidP="008D7B56">
      <w:pPr>
        <w:pStyle w:val="rvps2"/>
        <w:spacing w:before="0" w:beforeAutospacing="0" w:after="0" w:afterAutospacing="0"/>
        <w:jc w:val="center"/>
        <w:rPr>
          <w:b/>
          <w:szCs w:val="28"/>
          <w:lang w:bidi="he-IL"/>
        </w:rPr>
      </w:pPr>
    </w:p>
    <w:tbl>
      <w:tblPr>
        <w:tblW w:w="9180" w:type="dxa"/>
        <w:tblInd w:w="828" w:type="dxa"/>
        <w:tblLook w:val="0000" w:firstRow="0" w:lastRow="0" w:firstColumn="0" w:lastColumn="0" w:noHBand="0" w:noVBand="0"/>
      </w:tblPr>
      <w:tblGrid>
        <w:gridCol w:w="4868"/>
        <w:gridCol w:w="4312"/>
      </w:tblGrid>
      <w:tr w:rsidR="00715E42" w:rsidRPr="008435DF" w:rsidTr="00B60903">
        <w:tc>
          <w:tcPr>
            <w:tcW w:w="4868" w:type="dxa"/>
            <w:tcBorders>
              <w:top w:val="nil"/>
              <w:left w:val="nil"/>
              <w:bottom w:val="nil"/>
              <w:right w:val="nil"/>
            </w:tcBorders>
          </w:tcPr>
          <w:p w:rsidR="00715E42" w:rsidRPr="008435DF" w:rsidRDefault="00715E42" w:rsidP="008D7B56">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715E42" w:rsidRDefault="00715E42" w:rsidP="008D7B56">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262148" w:rsidRDefault="00262148" w:rsidP="00262148">
            <w:pPr>
              <w:suppressAutoHyphens/>
              <w:jc w:val="both"/>
              <w:rPr>
                <w:rFonts w:ascii="Times New Roman" w:hAnsi="Times New Roman"/>
                <w:sz w:val="24"/>
                <w:szCs w:val="24"/>
              </w:rPr>
            </w:pPr>
            <w:r>
              <w:rPr>
                <w:rFonts w:ascii="Times New Roman" w:hAnsi="Times New Roman"/>
                <w:sz w:val="24"/>
                <w:szCs w:val="24"/>
              </w:rPr>
              <w:t>Директор з правової роботи</w:t>
            </w:r>
          </w:p>
          <w:p w:rsidR="00262148" w:rsidRDefault="00262148" w:rsidP="00262148">
            <w:pPr>
              <w:suppressAutoHyphens/>
              <w:jc w:val="both"/>
              <w:rPr>
                <w:rFonts w:ascii="Times New Roman" w:hAnsi="Times New Roman"/>
                <w:sz w:val="24"/>
                <w:szCs w:val="24"/>
              </w:rPr>
            </w:pPr>
            <w:r>
              <w:rPr>
                <w:rFonts w:ascii="Times New Roman" w:hAnsi="Times New Roman"/>
                <w:sz w:val="24"/>
                <w:szCs w:val="24"/>
              </w:rPr>
              <w:t>________________ Р.Б. Кравець</w:t>
            </w:r>
          </w:p>
          <w:p w:rsidR="00715E42"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________________ Т.М. </w:t>
            </w:r>
            <w:proofErr w:type="spellStart"/>
            <w:r w:rsidRPr="008435DF">
              <w:rPr>
                <w:rFonts w:ascii="Times New Roman" w:hAnsi="Times New Roman"/>
                <w:sz w:val="24"/>
                <w:szCs w:val="24"/>
              </w:rPr>
              <w:t>Панасюченко</w:t>
            </w:r>
            <w:proofErr w:type="spellEnd"/>
          </w:p>
          <w:p w:rsidR="00715E42" w:rsidRPr="008435DF" w:rsidRDefault="00715E42" w:rsidP="00D05F8C">
            <w:pPr>
              <w:suppressAutoHyphens/>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________________   О.Є. Ліщенюк</w:t>
            </w:r>
          </w:p>
          <w:p w:rsidR="00715E42" w:rsidRPr="008435DF" w:rsidRDefault="00715E42" w:rsidP="001E3BA8">
            <w:pPr>
              <w:suppressAutoHyphens/>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715E42" w:rsidRPr="008435DF" w:rsidRDefault="00715E42" w:rsidP="008D7B56">
            <w:pPr>
              <w:suppressAutoHyphens/>
              <w:jc w:val="both"/>
              <w:rPr>
                <w:rFonts w:ascii="Times New Roman" w:hAnsi="Times New Roman"/>
                <w:sz w:val="24"/>
                <w:szCs w:val="24"/>
              </w:rPr>
            </w:pPr>
          </w:p>
        </w:tc>
        <w:tc>
          <w:tcPr>
            <w:tcW w:w="4312" w:type="dxa"/>
            <w:tcBorders>
              <w:top w:val="nil"/>
              <w:left w:val="nil"/>
              <w:bottom w:val="nil"/>
              <w:right w:val="nil"/>
            </w:tcBorders>
          </w:tcPr>
          <w:p w:rsidR="00715E42" w:rsidRPr="008435DF" w:rsidRDefault="00715E42" w:rsidP="008D7B56">
            <w:pPr>
              <w:suppressAutoHyphens/>
              <w:spacing w:line="360" w:lineRule="auto"/>
              <w:jc w:val="both"/>
              <w:rPr>
                <w:rFonts w:ascii="Times New Roman" w:hAnsi="Times New Roman"/>
                <w:sz w:val="24"/>
                <w:szCs w:val="24"/>
              </w:rPr>
            </w:pPr>
          </w:p>
          <w:p w:rsidR="00715E42" w:rsidRPr="008435DF" w:rsidRDefault="00715E42" w:rsidP="008D7B56">
            <w:pPr>
              <w:spacing w:line="360" w:lineRule="auto"/>
              <w:jc w:val="both"/>
              <w:rPr>
                <w:rFonts w:ascii="Times New Roman" w:hAnsi="Times New Roman"/>
                <w:bCs/>
                <w:sz w:val="24"/>
                <w:szCs w:val="24"/>
              </w:rPr>
            </w:pPr>
            <w:r w:rsidRPr="008435DF">
              <w:rPr>
                <w:rFonts w:ascii="Times New Roman" w:hAnsi="Times New Roman"/>
                <w:bCs/>
                <w:sz w:val="24"/>
                <w:szCs w:val="24"/>
              </w:rPr>
              <w:t>Відповідальні за розробку       тендерної документації:</w:t>
            </w:r>
          </w:p>
          <w:p w:rsidR="006627A9" w:rsidRDefault="00715E42" w:rsidP="008D7B56">
            <w:pPr>
              <w:spacing w:line="360" w:lineRule="auto"/>
              <w:jc w:val="both"/>
              <w:rPr>
                <w:rFonts w:ascii="Times New Roman" w:hAnsi="Times New Roman"/>
                <w:sz w:val="24"/>
                <w:szCs w:val="24"/>
              </w:rPr>
            </w:pPr>
            <w:r w:rsidRPr="008435DF">
              <w:rPr>
                <w:rFonts w:ascii="Times New Roman" w:hAnsi="Times New Roman"/>
                <w:sz w:val="24"/>
                <w:szCs w:val="24"/>
              </w:rPr>
              <w:t>По технічним питанням:</w:t>
            </w:r>
            <w:r w:rsidR="006627A9" w:rsidRPr="00071B3A">
              <w:rPr>
                <w:rFonts w:ascii="Times New Roman" w:hAnsi="Times New Roman"/>
                <w:sz w:val="24"/>
                <w:szCs w:val="24"/>
              </w:rPr>
              <w:t xml:space="preserve"> </w:t>
            </w:r>
          </w:p>
          <w:p w:rsidR="004B4942" w:rsidRDefault="004B4942" w:rsidP="004B4942">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4B4942" w:rsidRPr="008435DF" w:rsidRDefault="004B4942" w:rsidP="004B4942">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4B4942" w:rsidRPr="008435DF" w:rsidRDefault="004B4942" w:rsidP="004B4942">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C31C2E" w:rsidRDefault="006627A9" w:rsidP="008D7B56">
            <w:pPr>
              <w:spacing w:after="0"/>
              <w:jc w:val="both"/>
              <w:rPr>
                <w:rFonts w:ascii="Times New Roman" w:hAnsi="Times New Roman"/>
                <w:sz w:val="24"/>
                <w:szCs w:val="24"/>
              </w:rPr>
            </w:pPr>
            <w:r w:rsidRPr="008435DF">
              <w:rPr>
                <w:rFonts w:ascii="Times New Roman" w:hAnsi="Times New Roman"/>
                <w:sz w:val="24"/>
                <w:szCs w:val="24"/>
              </w:rPr>
              <w:t xml:space="preserve"> </w:t>
            </w:r>
          </w:p>
          <w:p w:rsidR="00715E42" w:rsidRPr="008435DF" w:rsidRDefault="00715E42" w:rsidP="008D7B56">
            <w:pPr>
              <w:suppressAutoHyphens/>
              <w:spacing w:line="360" w:lineRule="auto"/>
              <w:jc w:val="both"/>
              <w:rPr>
                <w:rFonts w:ascii="Times New Roman" w:hAnsi="Times New Roman"/>
                <w:bCs/>
                <w:sz w:val="24"/>
                <w:szCs w:val="24"/>
              </w:rPr>
            </w:pPr>
            <w:r w:rsidRPr="008435DF">
              <w:rPr>
                <w:rFonts w:ascii="Times New Roman" w:hAnsi="Times New Roman"/>
                <w:bCs/>
                <w:sz w:val="24"/>
                <w:szCs w:val="24"/>
              </w:rPr>
              <w:t>По організаційним питанням:</w:t>
            </w:r>
          </w:p>
          <w:p w:rsidR="00715E42" w:rsidRPr="008435DF" w:rsidRDefault="00870DD4" w:rsidP="00D05F8C">
            <w:pPr>
              <w:suppressAutoHyphens/>
              <w:rPr>
                <w:rFonts w:ascii="Times New Roman" w:hAnsi="Times New Roman"/>
                <w:sz w:val="24"/>
                <w:szCs w:val="24"/>
              </w:rPr>
            </w:pPr>
            <w:r>
              <w:rPr>
                <w:rFonts w:ascii="Times New Roman" w:hAnsi="Times New Roman"/>
                <w:sz w:val="24"/>
                <w:szCs w:val="24"/>
              </w:rPr>
              <w:t>Провідний і</w:t>
            </w:r>
            <w:r w:rsidR="00715E42" w:rsidRPr="008435DF">
              <w:rPr>
                <w:rFonts w:ascii="Times New Roman" w:hAnsi="Times New Roman"/>
                <w:sz w:val="24"/>
                <w:szCs w:val="24"/>
              </w:rPr>
              <w:t>нженер тендерного відділу</w:t>
            </w:r>
          </w:p>
          <w:p w:rsidR="00715E42" w:rsidRPr="008435DF" w:rsidRDefault="00715E42" w:rsidP="008D7B56">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sidR="001E3BA8">
              <w:rPr>
                <w:rFonts w:ascii="Times New Roman" w:hAnsi="Times New Roman"/>
                <w:sz w:val="24"/>
                <w:szCs w:val="24"/>
              </w:rPr>
              <w:t xml:space="preserve">І.В. </w:t>
            </w:r>
            <w:proofErr w:type="spellStart"/>
            <w:r w:rsidR="001E3BA8">
              <w:rPr>
                <w:rFonts w:ascii="Times New Roman" w:hAnsi="Times New Roman"/>
                <w:sz w:val="24"/>
                <w:szCs w:val="24"/>
              </w:rPr>
              <w:t>Яцко</w:t>
            </w:r>
            <w:proofErr w:type="spellEnd"/>
          </w:p>
          <w:p w:rsidR="00715E42" w:rsidRPr="008435DF" w:rsidRDefault="00715E42" w:rsidP="008D7B56">
            <w:pPr>
              <w:spacing w:line="360" w:lineRule="auto"/>
              <w:jc w:val="both"/>
              <w:rPr>
                <w:rFonts w:ascii="Times New Roman" w:hAnsi="Times New Roman"/>
                <w:sz w:val="24"/>
                <w:szCs w:val="24"/>
              </w:rPr>
            </w:pPr>
          </w:p>
          <w:p w:rsidR="00715E42" w:rsidRPr="008435DF" w:rsidRDefault="00715E42" w:rsidP="008D7B56">
            <w:pPr>
              <w:suppressAutoHyphens/>
              <w:spacing w:line="360" w:lineRule="auto"/>
              <w:jc w:val="both"/>
              <w:rPr>
                <w:rFonts w:ascii="Times New Roman" w:hAnsi="Times New Roman"/>
                <w:sz w:val="24"/>
                <w:szCs w:val="24"/>
              </w:rPr>
            </w:pPr>
          </w:p>
        </w:tc>
      </w:tr>
    </w:tbl>
    <w:p w:rsidR="00715E42" w:rsidRPr="008435DF" w:rsidRDefault="00715E42" w:rsidP="008D7B56">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715E42" w:rsidRPr="008435DF" w:rsidRDefault="00715E42" w:rsidP="008D7B56">
      <w:pPr>
        <w:pStyle w:val="af6"/>
        <w:spacing w:before="0" w:beforeAutospacing="0" w:after="0" w:afterAutospacing="0"/>
        <w:jc w:val="both"/>
        <w:rPr>
          <w:snapToGrid w:val="0"/>
        </w:rPr>
      </w:pPr>
    </w:p>
    <w:p w:rsidR="008F4AD9" w:rsidRDefault="008F4AD9" w:rsidP="008D7B56"/>
    <w:sectPr w:rsidR="008F4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DejaVu Sans">
    <w:altName w:val="Arial Unicode M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4" w15:restartNumberingAfterBreak="0">
    <w:nsid w:val="13B7133F"/>
    <w:multiLevelType w:val="hybridMultilevel"/>
    <w:tmpl w:val="7EBA2D74"/>
    <w:lvl w:ilvl="0" w:tplc="53C05C2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6"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7" w15:restartNumberingAfterBreak="0">
    <w:nsid w:val="22AA1AF5"/>
    <w:multiLevelType w:val="hybridMultilevel"/>
    <w:tmpl w:val="CD002E28"/>
    <w:lvl w:ilvl="0" w:tplc="28640624">
      <w:start w:val="1"/>
      <w:numFmt w:val="decimal"/>
      <w:lvlText w:val="%1."/>
      <w:lvlJc w:val="left"/>
      <w:pPr>
        <w:ind w:left="720" w:hanging="360"/>
      </w:pPr>
      <w:rPr>
        <w:rFonts w:hint="default"/>
        <w:color w:val="0033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387E2D"/>
    <w:multiLevelType w:val="hybridMultilevel"/>
    <w:tmpl w:val="DDA4709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30266440"/>
    <w:multiLevelType w:val="hybridMultilevel"/>
    <w:tmpl w:val="97E24D2A"/>
    <w:lvl w:ilvl="0" w:tplc="8A4852DE">
      <w:start w:val="1"/>
      <w:numFmt w:val="bullet"/>
      <w:lvlText w:val="-"/>
      <w:lvlJc w:val="left"/>
      <w:pPr>
        <w:ind w:left="644" w:hanging="360"/>
      </w:pPr>
      <w:rPr>
        <w:rFonts w:ascii="Calibri" w:eastAsia="Calibri" w:hAnsi="Calibri"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2B91854"/>
    <w:multiLevelType w:val="hybridMultilevel"/>
    <w:tmpl w:val="E29E5B3A"/>
    <w:lvl w:ilvl="0" w:tplc="738A1036">
      <w:start w:val="10"/>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4" w15:restartNumberingAfterBreak="0">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6" w15:restartNumberingAfterBreak="0">
    <w:nsid w:val="3BD631E7"/>
    <w:multiLevelType w:val="multilevel"/>
    <w:tmpl w:val="5A640A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07D2E0C"/>
    <w:multiLevelType w:val="singleLevel"/>
    <w:tmpl w:val="6FA6B554"/>
    <w:lvl w:ilvl="0">
      <w:start w:val="1"/>
      <w:numFmt w:val="decimal"/>
      <w:lvlText w:val="%1."/>
      <w:legacy w:legacy="1" w:legacySpace="0" w:legacyIndent="326"/>
      <w:lvlJc w:val="left"/>
      <w:rPr>
        <w:rFonts w:ascii="Times New Roman" w:hAnsi="Times New Roman" w:cs="Times New Roman" w:hint="default"/>
      </w:rPr>
    </w:lvl>
  </w:abstractNum>
  <w:abstractNum w:abstractNumId="19" w15:restartNumberingAfterBreak="0">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0" w15:restartNumberingAfterBreak="0">
    <w:nsid w:val="466D1945"/>
    <w:multiLevelType w:val="hybridMultilevel"/>
    <w:tmpl w:val="7E749F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22" w15:restartNumberingAfterBreak="0">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01A2AF3"/>
    <w:multiLevelType w:val="hybridMultilevel"/>
    <w:tmpl w:val="CFEE98F0"/>
    <w:lvl w:ilvl="0" w:tplc="B670956C">
      <w:start w:val="1"/>
      <w:numFmt w:val="decimal"/>
      <w:lvlText w:val="%1."/>
      <w:lvlJc w:val="left"/>
      <w:pPr>
        <w:ind w:left="927" w:hanging="360"/>
      </w:pPr>
      <w:rPr>
        <w:b/>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4" w15:restartNumberingAfterBreak="0">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25" w15:restartNumberingAfterBreak="0">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151EE"/>
    <w:multiLevelType w:val="hybridMultilevel"/>
    <w:tmpl w:val="5C327C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8"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9" w15:restartNumberingAfterBreak="0">
    <w:nsid w:val="62B63ADE"/>
    <w:multiLevelType w:val="singleLevel"/>
    <w:tmpl w:val="40CADE7C"/>
    <w:lvl w:ilvl="0">
      <w:start w:val="1"/>
      <w:numFmt w:val="decimal"/>
      <w:lvlText w:val="%1."/>
      <w:legacy w:legacy="1" w:legacySpace="0" w:legacyIndent="336"/>
      <w:lvlJc w:val="left"/>
      <w:rPr>
        <w:rFonts w:ascii="Times New Roman" w:hAnsi="Times New Roman" w:cs="Times New Roman" w:hint="default"/>
      </w:rPr>
    </w:lvl>
  </w:abstractNum>
  <w:abstractNum w:abstractNumId="30" w15:restartNumberingAfterBreak="0">
    <w:nsid w:val="62D30E75"/>
    <w:multiLevelType w:val="multilevel"/>
    <w:tmpl w:val="924E54D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667551FD"/>
    <w:multiLevelType w:val="hybridMultilevel"/>
    <w:tmpl w:val="2EC47A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9DB4C1E"/>
    <w:multiLevelType w:val="hybridMultilevel"/>
    <w:tmpl w:val="982C4E2E"/>
    <w:lvl w:ilvl="0" w:tplc="F5D8F012">
      <w:start w:val="1"/>
      <w:numFmt w:val="bullet"/>
      <w:lvlText w:val="-"/>
      <w:lvlJc w:val="left"/>
      <w:pPr>
        <w:ind w:left="928" w:hanging="360"/>
      </w:pPr>
      <w:rPr>
        <w:rFonts w:ascii="Calibri" w:eastAsiaTheme="minorHAnsi" w:hAnsi="Calibri" w:cstheme="minorBid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15:restartNumberingAfterBreak="0">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15:restartNumberingAfterBreak="0">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6" w15:restartNumberingAfterBreak="0">
    <w:nsid w:val="72810530"/>
    <w:multiLevelType w:val="hybridMultilevel"/>
    <w:tmpl w:val="CC34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8" w15:restartNumberingAfterBreak="0">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39" w15:restartNumberingAfterBreak="0">
    <w:nsid w:val="7588378A"/>
    <w:multiLevelType w:val="multilevel"/>
    <w:tmpl w:val="23CE0E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6044FDF"/>
    <w:multiLevelType w:val="hybridMultilevel"/>
    <w:tmpl w:val="E2741BE0"/>
    <w:lvl w:ilvl="0" w:tplc="EA6CADAA">
      <w:start w:val="1"/>
      <w:numFmt w:val="decimal"/>
      <w:lvlText w:val="%1."/>
      <w:lvlJc w:val="left"/>
      <w:pPr>
        <w:ind w:left="502"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abstractNumId w:val="15"/>
  </w:num>
  <w:num w:numId="2">
    <w:abstractNumId w:val="37"/>
  </w:num>
  <w:num w:numId="3">
    <w:abstractNumId w:val="6"/>
  </w:num>
  <w:num w:numId="4">
    <w:abstractNumId w:val="28"/>
  </w:num>
  <w:num w:numId="5">
    <w:abstractNumId w:val="11"/>
  </w:num>
  <w:num w:numId="6">
    <w:abstractNumId w:val="41"/>
  </w:num>
  <w:num w:numId="7">
    <w:abstractNumId w:val="9"/>
  </w:num>
  <w:num w:numId="8">
    <w:abstractNumId w:val="14"/>
  </w:num>
  <w:num w:numId="9">
    <w:abstractNumId w:val="22"/>
  </w:num>
  <w:num w:numId="10">
    <w:abstractNumId w:val="34"/>
  </w:num>
  <w:num w:numId="11">
    <w:abstractNumId w:val="2"/>
  </w:num>
  <w:num w:numId="12">
    <w:abstractNumId w:val="35"/>
  </w:num>
  <w:num w:numId="13">
    <w:abstractNumId w:val="38"/>
  </w:num>
  <w:num w:numId="14">
    <w:abstractNumId w:val="19"/>
  </w:num>
  <w:num w:numId="15">
    <w:abstractNumId w:val="33"/>
  </w:num>
  <w:num w:numId="16">
    <w:abstractNumId w:val="27"/>
  </w:num>
  <w:num w:numId="17">
    <w:abstractNumId w:val="3"/>
  </w:num>
  <w:num w:numId="18">
    <w:abstractNumId w:val="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1"/>
  </w:num>
  <w:num w:numId="24">
    <w:abstractNumId w:val="13"/>
  </w:num>
  <w:num w:numId="25">
    <w:abstractNumId w:val="3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7"/>
  </w:num>
  <w:num w:numId="29">
    <w:abstractNumId w:val="10"/>
  </w:num>
  <w:num w:numId="30">
    <w:abstractNumId w:val="18"/>
  </w:num>
  <w:num w:numId="31">
    <w:abstractNumId w:val="29"/>
  </w:num>
  <w:num w:numId="32">
    <w:abstractNumId w:val="4"/>
  </w:num>
  <w:num w:numId="33">
    <w:abstractNumId w:val="36"/>
  </w:num>
  <w:num w:numId="34">
    <w:abstractNumId w:val="31"/>
  </w:num>
  <w:num w:numId="35">
    <w:abstractNumId w:val="40"/>
  </w:num>
  <w:num w:numId="36">
    <w:abstractNumId w:val="8"/>
  </w:num>
  <w:num w:numId="37">
    <w:abstractNumId w:val="12"/>
  </w:num>
  <w:num w:numId="38">
    <w:abstractNumId w:val="20"/>
  </w:num>
  <w:num w:numId="39">
    <w:abstractNumId w:val="18"/>
    <w:lvlOverride w:ilvl="0">
      <w:startOverride w:val="1"/>
    </w:lvlOverride>
  </w:num>
  <w:num w:numId="40">
    <w:abstractNumId w:val="29"/>
    <w:lvlOverride w:ilvl="0">
      <w:startOverride w:val="1"/>
    </w:lvlOverride>
  </w:num>
  <w:num w:numId="41">
    <w:abstractNumId w:val="0"/>
  </w:num>
  <w:num w:numId="42">
    <w:abstractNumId w:val="1"/>
  </w:num>
  <w:num w:numId="43">
    <w:abstractNumId w:val="16"/>
  </w:num>
  <w:num w:numId="44">
    <w:abstractNumId w:val="26"/>
  </w:num>
  <w:num w:numId="45">
    <w:abstractNumId w:val="3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7"/>
    <w:rsid w:val="000016F9"/>
    <w:rsid w:val="00002097"/>
    <w:rsid w:val="00010C92"/>
    <w:rsid w:val="00023709"/>
    <w:rsid w:val="00032C04"/>
    <w:rsid w:val="000406F6"/>
    <w:rsid w:val="00056CA4"/>
    <w:rsid w:val="000573F7"/>
    <w:rsid w:val="00057F72"/>
    <w:rsid w:val="000628FD"/>
    <w:rsid w:val="00063EE5"/>
    <w:rsid w:val="000918F5"/>
    <w:rsid w:val="000A1FB0"/>
    <w:rsid w:val="000A25E9"/>
    <w:rsid w:val="000A2A34"/>
    <w:rsid w:val="000B4E60"/>
    <w:rsid w:val="000C0548"/>
    <w:rsid w:val="000C47CD"/>
    <w:rsid w:val="000D0575"/>
    <w:rsid w:val="000E6B77"/>
    <w:rsid w:val="000F22A0"/>
    <w:rsid w:val="000F62B2"/>
    <w:rsid w:val="00100872"/>
    <w:rsid w:val="001014B3"/>
    <w:rsid w:val="00101A1F"/>
    <w:rsid w:val="001138D1"/>
    <w:rsid w:val="00116727"/>
    <w:rsid w:val="00117A7B"/>
    <w:rsid w:val="0012184E"/>
    <w:rsid w:val="00133008"/>
    <w:rsid w:val="00143822"/>
    <w:rsid w:val="00156F1C"/>
    <w:rsid w:val="0016473F"/>
    <w:rsid w:val="00190978"/>
    <w:rsid w:val="00194526"/>
    <w:rsid w:val="0019770D"/>
    <w:rsid w:val="001A2078"/>
    <w:rsid w:val="001A2489"/>
    <w:rsid w:val="001A3A17"/>
    <w:rsid w:val="001A75B3"/>
    <w:rsid w:val="001B22FF"/>
    <w:rsid w:val="001B7479"/>
    <w:rsid w:val="001E02E7"/>
    <w:rsid w:val="001E3BA8"/>
    <w:rsid w:val="001F0D9D"/>
    <w:rsid w:val="001F284B"/>
    <w:rsid w:val="001F3BD7"/>
    <w:rsid w:val="001F4C26"/>
    <w:rsid w:val="001F64A8"/>
    <w:rsid w:val="002033C5"/>
    <w:rsid w:val="00213813"/>
    <w:rsid w:val="00222377"/>
    <w:rsid w:val="00243538"/>
    <w:rsid w:val="00262148"/>
    <w:rsid w:val="00262D66"/>
    <w:rsid w:val="0027694F"/>
    <w:rsid w:val="0028236E"/>
    <w:rsid w:val="00286A77"/>
    <w:rsid w:val="002935BE"/>
    <w:rsid w:val="00295961"/>
    <w:rsid w:val="002A2E9A"/>
    <w:rsid w:val="002A7827"/>
    <w:rsid w:val="002C0EB1"/>
    <w:rsid w:val="002C4230"/>
    <w:rsid w:val="002D0462"/>
    <w:rsid w:val="002D3DAB"/>
    <w:rsid w:val="002D798C"/>
    <w:rsid w:val="002E580A"/>
    <w:rsid w:val="00301AB4"/>
    <w:rsid w:val="00303215"/>
    <w:rsid w:val="00303563"/>
    <w:rsid w:val="003042D8"/>
    <w:rsid w:val="003101DE"/>
    <w:rsid w:val="003120A5"/>
    <w:rsid w:val="00312CD8"/>
    <w:rsid w:val="00321127"/>
    <w:rsid w:val="00323BFE"/>
    <w:rsid w:val="003348A3"/>
    <w:rsid w:val="00356258"/>
    <w:rsid w:val="00370BC4"/>
    <w:rsid w:val="003817D2"/>
    <w:rsid w:val="00392DED"/>
    <w:rsid w:val="00394E65"/>
    <w:rsid w:val="00395285"/>
    <w:rsid w:val="003A03FF"/>
    <w:rsid w:val="003A47AB"/>
    <w:rsid w:val="003B5328"/>
    <w:rsid w:val="003B5B24"/>
    <w:rsid w:val="003B7811"/>
    <w:rsid w:val="003B7D1F"/>
    <w:rsid w:val="003C5087"/>
    <w:rsid w:val="003D6804"/>
    <w:rsid w:val="003E73C4"/>
    <w:rsid w:val="003E7588"/>
    <w:rsid w:val="003E7C62"/>
    <w:rsid w:val="0040385B"/>
    <w:rsid w:val="00411AE5"/>
    <w:rsid w:val="00413A4D"/>
    <w:rsid w:val="00430856"/>
    <w:rsid w:val="0043580A"/>
    <w:rsid w:val="00442080"/>
    <w:rsid w:val="00443A37"/>
    <w:rsid w:val="00455D4A"/>
    <w:rsid w:val="00466CEF"/>
    <w:rsid w:val="00467719"/>
    <w:rsid w:val="00473323"/>
    <w:rsid w:val="00486F89"/>
    <w:rsid w:val="004A3086"/>
    <w:rsid w:val="004B4942"/>
    <w:rsid w:val="004B7921"/>
    <w:rsid w:val="004C47BA"/>
    <w:rsid w:val="004C6A37"/>
    <w:rsid w:val="004E1723"/>
    <w:rsid w:val="004E2EC3"/>
    <w:rsid w:val="004F085F"/>
    <w:rsid w:val="004F34FE"/>
    <w:rsid w:val="004F629D"/>
    <w:rsid w:val="005041A3"/>
    <w:rsid w:val="00515384"/>
    <w:rsid w:val="005173AA"/>
    <w:rsid w:val="005221D8"/>
    <w:rsid w:val="00525C6B"/>
    <w:rsid w:val="00536460"/>
    <w:rsid w:val="0054261F"/>
    <w:rsid w:val="00580EA4"/>
    <w:rsid w:val="0059094C"/>
    <w:rsid w:val="00593608"/>
    <w:rsid w:val="005A637E"/>
    <w:rsid w:val="005B4EC9"/>
    <w:rsid w:val="005C1EC2"/>
    <w:rsid w:val="005C299C"/>
    <w:rsid w:val="005C4841"/>
    <w:rsid w:val="005D6822"/>
    <w:rsid w:val="005E7375"/>
    <w:rsid w:val="005F38B3"/>
    <w:rsid w:val="005F6C53"/>
    <w:rsid w:val="00627C7A"/>
    <w:rsid w:val="00632982"/>
    <w:rsid w:val="006416FB"/>
    <w:rsid w:val="00650733"/>
    <w:rsid w:val="006508F7"/>
    <w:rsid w:val="006510A0"/>
    <w:rsid w:val="00652704"/>
    <w:rsid w:val="00653760"/>
    <w:rsid w:val="00656180"/>
    <w:rsid w:val="006627A9"/>
    <w:rsid w:val="006642E5"/>
    <w:rsid w:val="00671FD7"/>
    <w:rsid w:val="00672DDA"/>
    <w:rsid w:val="00677BD2"/>
    <w:rsid w:val="0069337E"/>
    <w:rsid w:val="006A697D"/>
    <w:rsid w:val="006B54FF"/>
    <w:rsid w:val="006E39CA"/>
    <w:rsid w:val="006E3FBC"/>
    <w:rsid w:val="006E7D27"/>
    <w:rsid w:val="006F36D0"/>
    <w:rsid w:val="00705DE1"/>
    <w:rsid w:val="0071011D"/>
    <w:rsid w:val="00715805"/>
    <w:rsid w:val="00715DA2"/>
    <w:rsid w:val="00715E42"/>
    <w:rsid w:val="007177F9"/>
    <w:rsid w:val="00724B21"/>
    <w:rsid w:val="00733220"/>
    <w:rsid w:val="00737590"/>
    <w:rsid w:val="00754E5A"/>
    <w:rsid w:val="00776032"/>
    <w:rsid w:val="007772F5"/>
    <w:rsid w:val="00777FC5"/>
    <w:rsid w:val="00793D6E"/>
    <w:rsid w:val="007947E0"/>
    <w:rsid w:val="007A53E9"/>
    <w:rsid w:val="007A7694"/>
    <w:rsid w:val="007C7183"/>
    <w:rsid w:val="007C7A0C"/>
    <w:rsid w:val="007D5B1A"/>
    <w:rsid w:val="007E4243"/>
    <w:rsid w:val="007E768B"/>
    <w:rsid w:val="007F0713"/>
    <w:rsid w:val="008026B5"/>
    <w:rsid w:val="00802DA5"/>
    <w:rsid w:val="0080685E"/>
    <w:rsid w:val="00810498"/>
    <w:rsid w:val="00814228"/>
    <w:rsid w:val="008144B9"/>
    <w:rsid w:val="00814E91"/>
    <w:rsid w:val="008160FD"/>
    <w:rsid w:val="008239C1"/>
    <w:rsid w:val="00850453"/>
    <w:rsid w:val="00857DCB"/>
    <w:rsid w:val="00862244"/>
    <w:rsid w:val="008623D3"/>
    <w:rsid w:val="00867CD6"/>
    <w:rsid w:val="00870DD4"/>
    <w:rsid w:val="0087148B"/>
    <w:rsid w:val="008752C1"/>
    <w:rsid w:val="008A39D9"/>
    <w:rsid w:val="008A47C4"/>
    <w:rsid w:val="008B7B7A"/>
    <w:rsid w:val="008B7ED4"/>
    <w:rsid w:val="008C1404"/>
    <w:rsid w:val="008C532D"/>
    <w:rsid w:val="008D7B56"/>
    <w:rsid w:val="008E67A9"/>
    <w:rsid w:val="008F045E"/>
    <w:rsid w:val="008F1D95"/>
    <w:rsid w:val="008F1FCA"/>
    <w:rsid w:val="008F3F5A"/>
    <w:rsid w:val="008F4AD9"/>
    <w:rsid w:val="00902D42"/>
    <w:rsid w:val="00906F06"/>
    <w:rsid w:val="009073FF"/>
    <w:rsid w:val="00913270"/>
    <w:rsid w:val="009135EF"/>
    <w:rsid w:val="009150B0"/>
    <w:rsid w:val="00917DAB"/>
    <w:rsid w:val="009218F3"/>
    <w:rsid w:val="009248AE"/>
    <w:rsid w:val="00941B31"/>
    <w:rsid w:val="00976478"/>
    <w:rsid w:val="009815DD"/>
    <w:rsid w:val="00982436"/>
    <w:rsid w:val="00990DA5"/>
    <w:rsid w:val="00994282"/>
    <w:rsid w:val="009A339A"/>
    <w:rsid w:val="009A51EA"/>
    <w:rsid w:val="009C1B96"/>
    <w:rsid w:val="009C340A"/>
    <w:rsid w:val="009D399A"/>
    <w:rsid w:val="009D3A41"/>
    <w:rsid w:val="009D5526"/>
    <w:rsid w:val="009D6A3A"/>
    <w:rsid w:val="009F24B1"/>
    <w:rsid w:val="00A06112"/>
    <w:rsid w:val="00A07C22"/>
    <w:rsid w:val="00A11192"/>
    <w:rsid w:val="00A17C9B"/>
    <w:rsid w:val="00A35B3B"/>
    <w:rsid w:val="00A40F35"/>
    <w:rsid w:val="00A42A35"/>
    <w:rsid w:val="00A435F7"/>
    <w:rsid w:val="00A45752"/>
    <w:rsid w:val="00A6181E"/>
    <w:rsid w:val="00A85AE8"/>
    <w:rsid w:val="00AA1485"/>
    <w:rsid w:val="00AA1848"/>
    <w:rsid w:val="00AB1D85"/>
    <w:rsid w:val="00AC3109"/>
    <w:rsid w:val="00AE29E0"/>
    <w:rsid w:val="00AF2E8C"/>
    <w:rsid w:val="00AF5BD2"/>
    <w:rsid w:val="00AF6F23"/>
    <w:rsid w:val="00B0144C"/>
    <w:rsid w:val="00B021B9"/>
    <w:rsid w:val="00B1109C"/>
    <w:rsid w:val="00B222F8"/>
    <w:rsid w:val="00B25248"/>
    <w:rsid w:val="00B341D3"/>
    <w:rsid w:val="00B428AA"/>
    <w:rsid w:val="00B43405"/>
    <w:rsid w:val="00B44EFE"/>
    <w:rsid w:val="00B450DD"/>
    <w:rsid w:val="00B46A1E"/>
    <w:rsid w:val="00B47CFD"/>
    <w:rsid w:val="00B5086A"/>
    <w:rsid w:val="00B52ACE"/>
    <w:rsid w:val="00B60903"/>
    <w:rsid w:val="00B6673F"/>
    <w:rsid w:val="00B712D8"/>
    <w:rsid w:val="00B84FDC"/>
    <w:rsid w:val="00B94C4E"/>
    <w:rsid w:val="00BA1775"/>
    <w:rsid w:val="00BB74F1"/>
    <w:rsid w:val="00BB7CF4"/>
    <w:rsid w:val="00BC00F5"/>
    <w:rsid w:val="00BD203C"/>
    <w:rsid w:val="00BE0EDD"/>
    <w:rsid w:val="00BE40F6"/>
    <w:rsid w:val="00BF2300"/>
    <w:rsid w:val="00BF4273"/>
    <w:rsid w:val="00C07D6C"/>
    <w:rsid w:val="00C12630"/>
    <w:rsid w:val="00C27EBD"/>
    <w:rsid w:val="00C31C2E"/>
    <w:rsid w:val="00C36D46"/>
    <w:rsid w:val="00C4121A"/>
    <w:rsid w:val="00C43864"/>
    <w:rsid w:val="00C456BE"/>
    <w:rsid w:val="00C57677"/>
    <w:rsid w:val="00C63791"/>
    <w:rsid w:val="00C63EAC"/>
    <w:rsid w:val="00C7601F"/>
    <w:rsid w:val="00C8025F"/>
    <w:rsid w:val="00C92E5C"/>
    <w:rsid w:val="00C94CCA"/>
    <w:rsid w:val="00CC05C6"/>
    <w:rsid w:val="00CC57F9"/>
    <w:rsid w:val="00CD2201"/>
    <w:rsid w:val="00CD44A7"/>
    <w:rsid w:val="00CE032C"/>
    <w:rsid w:val="00CE1E19"/>
    <w:rsid w:val="00CE34BE"/>
    <w:rsid w:val="00CE52CD"/>
    <w:rsid w:val="00CF3DCF"/>
    <w:rsid w:val="00CF48F5"/>
    <w:rsid w:val="00D05F8C"/>
    <w:rsid w:val="00D17A74"/>
    <w:rsid w:val="00D22C5D"/>
    <w:rsid w:val="00D31894"/>
    <w:rsid w:val="00D410C3"/>
    <w:rsid w:val="00D4230F"/>
    <w:rsid w:val="00D5598D"/>
    <w:rsid w:val="00D6706C"/>
    <w:rsid w:val="00D674FC"/>
    <w:rsid w:val="00D76BDF"/>
    <w:rsid w:val="00D80E63"/>
    <w:rsid w:val="00D81111"/>
    <w:rsid w:val="00D81401"/>
    <w:rsid w:val="00D9611A"/>
    <w:rsid w:val="00DA3E79"/>
    <w:rsid w:val="00DA61AB"/>
    <w:rsid w:val="00DA75AB"/>
    <w:rsid w:val="00DB4805"/>
    <w:rsid w:val="00DB7172"/>
    <w:rsid w:val="00DC07DE"/>
    <w:rsid w:val="00DC36E4"/>
    <w:rsid w:val="00DE56A1"/>
    <w:rsid w:val="00DF5C83"/>
    <w:rsid w:val="00E03078"/>
    <w:rsid w:val="00E10048"/>
    <w:rsid w:val="00E23AA0"/>
    <w:rsid w:val="00E26788"/>
    <w:rsid w:val="00E271E9"/>
    <w:rsid w:val="00E43677"/>
    <w:rsid w:val="00E46693"/>
    <w:rsid w:val="00E56844"/>
    <w:rsid w:val="00E634C1"/>
    <w:rsid w:val="00E70CA7"/>
    <w:rsid w:val="00E728C5"/>
    <w:rsid w:val="00E75237"/>
    <w:rsid w:val="00E85EC7"/>
    <w:rsid w:val="00EA35FE"/>
    <w:rsid w:val="00EA6C0D"/>
    <w:rsid w:val="00EB034C"/>
    <w:rsid w:val="00EB71E9"/>
    <w:rsid w:val="00EC6E4B"/>
    <w:rsid w:val="00ED5AC7"/>
    <w:rsid w:val="00EE0C83"/>
    <w:rsid w:val="00EE6CCC"/>
    <w:rsid w:val="00F168F3"/>
    <w:rsid w:val="00F172F3"/>
    <w:rsid w:val="00F200D5"/>
    <w:rsid w:val="00F265FE"/>
    <w:rsid w:val="00F308C0"/>
    <w:rsid w:val="00F37208"/>
    <w:rsid w:val="00F423D0"/>
    <w:rsid w:val="00F43ACB"/>
    <w:rsid w:val="00F45363"/>
    <w:rsid w:val="00F47CE7"/>
    <w:rsid w:val="00F5161B"/>
    <w:rsid w:val="00F66D27"/>
    <w:rsid w:val="00F70848"/>
    <w:rsid w:val="00F738C8"/>
    <w:rsid w:val="00F771AA"/>
    <w:rsid w:val="00F878EB"/>
    <w:rsid w:val="00F971DE"/>
    <w:rsid w:val="00F97EB8"/>
    <w:rsid w:val="00FA38FA"/>
    <w:rsid w:val="00FA3BD0"/>
    <w:rsid w:val="00FB1BE9"/>
    <w:rsid w:val="00FB793A"/>
    <w:rsid w:val="00FC106C"/>
    <w:rsid w:val="00FC3797"/>
    <w:rsid w:val="00FD54AF"/>
    <w:rsid w:val="00FF79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A75686"/>
  <w15:docId w15:val="{2F762DDD-DBD2-4340-A4C6-9A4F3F0D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2">
    <w:name w:val="heading 2"/>
    <w:basedOn w:val="a"/>
    <w:next w:val="a"/>
    <w:link w:val="20"/>
    <w:uiPriority w:val="9"/>
    <w:semiHidden/>
    <w:unhideWhenUsed/>
    <w:qFormat/>
    <w:rsid w:val="00941B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uiPriority w:val="34"/>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715E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2">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3">
    <w:name w:val="Body Text 2"/>
    <w:basedOn w:val="a"/>
    <w:link w:val="24"/>
    <w:rsid w:val="00715E42"/>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25">
    <w:name w:val="2"/>
    <w:basedOn w:val="a"/>
    <w:next w:val="af8"/>
    <w:link w:val="af9"/>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9">
    <w:name w:val="Название Знак"/>
    <w:link w:val="25"/>
    <w:rsid w:val="00715E42"/>
    <w:rPr>
      <w:rFonts w:ascii="Times New Roman" w:eastAsia="Times New Roman" w:hAnsi="Times New Roman"/>
      <w:b/>
      <w:bCs/>
      <w:sz w:val="28"/>
      <w:lang w:val="x-none" w:eastAsia="ru-RU"/>
    </w:rPr>
  </w:style>
  <w:style w:type="character" w:styleId="afa">
    <w:name w:val="annotation reference"/>
    <w:uiPriority w:val="99"/>
    <w:semiHidden/>
    <w:rsid w:val="00715E42"/>
    <w:rPr>
      <w:rFonts w:cs="Times New Roman"/>
      <w:sz w:val="16"/>
      <w:szCs w:val="16"/>
    </w:rPr>
  </w:style>
  <w:style w:type="paragraph" w:styleId="afb">
    <w:name w:val="annotation text"/>
    <w:basedOn w:val="a"/>
    <w:link w:val="afc"/>
    <w:uiPriority w:val="99"/>
    <w:rsid w:val="00715E42"/>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basedOn w:val="a0"/>
    <w:link w:val="afb"/>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d">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e">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8">
    <w:name w:val="Title"/>
    <w:basedOn w:val="a"/>
    <w:next w:val="a"/>
    <w:link w:val="aff0"/>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0"/>
    <w:link w:val="af8"/>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7">
    <w:name w:val="1"/>
    <w:basedOn w:val="a"/>
    <w:next w:val="af8"/>
    <w:qFormat/>
    <w:rsid w:val="00194526"/>
    <w:pPr>
      <w:spacing w:after="0" w:line="240" w:lineRule="auto"/>
      <w:jc w:val="center"/>
    </w:pPr>
    <w:rPr>
      <w:rFonts w:ascii="Times New Roman" w:eastAsia="Times New Roman" w:hAnsi="Times New Roman"/>
      <w:b/>
      <w:bCs/>
      <w:sz w:val="28"/>
      <w:szCs w:val="20"/>
      <w:lang w:eastAsia="ru-RU"/>
    </w:rPr>
  </w:style>
  <w:style w:type="paragraph" w:styleId="26">
    <w:name w:val="Body Text Indent 2"/>
    <w:basedOn w:val="a"/>
    <w:link w:val="27"/>
    <w:uiPriority w:val="99"/>
    <w:semiHidden/>
    <w:unhideWhenUsed/>
    <w:rsid w:val="00982436"/>
    <w:pPr>
      <w:spacing w:after="120" w:line="480" w:lineRule="auto"/>
      <w:ind w:left="283"/>
    </w:pPr>
  </w:style>
  <w:style w:type="character" w:customStyle="1" w:styleId="27">
    <w:name w:val="Основной текст с отступом 2 Знак"/>
    <w:basedOn w:val="a0"/>
    <w:link w:val="26"/>
    <w:uiPriority w:val="99"/>
    <w:semiHidden/>
    <w:rsid w:val="00982436"/>
    <w:rPr>
      <w:rFonts w:ascii="Calibri" w:eastAsia="Calibri" w:hAnsi="Calibri" w:cs="Times New Roman"/>
      <w:lang w:eastAsia="en-US"/>
    </w:rPr>
  </w:style>
  <w:style w:type="character" w:customStyle="1" w:styleId="20">
    <w:name w:val="Заголовок 2 Знак"/>
    <w:basedOn w:val="a0"/>
    <w:link w:val="2"/>
    <w:uiPriority w:val="9"/>
    <w:semiHidden/>
    <w:rsid w:val="00941B31"/>
    <w:rPr>
      <w:rFonts w:asciiTheme="majorHAnsi" w:eastAsiaTheme="majorEastAsia" w:hAnsiTheme="majorHAnsi" w:cstheme="majorBidi"/>
      <w:b/>
      <w:bCs/>
      <w:color w:val="5B9BD5"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39259">
      <w:bodyDiv w:val="1"/>
      <w:marLeft w:val="0"/>
      <w:marRight w:val="0"/>
      <w:marTop w:val="0"/>
      <w:marBottom w:val="0"/>
      <w:divBdr>
        <w:top w:val="none" w:sz="0" w:space="0" w:color="auto"/>
        <w:left w:val="none" w:sz="0" w:space="0" w:color="auto"/>
        <w:bottom w:val="none" w:sz="0" w:space="0" w:color="auto"/>
        <w:right w:val="none" w:sz="0" w:space="0" w:color="auto"/>
      </w:divBdr>
    </w:div>
    <w:div w:id="872812312">
      <w:bodyDiv w:val="1"/>
      <w:marLeft w:val="0"/>
      <w:marRight w:val="0"/>
      <w:marTop w:val="0"/>
      <w:marBottom w:val="0"/>
      <w:divBdr>
        <w:top w:val="none" w:sz="0" w:space="0" w:color="auto"/>
        <w:left w:val="none" w:sz="0" w:space="0" w:color="auto"/>
        <w:bottom w:val="none" w:sz="0" w:space="0" w:color="auto"/>
        <w:right w:val="none" w:sz="0" w:space="0" w:color="auto"/>
      </w:divBdr>
    </w:div>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 w:id="20953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openxmlformats.org/officeDocument/2006/relationships/styles" Target="styles.xml"/><Relationship Id="rId7" Type="http://schemas.openxmlformats.org/officeDocument/2006/relationships/hyperlink" Target="http://zakon5.rada.gov.ua/laws/show/922-19/print144360516706518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C3AD8-9990-4FC3-BA8A-9955FFB9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7534</Words>
  <Characters>42950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Ліщенюк Олена Евгенівна</cp:lastModifiedBy>
  <cp:revision>35</cp:revision>
  <cp:lastPrinted>2019-10-24T13:49:00Z</cp:lastPrinted>
  <dcterms:created xsi:type="dcterms:W3CDTF">2020-03-03T07:36:00Z</dcterms:created>
  <dcterms:modified xsi:type="dcterms:W3CDTF">2020-04-02T08:27:00Z</dcterms:modified>
</cp:coreProperties>
</file>