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667FE8" w:rsidRDefault="00357D76" w:rsidP="00D45EDC">
      <w:pPr>
        <w:spacing w:line="360" w:lineRule="auto"/>
        <w:ind w:left="4963"/>
        <w:jc w:val="both"/>
        <w:rPr>
          <w:bCs/>
        </w:rPr>
      </w:pPr>
      <w:r>
        <w:rPr>
          <w:bCs/>
          <w:lang w:val="uk-UA"/>
        </w:rPr>
        <w:t xml:space="preserve">     </w:t>
      </w:r>
      <w:r>
        <w:rPr>
          <w:bCs/>
          <w:lang w:val="uk-UA"/>
        </w:rPr>
        <w:tab/>
        <w:t xml:space="preserve">протокол від  </w:t>
      </w:r>
      <w:r w:rsidR="00667FE8" w:rsidRPr="00B31E21">
        <w:rPr>
          <w:bCs/>
        </w:rPr>
        <w:t>17.</w:t>
      </w:r>
      <w:r w:rsidR="006F58A0">
        <w:rPr>
          <w:bCs/>
          <w:lang w:val="uk-UA"/>
        </w:rPr>
        <w:t>07</w:t>
      </w:r>
      <w:r w:rsidR="00D45EDC" w:rsidRPr="00DD3ABF">
        <w:rPr>
          <w:bCs/>
          <w:lang w:val="uk-UA"/>
        </w:rPr>
        <w:t>.2020 №</w:t>
      </w:r>
      <w:r w:rsidR="00667FE8" w:rsidRPr="00667FE8">
        <w:rPr>
          <w:bCs/>
        </w:rPr>
        <w:t>9</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____________ С.О.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821C73"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p>
    <w:p w:rsidR="00D45EDC" w:rsidRPr="00F20500" w:rsidRDefault="00D45EDC" w:rsidP="00D45EDC">
      <w:pPr>
        <w:tabs>
          <w:tab w:val="left" w:pos="1700"/>
        </w:tabs>
        <w:jc w:val="center"/>
        <w:rPr>
          <w:b/>
          <w:sz w:val="28"/>
          <w:szCs w:val="28"/>
          <w:lang w:val="uk-UA"/>
        </w:rPr>
      </w:pPr>
      <w:r w:rsidRPr="00F20500">
        <w:rPr>
          <w:b/>
          <w:sz w:val="28"/>
          <w:szCs w:val="28"/>
          <w:lang w:val="uk-UA"/>
        </w:rPr>
        <w:t xml:space="preserve"> </w:t>
      </w:r>
    </w:p>
    <w:p w:rsidR="00FB47C3" w:rsidRDefault="00FB47C3" w:rsidP="00FB47C3">
      <w:pPr>
        <w:tabs>
          <w:tab w:val="left" w:pos="1700"/>
        </w:tabs>
        <w:jc w:val="center"/>
        <w:rPr>
          <w:b/>
          <w:color w:val="0000FF"/>
          <w:sz w:val="36"/>
          <w:szCs w:val="36"/>
        </w:rPr>
      </w:pPr>
      <w:r w:rsidRPr="004C6EC0">
        <w:rPr>
          <w:b/>
          <w:color w:val="0000FF"/>
          <w:sz w:val="36"/>
          <w:szCs w:val="36"/>
          <w:lang w:val="uk-UA"/>
        </w:rPr>
        <w:t xml:space="preserve">ДК 021:2015 код </w:t>
      </w:r>
      <w:r w:rsidRPr="00127233">
        <w:rPr>
          <w:b/>
          <w:color w:val="0000FF"/>
          <w:sz w:val="36"/>
          <w:szCs w:val="36"/>
        </w:rPr>
        <w:t>31620000-8</w:t>
      </w:r>
      <w:r w:rsidRPr="004C6EC0">
        <w:rPr>
          <w:b/>
          <w:color w:val="0000FF"/>
          <w:sz w:val="36"/>
          <w:szCs w:val="36"/>
        </w:rPr>
        <w:t xml:space="preserve"> </w:t>
      </w:r>
      <w:r w:rsidRPr="00127233">
        <w:rPr>
          <w:b/>
          <w:color w:val="0000FF"/>
          <w:sz w:val="36"/>
          <w:szCs w:val="36"/>
        </w:rPr>
        <w:t>Прилади звукової та візуальної сигналізації</w:t>
      </w:r>
    </w:p>
    <w:p w:rsidR="00FB47C3" w:rsidRPr="004C6EC0" w:rsidRDefault="00FB47C3" w:rsidP="00FB47C3">
      <w:pPr>
        <w:tabs>
          <w:tab w:val="left" w:pos="1700"/>
        </w:tabs>
        <w:jc w:val="center"/>
        <w:rPr>
          <w:b/>
          <w:i/>
          <w:color w:val="0000FF"/>
          <w:sz w:val="36"/>
          <w:szCs w:val="36"/>
          <w:lang w:val="uk-UA"/>
        </w:rPr>
      </w:pPr>
    </w:p>
    <w:p w:rsidR="00FB47C3" w:rsidRPr="004C6EC0" w:rsidRDefault="00FB47C3" w:rsidP="00FB47C3">
      <w:pPr>
        <w:tabs>
          <w:tab w:val="left" w:pos="1700"/>
        </w:tabs>
        <w:jc w:val="center"/>
        <w:rPr>
          <w:b/>
          <w:i/>
          <w:color w:val="0000FF"/>
          <w:sz w:val="36"/>
          <w:szCs w:val="36"/>
          <w:lang w:val="uk-UA"/>
        </w:rPr>
      </w:pPr>
      <w:r w:rsidRPr="004C6EC0">
        <w:rPr>
          <w:b/>
          <w:color w:val="0000FF"/>
          <w:sz w:val="36"/>
          <w:szCs w:val="36"/>
          <w:lang w:val="uk-UA"/>
        </w:rPr>
        <w:t>(</w:t>
      </w:r>
      <w:r>
        <w:rPr>
          <w:b/>
          <w:color w:val="0000FF"/>
          <w:sz w:val="36"/>
          <w:szCs w:val="36"/>
          <w:lang w:val="uk-UA"/>
        </w:rPr>
        <w:t>Комплект обладнання та матеріалів для впровадження сигналізації на ПС 35-110 кВ</w:t>
      </w:r>
      <w:r w:rsidRPr="004C6EC0">
        <w:rPr>
          <w:b/>
          <w:color w:val="0000FF"/>
          <w:sz w:val="36"/>
          <w:szCs w:val="36"/>
          <w:lang w:val="uk-UA"/>
        </w:rPr>
        <w:t>)</w:t>
      </w:r>
    </w:p>
    <w:p w:rsidR="00D45EDC" w:rsidRPr="00F20500" w:rsidRDefault="00D45EDC" w:rsidP="00D45EDC">
      <w:pPr>
        <w:rPr>
          <w:lang w:val="uk-UA"/>
        </w:rPr>
      </w:pPr>
    </w:p>
    <w:p w:rsidR="00D45EDC" w:rsidRPr="00F20500" w:rsidRDefault="00D45EDC" w:rsidP="00D45EDC">
      <w:pPr>
        <w:jc w:val="center"/>
        <w:rPr>
          <w:b/>
          <w:lang w:val="uk-UA"/>
        </w:rPr>
      </w:pP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jc w:val="center"/>
      </w:pPr>
      <w:r>
        <w:rPr>
          <w:b/>
          <w:lang w:val="uk-UA"/>
        </w:rPr>
        <w:t>м. Вінниця - 2020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173F0"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B47C3" w:rsidRDefault="00D45EDC" w:rsidP="00FB47C3">
            <w:pPr>
              <w:tabs>
                <w:tab w:val="left" w:pos="1700"/>
              </w:tabs>
              <w:rPr>
                <w:b/>
                <w:color w:val="0000FF"/>
                <w:lang w:val="uk-UA"/>
              </w:rPr>
            </w:pPr>
            <w:r w:rsidRPr="00D43DB3">
              <w:rPr>
                <w:lang w:val="en-GB"/>
              </w:rPr>
              <w:t> </w:t>
            </w:r>
            <w:r w:rsidR="00FB47C3" w:rsidRPr="004A72C3">
              <w:rPr>
                <w:b/>
                <w:color w:val="0000FF"/>
                <w:lang w:val="uk-UA"/>
              </w:rPr>
              <w:t xml:space="preserve">ДК 021:2015 код </w:t>
            </w:r>
            <w:r w:rsidR="00FB47C3" w:rsidRPr="00EE50DA">
              <w:rPr>
                <w:b/>
                <w:color w:val="0000FF"/>
                <w:lang w:val="en-GB"/>
              </w:rPr>
              <w:t xml:space="preserve">31620000-8 </w:t>
            </w:r>
            <w:r w:rsidR="00FB47C3" w:rsidRPr="00127233">
              <w:rPr>
                <w:b/>
                <w:color w:val="0000FF"/>
              </w:rPr>
              <w:t>Прилади</w:t>
            </w:r>
            <w:r w:rsidR="00FB47C3" w:rsidRPr="00EE50DA">
              <w:rPr>
                <w:b/>
                <w:color w:val="0000FF"/>
                <w:lang w:val="en-GB"/>
              </w:rPr>
              <w:t xml:space="preserve"> </w:t>
            </w:r>
            <w:r w:rsidR="00FB47C3" w:rsidRPr="00127233">
              <w:rPr>
                <w:b/>
                <w:color w:val="0000FF"/>
              </w:rPr>
              <w:t>звукової</w:t>
            </w:r>
            <w:r w:rsidR="00FB47C3" w:rsidRPr="00EE50DA">
              <w:rPr>
                <w:b/>
                <w:color w:val="0000FF"/>
                <w:lang w:val="en-GB"/>
              </w:rPr>
              <w:t xml:space="preserve"> </w:t>
            </w:r>
            <w:r w:rsidR="00FB47C3" w:rsidRPr="00127233">
              <w:rPr>
                <w:b/>
                <w:color w:val="0000FF"/>
              </w:rPr>
              <w:t>та</w:t>
            </w:r>
            <w:r w:rsidR="00FB47C3" w:rsidRPr="00EE50DA">
              <w:rPr>
                <w:b/>
                <w:color w:val="0000FF"/>
                <w:lang w:val="en-GB"/>
              </w:rPr>
              <w:t xml:space="preserve"> </w:t>
            </w:r>
            <w:r w:rsidR="00FB47C3" w:rsidRPr="00127233">
              <w:rPr>
                <w:b/>
                <w:color w:val="0000FF"/>
              </w:rPr>
              <w:t>візуальної</w:t>
            </w:r>
            <w:r w:rsidR="00FB47C3" w:rsidRPr="00EE50DA">
              <w:rPr>
                <w:b/>
                <w:color w:val="0000FF"/>
                <w:lang w:val="en-GB"/>
              </w:rPr>
              <w:t xml:space="preserve"> </w:t>
            </w:r>
            <w:r w:rsidR="00FB47C3" w:rsidRPr="00127233">
              <w:rPr>
                <w:b/>
                <w:color w:val="0000FF"/>
              </w:rPr>
              <w:t>сигналізації</w:t>
            </w:r>
            <w:r w:rsidR="00FB47C3">
              <w:rPr>
                <w:b/>
                <w:color w:val="0000FF"/>
                <w:lang w:val="uk-UA"/>
              </w:rPr>
              <w:t xml:space="preserve"> </w:t>
            </w:r>
            <w:r w:rsidR="00FB47C3" w:rsidRPr="004A72C3">
              <w:rPr>
                <w:b/>
                <w:color w:val="0000FF"/>
                <w:lang w:val="uk-UA"/>
              </w:rPr>
              <w:t>(</w:t>
            </w:r>
            <w:r w:rsidR="00FB47C3" w:rsidRPr="00127233">
              <w:rPr>
                <w:b/>
                <w:color w:val="0000FF"/>
                <w:lang w:val="uk-UA"/>
              </w:rPr>
              <w:t xml:space="preserve">Комплект обладнання та матеріалів для впровадження сигналізації на ПС </w:t>
            </w:r>
          </w:p>
          <w:p w:rsidR="00FB47C3" w:rsidRPr="004A72C3" w:rsidRDefault="00FB47C3" w:rsidP="00FB47C3">
            <w:pPr>
              <w:tabs>
                <w:tab w:val="left" w:pos="1700"/>
              </w:tabs>
              <w:rPr>
                <w:b/>
                <w:i/>
                <w:color w:val="0000FF"/>
                <w:lang w:val="uk-UA"/>
              </w:rPr>
            </w:pPr>
            <w:r w:rsidRPr="00127233">
              <w:rPr>
                <w:b/>
                <w:color w:val="0000FF"/>
                <w:lang w:val="uk-UA"/>
              </w:rPr>
              <w:t>35-110 кВ</w:t>
            </w:r>
            <w:r w:rsidRPr="004A72C3">
              <w:rPr>
                <w:b/>
                <w:color w:val="0000FF"/>
                <w:lang w:val="uk-UA"/>
              </w:rPr>
              <w:t>)</w:t>
            </w:r>
          </w:p>
          <w:p w:rsidR="00D45EDC" w:rsidRPr="00D43DB3" w:rsidRDefault="00D45EDC" w:rsidP="000173F0">
            <w:pPr>
              <w:spacing w:after="150"/>
              <w:jc w:val="both"/>
              <w:rPr>
                <w:lang w:val="uk-UA"/>
              </w:rPr>
            </w:pPr>
            <w:r w:rsidRPr="00D43DB3">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173F0">
              <w:t>45</w:t>
            </w:r>
            <w:r w:rsidRPr="00D43DB3">
              <w:rPr>
                <w:lang w:val="uk-UA"/>
              </w:rPr>
              <w:t>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E80EA1" w:rsidRDefault="00FB47C3" w:rsidP="00C76BAE">
            <w:pPr>
              <w:spacing w:after="150"/>
              <w:jc w:val="both"/>
              <w:rPr>
                <w:b/>
                <w:lang w:val="uk-UA"/>
              </w:rPr>
            </w:pPr>
            <w:r>
              <w:rPr>
                <w:b/>
                <w:color w:val="0000FF"/>
                <w:lang w:val="uk-UA"/>
              </w:rPr>
              <w:t>5 комплектів,</w:t>
            </w:r>
            <w:r w:rsidR="00E80EA1" w:rsidRPr="00E80EA1">
              <w:rPr>
                <w:b/>
                <w:color w:val="0000FF"/>
                <w:lang w:val="uk-UA"/>
              </w:rPr>
              <w:t xml:space="preserve"> </w:t>
            </w:r>
            <w:r w:rsidR="00C76BAE">
              <w:rPr>
                <w:b/>
                <w:color w:val="0000FF"/>
                <w:lang w:val="uk-UA"/>
              </w:rPr>
              <w:t>м.</w:t>
            </w:r>
            <w:r w:rsidR="00C76BAE" w:rsidRPr="00C76BAE">
              <w:rPr>
                <w:b/>
                <w:color w:val="0000FF"/>
              </w:rPr>
              <w:t xml:space="preserve"> </w:t>
            </w:r>
            <w:r w:rsidR="00B14641">
              <w:rPr>
                <w:b/>
                <w:color w:val="0000FF"/>
                <w:lang w:val="uk-UA"/>
              </w:rPr>
              <w:t>Вінниця</w:t>
            </w:r>
            <w:r w:rsidR="00C76BAE">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E80EA1" w:rsidRDefault="00D45EDC" w:rsidP="000111E0">
            <w:pPr>
              <w:spacing w:after="150"/>
              <w:jc w:val="both"/>
              <w:rPr>
                <w:b/>
                <w:lang w:val="uk-UA"/>
              </w:rPr>
            </w:pPr>
            <w:r w:rsidRPr="00E80EA1">
              <w:rPr>
                <w:b/>
                <w:color w:val="0000FF"/>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EC6EA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E80EA1" w:rsidRDefault="00FB47C3" w:rsidP="0081348F">
            <w:pPr>
              <w:spacing w:before="120"/>
              <w:rPr>
                <w:b/>
                <w:lang w:val="uk-UA"/>
              </w:rPr>
            </w:pPr>
            <w:r>
              <w:rPr>
                <w:b/>
                <w:color w:val="0000FF"/>
                <w:sz w:val="23"/>
                <w:szCs w:val="23"/>
                <w:lang w:val="uk-UA"/>
              </w:rPr>
              <w:t>256 341,00</w:t>
            </w:r>
            <w:r w:rsidRPr="003C5C6D">
              <w:rPr>
                <w:b/>
                <w:color w:val="0000FF"/>
                <w:sz w:val="23"/>
                <w:szCs w:val="23"/>
                <w:lang w:val="uk-UA"/>
              </w:rPr>
              <w:t xml:space="preserve"> </w:t>
            </w:r>
            <w:r w:rsidR="00D45EDC" w:rsidRPr="00E80EA1">
              <w:rPr>
                <w:b/>
                <w:color w:val="0000FF"/>
                <w:lang w:val="uk-UA"/>
              </w:rPr>
              <w:t xml:space="preserve">грн. з ПДВ.   </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7F1A50" w:rsidRDefault="002843C4" w:rsidP="000111E0">
            <w:pPr>
              <w:spacing w:after="150"/>
              <w:rPr>
                <w:rStyle w:val="rvts0"/>
                <w:b/>
                <w:color w:val="2507B9"/>
                <w:lang w:val="uk-UA"/>
              </w:rPr>
            </w:pPr>
            <w:r>
              <w:rPr>
                <w:rStyle w:val="rvts0"/>
                <w:b/>
                <w:color w:val="2507B9"/>
                <w:lang w:val="en-US"/>
              </w:rPr>
              <w:t>27.</w:t>
            </w:r>
            <w:r>
              <w:rPr>
                <w:rStyle w:val="rvts0"/>
                <w:b/>
                <w:color w:val="2507B9"/>
                <w:lang w:val="uk-UA"/>
              </w:rPr>
              <w:t xml:space="preserve">07.2020 р. до </w:t>
            </w:r>
            <w:r>
              <w:rPr>
                <w:rStyle w:val="rvts0"/>
                <w:b/>
                <w:color w:val="2507B9"/>
                <w:lang w:val="en-US"/>
              </w:rPr>
              <w:t xml:space="preserve">10:30 </w:t>
            </w:r>
            <w:r>
              <w:rPr>
                <w:rStyle w:val="rvts0"/>
                <w:b/>
                <w:color w:val="2507B9"/>
                <w:lang w:val="uk-UA"/>
              </w:rPr>
              <w:t>год</w:t>
            </w:r>
            <w:r>
              <w:rPr>
                <w:rStyle w:val="rvts0"/>
                <w:b/>
                <w:color w:val="2507B9"/>
              </w:rPr>
              <w:t xml:space="preserve">; </w:t>
            </w:r>
          </w:p>
          <w:p w:rsidR="00D45EDC" w:rsidRPr="005B2AC5" w:rsidRDefault="00D45EDC" w:rsidP="000111E0">
            <w:pPr>
              <w:spacing w:after="150"/>
              <w:jc w:val="both"/>
              <w:rPr>
                <w:color w:val="FF0000"/>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E80EA1" w:rsidRDefault="00D45EDC" w:rsidP="000111E0">
            <w:pPr>
              <w:pStyle w:val="HTML"/>
              <w:ind w:left="17"/>
              <w:jc w:val="both"/>
              <w:rPr>
                <w:rStyle w:val="rvts0"/>
                <w:rFonts w:ascii="Times New Roman" w:hAnsi="Times New Roman"/>
                <w:b/>
                <w:color w:val="0000FF"/>
                <w:sz w:val="24"/>
                <w:szCs w:val="24"/>
                <w:highlight w:val="lightGray"/>
                <w:lang w:val="uk-UA" w:eastAsia="ru-RU"/>
              </w:rPr>
            </w:pPr>
            <w:r w:rsidRPr="00DD3ABF">
              <w:rPr>
                <w:rStyle w:val="rvts0"/>
                <w:rFonts w:ascii="Times New Roman" w:hAnsi="Times New Roman"/>
                <w:sz w:val="24"/>
                <w:szCs w:val="24"/>
                <w:lang w:val="uk-UA" w:eastAsia="ru-RU"/>
              </w:rPr>
              <w:t>розмір забезпечення пропозиції:</w:t>
            </w:r>
            <w:r w:rsidR="00171A9C">
              <w:rPr>
                <w:rStyle w:val="10"/>
                <w:b w:val="0"/>
                <w:color w:val="0000FF"/>
                <w:lang w:val="uk-UA"/>
              </w:rPr>
              <w:t xml:space="preserve"> </w:t>
            </w:r>
            <w:r w:rsidR="00FB47C3">
              <w:rPr>
                <w:rStyle w:val="rvts0"/>
                <w:rFonts w:ascii="Times New Roman" w:hAnsi="Times New Roman"/>
                <w:b/>
                <w:color w:val="0000FF"/>
                <w:sz w:val="24"/>
                <w:szCs w:val="24"/>
                <w:lang w:val="uk-UA" w:eastAsia="ru-RU"/>
              </w:rPr>
              <w:t>5 126,00</w:t>
            </w:r>
            <w:r w:rsidR="00FB47C3" w:rsidRPr="00870E62">
              <w:rPr>
                <w:rStyle w:val="rvts0"/>
                <w:rFonts w:ascii="Times New Roman" w:hAnsi="Times New Roman"/>
                <w:b/>
                <w:color w:val="0000FF"/>
                <w:sz w:val="24"/>
                <w:szCs w:val="24"/>
                <w:lang w:val="uk-UA" w:eastAsia="ru-RU"/>
              </w:rPr>
              <w:t xml:space="preserve"> </w:t>
            </w:r>
            <w:r w:rsidRPr="00E80EA1">
              <w:rPr>
                <w:rStyle w:val="rvts0"/>
                <w:rFonts w:ascii="Times New Roman" w:hAnsi="Times New Roman"/>
                <w:b/>
                <w:color w:val="0000FF"/>
                <w:sz w:val="24"/>
                <w:szCs w:val="24"/>
                <w:lang w:val="uk-UA" w:eastAsia="ru-RU"/>
              </w:rPr>
              <w:t>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B74379">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0111E0">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lastRenderedPageBreak/>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Default="00D45EDC" w:rsidP="000111E0">
            <w:pPr>
              <w:ind w:left="17"/>
              <w:jc w:val="both"/>
              <w:rPr>
                <w:lang w:val="uk-UA"/>
              </w:rPr>
            </w:pPr>
            <w:r>
              <w:rPr>
                <w:lang w:val="uk-UA"/>
              </w:rPr>
              <w:t>5.</w:t>
            </w:r>
            <w:r w:rsidR="00E80EA1">
              <w:rPr>
                <w:lang w:val="uk-UA"/>
              </w:rPr>
              <w:t>Електро</w:t>
            </w:r>
            <w:r w:rsidR="00D43DB3">
              <w:rPr>
                <w:lang w:val="uk-UA"/>
              </w:rPr>
              <w:t>нну банківську гарантію;</w:t>
            </w:r>
          </w:p>
          <w:p w:rsidR="00D43DB3" w:rsidRPr="00D43DB3" w:rsidRDefault="00D43DB3" w:rsidP="00D43DB3">
            <w:pPr>
              <w:jc w:val="both"/>
            </w:pPr>
            <w:r w:rsidRPr="00332B8E">
              <w:rPr>
                <w:lang w:val="uk-UA"/>
              </w:rPr>
              <w:t>6.</w:t>
            </w:r>
            <w:r>
              <w:t xml:space="preserve">Інші документи, передбачені цією документацією. </w:t>
            </w:r>
          </w:p>
          <w:p w:rsidR="00D45EDC" w:rsidRDefault="00D45EDC" w:rsidP="000111E0">
            <w:pPr>
              <w:widowControl w:val="0"/>
              <w:ind w:hanging="21"/>
              <w:contextualSpacing/>
              <w:jc w:val="both"/>
            </w:pPr>
            <w:r w:rsidRPr="00427F6F">
              <w:t>Кожен учасник має право подати тільки одну  пропозицію.</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 xml:space="preserve">3) скорочення видатків на здійснення закупівлі товарів, </w:t>
            </w:r>
            <w:r w:rsidRPr="008D74D6">
              <w:lastRenderedPageBreak/>
              <w:t>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E80EA1" w:rsidRDefault="00E80EA1" w:rsidP="00D45EDC">
      <w:pPr>
        <w:ind w:left="7560"/>
        <w:jc w:val="right"/>
        <w:rPr>
          <w:rFonts w:cs="Times New Roman CYR"/>
          <w:b/>
          <w:bCs/>
          <w:lang w:val="uk-UA"/>
        </w:rPr>
      </w:pPr>
    </w:p>
    <w:p w:rsidR="00E80EA1" w:rsidRDefault="00E80EA1"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D45EDC">
      <w:pPr>
        <w:tabs>
          <w:tab w:val="right" w:pos="9159"/>
        </w:tabs>
        <w:ind w:left="180" w:right="196"/>
        <w:jc w:val="center"/>
        <w:rPr>
          <w:b/>
          <w:lang w:val="uk-UA"/>
        </w:rPr>
      </w:pPr>
    </w:p>
    <w:p w:rsidR="00D45EDC" w:rsidRDefault="00D45EDC" w:rsidP="00D45EDC">
      <w:pPr>
        <w:ind w:left="6804" w:firstLine="5"/>
        <w:rPr>
          <w:rFonts w:cs="Times New Roman CYR"/>
          <w:b/>
          <w:bCs/>
          <w:lang w:val="uk-UA"/>
        </w:rPr>
      </w:pPr>
    </w:p>
    <w:p w:rsidR="00D45EDC" w:rsidRDefault="00D45EDC" w:rsidP="00D45EDC">
      <w:pPr>
        <w:ind w:left="6804" w:firstLine="5"/>
        <w:rPr>
          <w:rFonts w:cs="Times New Roman CYR"/>
          <w:b/>
          <w:bCs/>
          <w:lang w:val="uk-UA"/>
        </w:rPr>
      </w:pPr>
    </w:p>
    <w:p w:rsidR="00D45EDC" w:rsidRPr="00F356C9" w:rsidRDefault="00D45EDC" w:rsidP="00D45EDC">
      <w:pPr>
        <w:pStyle w:val="a6"/>
        <w:spacing w:after="0"/>
        <w:jc w:val="center"/>
        <w:rPr>
          <w:b/>
          <w:lang w:val="uk-UA"/>
        </w:rPr>
      </w:pPr>
      <w:r w:rsidRPr="00F356C9">
        <w:rPr>
          <w:b/>
          <w:lang w:val="uk-UA"/>
        </w:rPr>
        <w:t xml:space="preserve">ТЕХНІЧНІ ВИМОГИ ДО ПРЕДМЕТУ ЗАКУПІВЛІ </w:t>
      </w:r>
    </w:p>
    <w:p w:rsidR="00082C9F" w:rsidRPr="00082C9F" w:rsidRDefault="00082C9F" w:rsidP="00E80EA1">
      <w:pPr>
        <w:jc w:val="center"/>
        <w:rPr>
          <w:b/>
          <w:color w:val="0000FF"/>
          <w:sz w:val="16"/>
          <w:szCs w:val="16"/>
          <w:lang w:val="uk-UA"/>
        </w:rPr>
      </w:pPr>
    </w:p>
    <w:p w:rsidR="00E80EA1" w:rsidRPr="00082C9F" w:rsidRDefault="00082C9F" w:rsidP="00E80EA1">
      <w:pPr>
        <w:jc w:val="center"/>
        <w:rPr>
          <w:b/>
          <w:lang w:val="uk-UA"/>
        </w:rPr>
      </w:pPr>
      <w:r w:rsidRPr="00082C9F">
        <w:rPr>
          <w:b/>
          <w:lang w:val="uk-UA"/>
        </w:rPr>
        <w:t>(Загальний перелік матеріалів та обладнання відповідно до Типового проекту побудови сигналізації для 5-ти ПС 35-110 кА).</w:t>
      </w:r>
    </w:p>
    <w:p w:rsidR="00082C9F" w:rsidRPr="00E80EA1" w:rsidRDefault="00082C9F" w:rsidP="00E80EA1">
      <w:pPr>
        <w:jc w:val="center"/>
        <w:rPr>
          <w:b/>
          <w:lang w:val="uk-UA"/>
        </w:rPr>
      </w:pPr>
    </w:p>
    <w:tbl>
      <w:tblPr>
        <w:tblStyle w:val="af"/>
        <w:tblW w:w="10173" w:type="dxa"/>
        <w:tblLayout w:type="fixed"/>
        <w:tblLook w:val="04A0" w:firstRow="1" w:lastRow="0" w:firstColumn="1" w:lastColumn="0" w:noHBand="0" w:noVBand="1"/>
      </w:tblPr>
      <w:tblGrid>
        <w:gridCol w:w="533"/>
        <w:gridCol w:w="3284"/>
        <w:gridCol w:w="4796"/>
        <w:gridCol w:w="851"/>
        <w:gridCol w:w="709"/>
      </w:tblGrid>
      <w:tr w:rsidR="00082C9F" w:rsidRPr="00082C9F" w:rsidTr="00082C9F">
        <w:tc>
          <w:tcPr>
            <w:tcW w:w="533" w:type="dxa"/>
            <w:vAlign w:val="center"/>
          </w:tcPr>
          <w:p w:rsidR="00082C9F" w:rsidRPr="00082C9F" w:rsidRDefault="00082C9F" w:rsidP="00FB44C8">
            <w:pPr>
              <w:jc w:val="center"/>
              <w:rPr>
                <w:bCs/>
              </w:rPr>
            </w:pPr>
            <w:r w:rsidRPr="00082C9F">
              <w:rPr>
                <w:bCs/>
              </w:rPr>
              <w:t>№</w:t>
            </w:r>
          </w:p>
        </w:tc>
        <w:tc>
          <w:tcPr>
            <w:tcW w:w="3284" w:type="dxa"/>
            <w:vAlign w:val="center"/>
          </w:tcPr>
          <w:p w:rsidR="00082C9F" w:rsidRPr="00082C9F" w:rsidRDefault="00082C9F" w:rsidP="00FB44C8">
            <w:pPr>
              <w:jc w:val="center"/>
              <w:rPr>
                <w:bCs/>
              </w:rPr>
            </w:pPr>
            <w:r w:rsidRPr="00082C9F">
              <w:rPr>
                <w:bCs/>
              </w:rPr>
              <w:t>Товари (роботи, послуги)</w:t>
            </w:r>
          </w:p>
        </w:tc>
        <w:tc>
          <w:tcPr>
            <w:tcW w:w="4796" w:type="dxa"/>
            <w:vAlign w:val="center"/>
          </w:tcPr>
          <w:p w:rsidR="00082C9F" w:rsidRPr="00082C9F" w:rsidRDefault="00082C9F" w:rsidP="00FB44C8">
            <w:pPr>
              <w:jc w:val="center"/>
              <w:rPr>
                <w:bCs/>
              </w:rPr>
            </w:pPr>
            <w:r w:rsidRPr="00082C9F">
              <w:rPr>
                <w:bCs/>
              </w:rPr>
              <w:t>Хар-ки</w:t>
            </w:r>
          </w:p>
        </w:tc>
        <w:tc>
          <w:tcPr>
            <w:tcW w:w="1560" w:type="dxa"/>
            <w:gridSpan w:val="2"/>
          </w:tcPr>
          <w:p w:rsidR="00082C9F" w:rsidRPr="00082C9F" w:rsidRDefault="00082C9F" w:rsidP="00FB44C8">
            <w:pPr>
              <w:rPr>
                <w:lang w:val="uk-UA"/>
              </w:rPr>
            </w:pPr>
            <w:r w:rsidRPr="00082C9F">
              <w:rPr>
                <w:lang w:val="uk-UA"/>
              </w:rPr>
              <w:t>Кількість</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w:t>
            </w:r>
          </w:p>
        </w:tc>
        <w:tc>
          <w:tcPr>
            <w:tcW w:w="3284" w:type="dxa"/>
            <w:vAlign w:val="center"/>
          </w:tcPr>
          <w:p w:rsidR="00082C9F" w:rsidRPr="00082C9F" w:rsidRDefault="00082C9F" w:rsidP="00FB44C8">
            <w:pPr>
              <w:rPr>
                <w:lang w:val="uk-UA"/>
              </w:rPr>
            </w:pPr>
            <w:r w:rsidRPr="00082C9F">
              <w:rPr>
                <w:lang w:val="uk-UA"/>
              </w:rPr>
              <w:t xml:space="preserve">Труба гофрована двостінна чорна </w:t>
            </w:r>
            <w:r w:rsidRPr="00082C9F">
              <w:t>e</w:t>
            </w:r>
            <w:r w:rsidRPr="00082C9F">
              <w:rPr>
                <w:lang w:val="uk-UA"/>
              </w:rPr>
              <w:t>.</w:t>
            </w:r>
            <w:r w:rsidRPr="00082C9F">
              <w:t>kor</w:t>
            </w:r>
            <w:r w:rsidRPr="00082C9F">
              <w:rPr>
                <w:lang w:val="uk-UA"/>
              </w:rPr>
              <w:t>.</w:t>
            </w:r>
            <w:r w:rsidRPr="00082C9F">
              <w:t>tube</w:t>
            </w:r>
            <w:r w:rsidRPr="00082C9F">
              <w:rPr>
                <w:lang w:val="uk-UA"/>
              </w:rPr>
              <w:t>.</w:t>
            </w:r>
            <w:r w:rsidRPr="00082C9F">
              <w:t>black</w:t>
            </w:r>
            <w:r w:rsidRPr="00082C9F">
              <w:rPr>
                <w:lang w:val="uk-UA"/>
              </w:rPr>
              <w:t xml:space="preserve"> 40.32, 40/32мм (50м)(3917390090)</w:t>
            </w:r>
          </w:p>
        </w:tc>
        <w:tc>
          <w:tcPr>
            <w:tcW w:w="4796" w:type="dxa"/>
          </w:tcPr>
          <w:p w:rsidR="00082C9F" w:rsidRPr="00082C9F" w:rsidRDefault="00B63627" w:rsidP="00FB44C8">
            <w:pPr>
              <w:rPr>
                <w:lang w:val="uk-UA"/>
              </w:rPr>
            </w:pPr>
            <w:r>
              <w:rPr>
                <w:lang w:val="uk-UA"/>
              </w:rPr>
              <w:t xml:space="preserve">Труба гофрована, </w:t>
            </w:r>
            <w:r w:rsidR="00FC77FA">
              <w:rPr>
                <w:lang w:val="uk-UA"/>
              </w:rPr>
              <w:t>для підземної прокладки, довжина, м: 50, зовнішній діаметр [мм]: 40, внутрішній діаметр [мм]: 32, м</w:t>
            </w:r>
            <w:r w:rsidR="00082C9F" w:rsidRPr="00082C9F">
              <w:rPr>
                <w:lang w:val="uk-UA"/>
              </w:rPr>
              <w:t>іцність, Н: 450</w:t>
            </w:r>
          </w:p>
        </w:tc>
        <w:tc>
          <w:tcPr>
            <w:tcW w:w="851" w:type="dxa"/>
            <w:vAlign w:val="center"/>
          </w:tcPr>
          <w:p w:rsidR="00082C9F" w:rsidRPr="00082C9F" w:rsidRDefault="00082C9F" w:rsidP="00FB44C8">
            <w:pPr>
              <w:jc w:val="right"/>
            </w:pPr>
            <w:r w:rsidRPr="00082C9F">
              <w:t>149</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2</w:t>
            </w:r>
          </w:p>
        </w:tc>
        <w:tc>
          <w:tcPr>
            <w:tcW w:w="3284" w:type="dxa"/>
            <w:vAlign w:val="center"/>
          </w:tcPr>
          <w:p w:rsidR="00082C9F" w:rsidRPr="00082C9F" w:rsidRDefault="00082C9F" w:rsidP="00FB44C8">
            <w:r w:rsidRPr="00082C9F">
              <w:t>Кабель мідний в ПВХ оболонці ВВГ-П 3x1,5(8544499100)</w:t>
            </w:r>
          </w:p>
        </w:tc>
        <w:tc>
          <w:tcPr>
            <w:tcW w:w="4796" w:type="dxa"/>
          </w:tcPr>
          <w:p w:rsidR="00082C9F" w:rsidRPr="00082C9F" w:rsidRDefault="00FC77FA" w:rsidP="00FC77FA">
            <w:r>
              <w:t xml:space="preserve">Кількість жил 3шт., </w:t>
            </w:r>
            <w:r>
              <w:rPr>
                <w:lang w:val="uk-UA"/>
              </w:rPr>
              <w:t>ж</w:t>
            </w:r>
            <w:r w:rsidR="00082C9F" w:rsidRPr="00082C9F">
              <w:t xml:space="preserve">ила мідна кругла монолітна, </w:t>
            </w:r>
            <w:r>
              <w:rPr>
                <w:lang w:val="uk-UA"/>
              </w:rPr>
              <w:t>і</w:t>
            </w:r>
            <w:r w:rsidR="00082C9F" w:rsidRPr="00082C9F">
              <w:t>золяція ПВХ, обо</w:t>
            </w:r>
            <w:r>
              <w:t xml:space="preserve">лонка шланговий ПВХ пластикат, </w:t>
            </w:r>
            <w:r>
              <w:rPr>
                <w:lang w:val="uk-UA"/>
              </w:rPr>
              <w:t>р</w:t>
            </w:r>
            <w:r w:rsidR="00082C9F" w:rsidRPr="00082C9F">
              <w:t>обочі температури, ° С від -50 до +50</w:t>
            </w:r>
          </w:p>
        </w:tc>
        <w:tc>
          <w:tcPr>
            <w:tcW w:w="851" w:type="dxa"/>
            <w:vAlign w:val="center"/>
          </w:tcPr>
          <w:p w:rsidR="00082C9F" w:rsidRPr="00082C9F" w:rsidRDefault="00082C9F" w:rsidP="00FB44C8">
            <w:pPr>
              <w:jc w:val="right"/>
            </w:pPr>
            <w:r w:rsidRPr="00082C9F">
              <w:t>51</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3</w:t>
            </w:r>
          </w:p>
        </w:tc>
        <w:tc>
          <w:tcPr>
            <w:tcW w:w="3284" w:type="dxa"/>
            <w:vAlign w:val="center"/>
          </w:tcPr>
          <w:p w:rsidR="00082C9F" w:rsidRPr="00082C9F" w:rsidRDefault="00082C9F" w:rsidP="00FB44C8">
            <w:pPr>
              <w:rPr>
                <w:lang w:val="uk-UA"/>
              </w:rPr>
            </w:pPr>
            <w:r w:rsidRPr="00082C9F">
              <w:rPr>
                <w:lang w:val="uk-UA"/>
              </w:rPr>
              <w:t>Трубка гофр.</w:t>
            </w:r>
            <w:r w:rsidRPr="00082C9F">
              <w:t>e</w:t>
            </w:r>
            <w:r w:rsidRPr="00082C9F">
              <w:rPr>
                <w:lang w:val="uk-UA"/>
              </w:rPr>
              <w:t>.</w:t>
            </w:r>
            <w:r w:rsidRPr="00082C9F">
              <w:t>g</w:t>
            </w:r>
            <w:r w:rsidRPr="00082C9F">
              <w:rPr>
                <w:lang w:val="uk-UA"/>
              </w:rPr>
              <w:t>.</w:t>
            </w:r>
            <w:r w:rsidRPr="00082C9F">
              <w:t>tube</w:t>
            </w:r>
            <w:r w:rsidRPr="00082C9F">
              <w:rPr>
                <w:lang w:val="uk-UA"/>
              </w:rPr>
              <w:t>.</w:t>
            </w:r>
            <w:r w:rsidRPr="00082C9F">
              <w:t>stand</w:t>
            </w:r>
            <w:r w:rsidRPr="00082C9F">
              <w:rPr>
                <w:lang w:val="uk-UA"/>
              </w:rPr>
              <w:t xml:space="preserve">, </w:t>
            </w:r>
            <w:r w:rsidRPr="00082C9F">
              <w:t>d</w:t>
            </w:r>
            <w:r w:rsidRPr="00082C9F">
              <w:rPr>
                <w:lang w:val="uk-UA"/>
              </w:rPr>
              <w:t xml:space="preserve"> 11/16 с протяжкой(3917)</w:t>
            </w:r>
          </w:p>
        </w:tc>
        <w:tc>
          <w:tcPr>
            <w:tcW w:w="4796" w:type="dxa"/>
          </w:tcPr>
          <w:p w:rsidR="00082C9F" w:rsidRPr="00082C9F" w:rsidRDefault="00082C9F" w:rsidP="00FB44C8">
            <w:pPr>
              <w:rPr>
                <w:lang w:val="uk-UA"/>
              </w:rPr>
            </w:pPr>
            <w:r w:rsidRPr="00082C9F">
              <w:rPr>
                <w:lang w:val="uk-UA"/>
              </w:rPr>
              <w:t>Діаметр труби (з</w:t>
            </w:r>
            <w:r w:rsidR="00FC77FA">
              <w:rPr>
                <w:lang w:val="uk-UA"/>
              </w:rPr>
              <w:t>овнішній / внутрішній), мм</w:t>
            </w:r>
            <w:r w:rsidR="00FC77FA">
              <w:rPr>
                <w:lang w:val="uk-UA"/>
              </w:rPr>
              <w:br/>
              <w:t>16, з</w:t>
            </w:r>
            <w:r w:rsidRPr="00082C9F">
              <w:rPr>
                <w:lang w:val="uk-UA"/>
              </w:rPr>
              <w:t>онд з прот</w:t>
            </w:r>
            <w:r w:rsidR="00FC77FA">
              <w:rPr>
                <w:lang w:val="uk-UA"/>
              </w:rPr>
              <w:t>яжкою, матеріал ПВХ, д</w:t>
            </w:r>
            <w:r w:rsidRPr="00082C9F">
              <w:rPr>
                <w:lang w:val="uk-UA"/>
              </w:rPr>
              <w:t>іапазон робочих температур°С: -40 + 60</w:t>
            </w:r>
          </w:p>
        </w:tc>
        <w:tc>
          <w:tcPr>
            <w:tcW w:w="851" w:type="dxa"/>
            <w:vAlign w:val="center"/>
          </w:tcPr>
          <w:p w:rsidR="00082C9F" w:rsidRPr="00082C9F" w:rsidRDefault="00082C9F" w:rsidP="00FB44C8">
            <w:pPr>
              <w:jc w:val="right"/>
            </w:pPr>
            <w:r w:rsidRPr="00082C9F">
              <w:t>938,5</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4</w:t>
            </w:r>
          </w:p>
        </w:tc>
        <w:tc>
          <w:tcPr>
            <w:tcW w:w="3284" w:type="dxa"/>
            <w:vAlign w:val="center"/>
          </w:tcPr>
          <w:p w:rsidR="00082C9F" w:rsidRPr="00082C9F" w:rsidRDefault="00082C9F" w:rsidP="00FB44C8">
            <w:pPr>
              <w:rPr>
                <w:lang w:val="uk-UA"/>
              </w:rPr>
            </w:pPr>
            <w:r w:rsidRPr="00082C9F">
              <w:rPr>
                <w:lang w:val="uk-UA"/>
              </w:rPr>
              <w:t xml:space="preserve">Кабельна стяжка </w:t>
            </w:r>
            <w:r w:rsidRPr="00082C9F">
              <w:t>e</w:t>
            </w:r>
            <w:r w:rsidRPr="00082C9F">
              <w:rPr>
                <w:lang w:val="uk-UA"/>
              </w:rPr>
              <w:t>.</w:t>
            </w:r>
            <w:r w:rsidRPr="00082C9F">
              <w:t>ct</w:t>
            </w:r>
            <w:r w:rsidRPr="00082C9F">
              <w:rPr>
                <w:lang w:val="uk-UA"/>
              </w:rPr>
              <w:t>.</w:t>
            </w:r>
            <w:r w:rsidRPr="00082C9F">
              <w:t>stand</w:t>
            </w:r>
            <w:r w:rsidRPr="00082C9F">
              <w:rPr>
                <w:lang w:val="uk-UA"/>
              </w:rPr>
              <w:t>.150.4.</w:t>
            </w:r>
            <w:r w:rsidRPr="00082C9F">
              <w:t>black</w:t>
            </w:r>
            <w:r w:rsidRPr="00082C9F">
              <w:rPr>
                <w:lang w:val="uk-UA"/>
              </w:rPr>
              <w:t xml:space="preserve"> чорна(3925908000 - Імп.)</w:t>
            </w:r>
          </w:p>
        </w:tc>
        <w:tc>
          <w:tcPr>
            <w:tcW w:w="4796" w:type="dxa"/>
          </w:tcPr>
          <w:p w:rsidR="00082C9F" w:rsidRPr="00082C9F" w:rsidRDefault="00082C9F" w:rsidP="00FB44C8">
            <w:pPr>
              <w:rPr>
                <w:lang w:val="uk-UA"/>
              </w:rPr>
            </w:pPr>
            <w:r w:rsidRPr="00082C9F">
              <w:rPr>
                <w:lang w:val="uk-UA"/>
              </w:rPr>
              <w:t xml:space="preserve">Кабельна стяжка </w:t>
            </w:r>
            <w:r w:rsidRPr="00082C9F">
              <w:t>e</w:t>
            </w:r>
            <w:r w:rsidRPr="00082C9F">
              <w:rPr>
                <w:lang w:val="uk-UA"/>
              </w:rPr>
              <w:t>.</w:t>
            </w:r>
            <w:r w:rsidRPr="00082C9F">
              <w:t>ct</w:t>
            </w:r>
            <w:r w:rsidRPr="00082C9F">
              <w:rPr>
                <w:lang w:val="uk-UA"/>
              </w:rPr>
              <w:t>.</w:t>
            </w:r>
            <w:r w:rsidRPr="00082C9F">
              <w:t>stand</w:t>
            </w:r>
            <w:r w:rsidRPr="00082C9F">
              <w:rPr>
                <w:lang w:val="uk-UA"/>
              </w:rPr>
              <w:t>.150.4.</w:t>
            </w:r>
            <w:r w:rsidRPr="00082C9F">
              <w:t>black</w:t>
            </w:r>
            <w:r w:rsidRPr="00082C9F">
              <w:rPr>
                <w:lang w:val="uk-UA"/>
              </w:rPr>
              <w:t xml:space="preserve"> (100шт), чорна призначена для ув'язки і кріплення кабелів, проводів і т.п.</w:t>
            </w:r>
          </w:p>
        </w:tc>
        <w:tc>
          <w:tcPr>
            <w:tcW w:w="851" w:type="dxa"/>
            <w:vAlign w:val="center"/>
          </w:tcPr>
          <w:p w:rsidR="00082C9F" w:rsidRPr="00082C9F" w:rsidRDefault="00082C9F" w:rsidP="00FB44C8">
            <w:pPr>
              <w:jc w:val="right"/>
            </w:pPr>
            <w:r w:rsidRPr="00082C9F">
              <w:t>15</w:t>
            </w:r>
          </w:p>
        </w:tc>
        <w:tc>
          <w:tcPr>
            <w:tcW w:w="709" w:type="dxa"/>
            <w:vAlign w:val="center"/>
          </w:tcPr>
          <w:p w:rsidR="00082C9F" w:rsidRPr="00082C9F" w:rsidRDefault="00082C9F" w:rsidP="00FB44C8">
            <w:pPr>
              <w:jc w:val="right"/>
            </w:pPr>
            <w:r w:rsidRPr="00082C9F">
              <w:t>пак</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5</w:t>
            </w:r>
          </w:p>
        </w:tc>
        <w:tc>
          <w:tcPr>
            <w:tcW w:w="3284" w:type="dxa"/>
            <w:vAlign w:val="center"/>
          </w:tcPr>
          <w:p w:rsidR="00082C9F" w:rsidRPr="00082C9F" w:rsidRDefault="00082C9F" w:rsidP="00FB44C8">
            <w:r w:rsidRPr="00082C9F">
              <w:t>Кріплення (ялинка) плоске 1 (8*4) (100шт)(3925908000)</w:t>
            </w:r>
          </w:p>
        </w:tc>
        <w:tc>
          <w:tcPr>
            <w:tcW w:w="4796" w:type="dxa"/>
          </w:tcPr>
          <w:p w:rsidR="00082C9F" w:rsidRPr="00082C9F" w:rsidRDefault="00FC77FA" w:rsidP="00FB44C8">
            <w:r>
              <w:t xml:space="preserve">Елементи кріплення, </w:t>
            </w:r>
            <w:r>
              <w:rPr>
                <w:lang w:val="uk-UA"/>
              </w:rPr>
              <w:t>м</w:t>
            </w:r>
            <w:r>
              <w:t xml:space="preserve">онтажний розмір 8x4мм, </w:t>
            </w:r>
            <w:r>
              <w:rPr>
                <w:lang w:val="uk-UA"/>
              </w:rPr>
              <w:t>м</w:t>
            </w:r>
            <w:r w:rsidR="00082C9F" w:rsidRPr="00082C9F">
              <w:t>атеріал ПВХ</w:t>
            </w:r>
          </w:p>
        </w:tc>
        <w:tc>
          <w:tcPr>
            <w:tcW w:w="851" w:type="dxa"/>
            <w:vAlign w:val="center"/>
          </w:tcPr>
          <w:p w:rsidR="00082C9F" w:rsidRPr="00082C9F" w:rsidRDefault="00082C9F" w:rsidP="00FB44C8">
            <w:pPr>
              <w:jc w:val="right"/>
            </w:pPr>
            <w:r w:rsidRPr="00082C9F">
              <w:t>2,1</w:t>
            </w:r>
          </w:p>
        </w:tc>
        <w:tc>
          <w:tcPr>
            <w:tcW w:w="709" w:type="dxa"/>
            <w:vAlign w:val="center"/>
          </w:tcPr>
          <w:p w:rsidR="00082C9F" w:rsidRPr="00082C9F" w:rsidRDefault="00082C9F" w:rsidP="00FB44C8">
            <w:pPr>
              <w:jc w:val="right"/>
            </w:pPr>
            <w:r w:rsidRPr="00082C9F">
              <w:t>пак</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6</w:t>
            </w:r>
          </w:p>
        </w:tc>
        <w:tc>
          <w:tcPr>
            <w:tcW w:w="3284" w:type="dxa"/>
            <w:vAlign w:val="center"/>
          </w:tcPr>
          <w:p w:rsidR="00082C9F" w:rsidRPr="00082C9F" w:rsidRDefault="00082C9F" w:rsidP="00FB44C8">
            <w:r w:rsidRPr="00082C9F">
              <w:t>Шнур джутовий 6 мм(0)</w:t>
            </w:r>
          </w:p>
        </w:tc>
        <w:tc>
          <w:tcPr>
            <w:tcW w:w="4796" w:type="dxa"/>
          </w:tcPr>
          <w:p w:rsidR="00082C9F" w:rsidRPr="00082C9F" w:rsidRDefault="00082C9F" w:rsidP="00FB44C8">
            <w:r w:rsidRPr="00082C9F">
              <w:t>Шнур джутовий плетений, діаметр перетину ф 6 мм, довжина кола 20 мм. Навантаження каната 180 кг. Бобіна обв'язана шпагатом і упакована в плівку.</w:t>
            </w:r>
          </w:p>
        </w:tc>
        <w:tc>
          <w:tcPr>
            <w:tcW w:w="851" w:type="dxa"/>
            <w:vAlign w:val="center"/>
          </w:tcPr>
          <w:p w:rsidR="00082C9F" w:rsidRPr="00082C9F" w:rsidRDefault="00082C9F" w:rsidP="00FB44C8">
            <w:pPr>
              <w:jc w:val="right"/>
            </w:pPr>
            <w:r w:rsidRPr="00082C9F">
              <w:t>110</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7</w:t>
            </w:r>
          </w:p>
        </w:tc>
        <w:tc>
          <w:tcPr>
            <w:tcW w:w="3284" w:type="dxa"/>
            <w:vAlign w:val="center"/>
          </w:tcPr>
          <w:p w:rsidR="00082C9F" w:rsidRPr="00082C9F" w:rsidRDefault="00082C9F" w:rsidP="00FB44C8">
            <w:r w:rsidRPr="00082C9F">
              <w:t>Обойма для труб та кабеля e.holder.stand.15.16. D15-16mm. (50шт)(7318159090)</w:t>
            </w:r>
          </w:p>
        </w:tc>
        <w:tc>
          <w:tcPr>
            <w:tcW w:w="4796" w:type="dxa"/>
          </w:tcPr>
          <w:p w:rsidR="00082C9F" w:rsidRPr="00082C9F" w:rsidRDefault="00082C9F" w:rsidP="00FB44C8">
            <w:r w:rsidRPr="00082C9F">
              <w:t>Обойма для труб і кабелю e.holder.stand.15.16, d = 15-16мм (50шт) використовується для швидкого і надійного кріплення проводів, ПВХ труб і т.п.</w:t>
            </w:r>
          </w:p>
        </w:tc>
        <w:tc>
          <w:tcPr>
            <w:tcW w:w="851" w:type="dxa"/>
            <w:vAlign w:val="center"/>
          </w:tcPr>
          <w:p w:rsidR="00082C9F" w:rsidRPr="00082C9F" w:rsidRDefault="00082C9F" w:rsidP="00FB44C8">
            <w:pPr>
              <w:jc w:val="right"/>
            </w:pPr>
            <w:r w:rsidRPr="00082C9F">
              <w:t>280</w:t>
            </w:r>
          </w:p>
        </w:tc>
        <w:tc>
          <w:tcPr>
            <w:tcW w:w="709" w:type="dxa"/>
            <w:vAlign w:val="center"/>
          </w:tcPr>
          <w:p w:rsidR="00082C9F" w:rsidRPr="00082C9F" w:rsidRDefault="00082C9F" w:rsidP="00FB44C8">
            <w:pPr>
              <w:jc w:val="right"/>
            </w:pPr>
            <w:r w:rsidRPr="00082C9F">
              <w:t>шт</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8</w:t>
            </w:r>
          </w:p>
        </w:tc>
        <w:tc>
          <w:tcPr>
            <w:tcW w:w="3284" w:type="dxa"/>
            <w:vAlign w:val="center"/>
          </w:tcPr>
          <w:p w:rsidR="00082C9F" w:rsidRPr="00082C9F" w:rsidRDefault="00082C9F" w:rsidP="00FB44C8">
            <w:r w:rsidRPr="00082C9F">
              <w:t>Труба ВГП ДУ 40x3, кг</w:t>
            </w:r>
          </w:p>
        </w:tc>
        <w:tc>
          <w:tcPr>
            <w:tcW w:w="4796" w:type="dxa"/>
          </w:tcPr>
          <w:p w:rsidR="00082C9F" w:rsidRPr="00082C9F" w:rsidRDefault="00082C9F" w:rsidP="00FB44C8">
            <w:r w:rsidRPr="00082C9F">
              <w:t>Марка сталі 08кп, 1-3пс</w:t>
            </w:r>
            <w:r w:rsidR="00FC77FA">
              <w:t xml:space="preserve"> / сп, Довжина / розкрій 6,05, </w:t>
            </w:r>
            <w:r w:rsidR="00FC77FA">
              <w:rPr>
                <w:lang w:val="uk-UA"/>
              </w:rPr>
              <w:t>с</w:t>
            </w:r>
            <w:r w:rsidR="00FC77FA">
              <w:t xml:space="preserve">тандарт ГОСТ 3262-75, </w:t>
            </w:r>
            <w:r w:rsidR="00FC77FA">
              <w:rPr>
                <w:lang w:val="uk-UA"/>
              </w:rPr>
              <w:t>д</w:t>
            </w:r>
            <w:r w:rsidR="00FC77FA">
              <w:t xml:space="preserve">іаметр 40, </w:t>
            </w:r>
            <w:r w:rsidR="00FC77FA">
              <w:rPr>
                <w:lang w:val="uk-UA"/>
              </w:rPr>
              <w:t>т</w:t>
            </w:r>
            <w:r w:rsidR="00FC77FA">
              <w:t xml:space="preserve">овщина 3,5, </w:t>
            </w:r>
            <w:r w:rsidR="00FC77FA">
              <w:rPr>
                <w:lang w:val="uk-UA"/>
              </w:rPr>
              <w:t>в</w:t>
            </w:r>
            <w:r w:rsidR="00FC77FA">
              <w:t xml:space="preserve">ид </w:t>
            </w:r>
            <w:r w:rsidR="00FC77FA">
              <w:rPr>
                <w:lang w:val="uk-UA"/>
              </w:rPr>
              <w:t>з</w:t>
            </w:r>
            <w:r w:rsidRPr="00082C9F">
              <w:t>вичайна водогазопровідна труба (ВГП)</w:t>
            </w:r>
          </w:p>
        </w:tc>
        <w:tc>
          <w:tcPr>
            <w:tcW w:w="851" w:type="dxa"/>
            <w:vAlign w:val="center"/>
          </w:tcPr>
          <w:p w:rsidR="00082C9F" w:rsidRPr="00082C9F" w:rsidRDefault="00082C9F" w:rsidP="00FB44C8">
            <w:pPr>
              <w:jc w:val="right"/>
            </w:pPr>
            <w:r w:rsidRPr="00082C9F">
              <w:t>80,56</w:t>
            </w:r>
          </w:p>
        </w:tc>
        <w:tc>
          <w:tcPr>
            <w:tcW w:w="709" w:type="dxa"/>
            <w:vAlign w:val="center"/>
          </w:tcPr>
          <w:p w:rsidR="00082C9F" w:rsidRPr="00082C9F" w:rsidRDefault="00082C9F" w:rsidP="00FB44C8">
            <w:pPr>
              <w:jc w:val="right"/>
            </w:pPr>
            <w:r w:rsidRPr="00082C9F">
              <w:t>кг</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9</w:t>
            </w:r>
          </w:p>
        </w:tc>
        <w:tc>
          <w:tcPr>
            <w:tcW w:w="3284" w:type="dxa"/>
            <w:vAlign w:val="center"/>
          </w:tcPr>
          <w:p w:rsidR="00082C9F" w:rsidRPr="00082C9F" w:rsidRDefault="00082C9F" w:rsidP="00FB44C8">
            <w:r w:rsidRPr="00082C9F">
              <w:t>Кабель FTP САТ5е 4р 24AWG РЕ В з тросом(8544200090 - Імп.)</w:t>
            </w:r>
          </w:p>
        </w:tc>
        <w:tc>
          <w:tcPr>
            <w:tcW w:w="4796" w:type="dxa"/>
          </w:tcPr>
          <w:p w:rsidR="00082C9F" w:rsidRPr="00082C9F" w:rsidRDefault="00082C9F" w:rsidP="00FB44C8">
            <w:r w:rsidRPr="00082C9F">
              <w:t>зовнішній (OUTDOOR) + ТРОС * 1 (бухта 305 м) REXANT. Екранована кручена пара, матеріал провідника високоочищена бескислородна мідь, калібр (24 AWG). Матеріал оболонки - ПЕ (PE). З додатковим самонесучим тросом.</w:t>
            </w:r>
          </w:p>
        </w:tc>
        <w:tc>
          <w:tcPr>
            <w:tcW w:w="851" w:type="dxa"/>
            <w:vAlign w:val="center"/>
          </w:tcPr>
          <w:p w:rsidR="00082C9F" w:rsidRPr="00082C9F" w:rsidRDefault="00082C9F" w:rsidP="00FB44C8">
            <w:pPr>
              <w:jc w:val="right"/>
            </w:pPr>
            <w:r w:rsidRPr="00082C9F">
              <w:t>1 165</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10</w:t>
            </w:r>
          </w:p>
        </w:tc>
        <w:tc>
          <w:tcPr>
            <w:tcW w:w="3284" w:type="dxa"/>
            <w:vAlign w:val="center"/>
          </w:tcPr>
          <w:p w:rsidR="00082C9F" w:rsidRPr="00082C9F" w:rsidRDefault="00082C9F" w:rsidP="00FB44C8">
            <w:r w:rsidRPr="00082C9F">
              <w:t>Прилад приймально-контрольний охоронний, типу "Оріон 8Т3.2" , ТОВ "Тірас-12"(0)</w:t>
            </w:r>
          </w:p>
        </w:tc>
        <w:tc>
          <w:tcPr>
            <w:tcW w:w="4796" w:type="dxa"/>
          </w:tcPr>
          <w:p w:rsidR="00082C9F" w:rsidRPr="00082C9F" w:rsidRDefault="00082C9F" w:rsidP="00FB44C8">
            <w:r w:rsidRPr="00082C9F">
              <w:t>ППКО «Оріон-8Т3.2» або аналог служить для здійснення цілодобової охорони різних об'єктів, включаючи житло громадян. Повідомлення передаються по каналу GSM (CSD) / GSM (GPRS) на ПЦС по криптозахищені протоколу «Міст». Для передачі повідомлень застосовується GSM модуль вбудованого типу.</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шт</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11</w:t>
            </w:r>
          </w:p>
        </w:tc>
        <w:tc>
          <w:tcPr>
            <w:tcW w:w="3284" w:type="dxa"/>
            <w:vAlign w:val="center"/>
          </w:tcPr>
          <w:p w:rsidR="00082C9F" w:rsidRPr="00082C9F" w:rsidRDefault="00082C9F" w:rsidP="00FB44C8">
            <w:r w:rsidRPr="00082C9F">
              <w:t xml:space="preserve">SWAN PGB сповіщувач </w:t>
            </w:r>
            <w:r w:rsidRPr="00082C9F">
              <w:lastRenderedPageBreak/>
              <w:t>охоронний інфрачервоний комбінований(О)</w:t>
            </w:r>
          </w:p>
        </w:tc>
        <w:tc>
          <w:tcPr>
            <w:tcW w:w="4796" w:type="dxa"/>
          </w:tcPr>
          <w:p w:rsidR="00082C9F" w:rsidRPr="00082C9F" w:rsidRDefault="00082C9F" w:rsidP="00FB44C8">
            <w:r w:rsidRPr="00082C9F">
              <w:lastRenderedPageBreak/>
              <w:t xml:space="preserve">Комбінований пасивний ік-сповіщувач для </w:t>
            </w:r>
            <w:r w:rsidRPr="00082C9F">
              <w:lastRenderedPageBreak/>
              <w:t>внутрішньої установки (18 м, кут 90 °) + датчик розбиття скла (10 м), не реагує на тварин вагою до 25 кг, цифрова обробка сигналу, Quad (чотири елемента) + О.М., НЗ тривожний контакт, тампер, пам'ять тривог, індикація, DC 12V, t ° C: -20 ... + 50, 123х62х38 мм, 110 г.</w:t>
            </w:r>
          </w:p>
        </w:tc>
        <w:tc>
          <w:tcPr>
            <w:tcW w:w="851" w:type="dxa"/>
            <w:vAlign w:val="center"/>
          </w:tcPr>
          <w:p w:rsidR="00082C9F" w:rsidRPr="00082C9F" w:rsidRDefault="00082C9F" w:rsidP="00FB44C8">
            <w:pPr>
              <w:jc w:val="right"/>
            </w:pPr>
            <w:r w:rsidRPr="00082C9F">
              <w:lastRenderedPageBreak/>
              <w:t>15</w:t>
            </w:r>
          </w:p>
        </w:tc>
        <w:tc>
          <w:tcPr>
            <w:tcW w:w="709" w:type="dxa"/>
            <w:vAlign w:val="center"/>
          </w:tcPr>
          <w:p w:rsidR="00082C9F" w:rsidRPr="00082C9F" w:rsidRDefault="00082C9F" w:rsidP="00FB44C8">
            <w:pPr>
              <w:jc w:val="right"/>
            </w:pPr>
            <w:r w:rsidRPr="00082C9F">
              <w:t>шт</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lastRenderedPageBreak/>
              <w:t>12</w:t>
            </w:r>
          </w:p>
        </w:tc>
        <w:tc>
          <w:tcPr>
            <w:tcW w:w="3284" w:type="dxa"/>
            <w:vAlign w:val="center"/>
          </w:tcPr>
          <w:p w:rsidR="00082C9F" w:rsidRPr="00082C9F" w:rsidRDefault="00082C9F" w:rsidP="00FB44C8">
            <w:pPr>
              <w:rPr>
                <w:lang w:val="uk-UA"/>
              </w:rPr>
            </w:pPr>
            <w:r w:rsidRPr="00082C9F">
              <w:t>FEP</w:t>
            </w:r>
            <w:r w:rsidRPr="00082C9F">
              <w:rPr>
                <w:lang w:val="uk-UA"/>
              </w:rPr>
              <w:t xml:space="preserve">-127 свинцево- кислотний акумулятор </w:t>
            </w:r>
            <w:r w:rsidRPr="00082C9F">
              <w:t>Full</w:t>
            </w:r>
            <w:r w:rsidRPr="00082C9F">
              <w:rPr>
                <w:lang w:val="uk-UA"/>
              </w:rPr>
              <w:t xml:space="preserve"> </w:t>
            </w:r>
            <w:r w:rsidRPr="00082C9F">
              <w:t>Energy</w:t>
            </w:r>
            <w:r w:rsidRPr="00082C9F">
              <w:rPr>
                <w:lang w:val="uk-UA"/>
              </w:rPr>
              <w:t>(0)</w:t>
            </w:r>
          </w:p>
        </w:tc>
        <w:tc>
          <w:tcPr>
            <w:tcW w:w="4796" w:type="dxa"/>
          </w:tcPr>
          <w:p w:rsidR="00082C9F" w:rsidRPr="00082C9F" w:rsidRDefault="00082C9F" w:rsidP="00FB44C8">
            <w:r w:rsidRPr="00082C9F">
              <w:t>Акумулятор 7Ah / 12В, технологія AGM, розміри: 150х93х64мм. Застосовується для установки в безперебійні блоки живлення, пульти охоронної сигналізації і т.д. Ємність акумулятора, Ач: 7, Вага, кг: 2</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шт</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13</w:t>
            </w:r>
          </w:p>
        </w:tc>
        <w:tc>
          <w:tcPr>
            <w:tcW w:w="3284" w:type="dxa"/>
            <w:vAlign w:val="center"/>
          </w:tcPr>
          <w:p w:rsidR="00082C9F" w:rsidRPr="00082C9F" w:rsidRDefault="00082C9F" w:rsidP="00FB44C8">
            <w:r w:rsidRPr="00082C9F">
              <w:t>Сповіщувач типу бар'єр І_ВХ-200(0) або аналог</w:t>
            </w:r>
          </w:p>
        </w:tc>
        <w:tc>
          <w:tcPr>
            <w:tcW w:w="4796" w:type="dxa"/>
          </w:tcPr>
          <w:p w:rsidR="00082C9F" w:rsidRPr="00082C9F" w:rsidRDefault="00082C9F" w:rsidP="00522200">
            <w:r w:rsidRPr="00082C9F">
              <w:t xml:space="preserve">Інфрачервоний бар'єр має 3 променя, дальність </w:t>
            </w:r>
            <w:r w:rsidR="00522200">
              <w:rPr>
                <w:lang w:val="uk-UA"/>
              </w:rPr>
              <w:t>д</w:t>
            </w:r>
            <w:r w:rsidRPr="00082C9F">
              <w:t xml:space="preserve">ії 200 м, дротові </w:t>
            </w:r>
            <w:r w:rsidR="00522200">
              <w:rPr>
                <w:lang w:val="uk-UA"/>
              </w:rPr>
              <w:t>п</w:t>
            </w:r>
            <w:r w:rsidRPr="00082C9F">
              <w:t>ідключення, можливість регулювання кута променя (180° по горизонталі, 20 ° по вертикалі), клас захисту IP65, для установки на вулиці. Живлення: AC 24V / DC 12V, AC 11-18V. Підтримує дротове підключення до охоронних централей, а також бездротове підключення до системи Ajax за допомогою Ajax Transm</w:t>
            </w:r>
          </w:p>
        </w:tc>
        <w:tc>
          <w:tcPr>
            <w:tcW w:w="851" w:type="dxa"/>
            <w:vAlign w:val="center"/>
          </w:tcPr>
          <w:p w:rsidR="00082C9F" w:rsidRPr="00082C9F" w:rsidRDefault="00082C9F" w:rsidP="00FB44C8">
            <w:pPr>
              <w:jc w:val="right"/>
            </w:pPr>
            <w:r w:rsidRPr="00082C9F">
              <w:t>20</w:t>
            </w:r>
          </w:p>
        </w:tc>
        <w:tc>
          <w:tcPr>
            <w:tcW w:w="709" w:type="dxa"/>
            <w:vAlign w:val="center"/>
          </w:tcPr>
          <w:p w:rsidR="00082C9F" w:rsidRPr="00082C9F" w:rsidRDefault="00082C9F" w:rsidP="00FB44C8">
            <w:pPr>
              <w:jc w:val="right"/>
            </w:pPr>
            <w:r w:rsidRPr="00082C9F">
              <w:t>шт</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14</w:t>
            </w:r>
          </w:p>
        </w:tc>
        <w:tc>
          <w:tcPr>
            <w:tcW w:w="3284" w:type="dxa"/>
            <w:vAlign w:val="center"/>
          </w:tcPr>
          <w:p w:rsidR="00082C9F" w:rsidRPr="00082C9F" w:rsidRDefault="00082C9F" w:rsidP="00FB44C8">
            <w:pPr>
              <w:rPr>
                <w:lang w:val="uk-UA"/>
              </w:rPr>
            </w:pPr>
            <w:r w:rsidRPr="00082C9F">
              <w:rPr>
                <w:lang w:val="uk-UA"/>
              </w:rPr>
              <w:t>Оповіщувач світлозвуковий "Джміль", ТОВ "Тірас-12"(0)</w:t>
            </w:r>
          </w:p>
        </w:tc>
        <w:tc>
          <w:tcPr>
            <w:tcW w:w="4796" w:type="dxa"/>
          </w:tcPr>
          <w:p w:rsidR="00082C9F" w:rsidRPr="00082C9F" w:rsidRDefault="00082C9F" w:rsidP="00FB44C8">
            <w:r w:rsidRPr="00082C9F">
              <w:t>Світлозвуковий оповіщувач «Джміль» або ан</w:t>
            </w:r>
            <w:r w:rsidR="00522200">
              <w:t xml:space="preserve">алог </w:t>
            </w:r>
            <w:r w:rsidR="00522200">
              <w:rPr>
                <w:lang w:val="uk-UA"/>
              </w:rPr>
              <w:t>п</w:t>
            </w:r>
            <w:r w:rsidRPr="00082C9F">
              <w:t>ризначення для використання у системах охоронної та пожежної сигналіза</w:t>
            </w:r>
            <w:r w:rsidR="00FC77FA">
              <w:t xml:space="preserve">ції. Робоча напруга: 9 В-15 В; </w:t>
            </w:r>
            <w:r w:rsidR="00FC77FA">
              <w:rPr>
                <w:lang w:val="uk-UA"/>
              </w:rPr>
              <w:t>с</w:t>
            </w:r>
            <w:r w:rsidR="00FC77FA">
              <w:t xml:space="preserve">трум: 0,07 А; </w:t>
            </w:r>
            <w:r w:rsidR="00FC77FA">
              <w:rPr>
                <w:lang w:val="uk-UA"/>
              </w:rPr>
              <w:t>р</w:t>
            </w:r>
            <w:r w:rsidR="00FC77FA">
              <w:t xml:space="preserve">івень звуку: 80 дБ; </w:t>
            </w:r>
            <w:r w:rsidR="00FC77FA">
              <w:rPr>
                <w:lang w:val="uk-UA"/>
              </w:rPr>
              <w:t>ч</w:t>
            </w:r>
            <w:r w:rsidRPr="00082C9F">
              <w:t>ас</w:t>
            </w:r>
            <w:r w:rsidR="00FC77FA">
              <w:t xml:space="preserve">тота звуку: 2,5 кГц - 4,5 кГц; </w:t>
            </w:r>
            <w:r w:rsidR="00FC77FA">
              <w:rPr>
                <w:lang w:val="uk-UA"/>
              </w:rPr>
              <w:t>д</w:t>
            </w:r>
            <w:r w:rsidRPr="00082C9F">
              <w:t>іапазон робочих т</w:t>
            </w:r>
            <w:r w:rsidR="00FC77FA">
              <w:t xml:space="preserve">емператур: -25 ° С - + 70 ° С; </w:t>
            </w:r>
            <w:r w:rsidR="00FC77FA">
              <w:rPr>
                <w:lang w:val="uk-UA"/>
              </w:rPr>
              <w:t>с</w:t>
            </w:r>
            <w:r w:rsidRPr="00082C9F">
              <w:t>ту</w:t>
            </w:r>
            <w:r w:rsidR="00FC77FA">
              <w:t xml:space="preserve">пінь захисту оболонки: IP 33С; </w:t>
            </w:r>
            <w:r w:rsidR="00FC77FA">
              <w:rPr>
                <w:lang w:val="uk-UA"/>
              </w:rPr>
              <w:t>г</w:t>
            </w:r>
            <w:r w:rsidRPr="00082C9F">
              <w:t>абаритні розміри: 88х40х106 мм; Маса 0,3 кг.</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шт</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15</w:t>
            </w:r>
          </w:p>
        </w:tc>
        <w:tc>
          <w:tcPr>
            <w:tcW w:w="3284" w:type="dxa"/>
            <w:vAlign w:val="center"/>
          </w:tcPr>
          <w:p w:rsidR="00082C9F" w:rsidRPr="00082C9F" w:rsidRDefault="00082C9F" w:rsidP="00FB44C8">
            <w:pPr>
              <w:rPr>
                <w:lang w:val="uk-UA"/>
              </w:rPr>
            </w:pPr>
            <w:r w:rsidRPr="00082C9F">
              <w:rPr>
                <w:lang w:val="uk-UA"/>
              </w:rPr>
              <w:t xml:space="preserve">Термоусаджувальна трубка </w:t>
            </w:r>
            <w:r w:rsidRPr="00082C9F">
              <w:t>e</w:t>
            </w:r>
            <w:r w:rsidRPr="00082C9F">
              <w:rPr>
                <w:lang w:val="uk-UA"/>
              </w:rPr>
              <w:t>.</w:t>
            </w:r>
            <w:r w:rsidRPr="00082C9F">
              <w:t>termo</w:t>
            </w:r>
            <w:r w:rsidRPr="00082C9F">
              <w:rPr>
                <w:lang w:val="uk-UA"/>
              </w:rPr>
              <w:t>.</w:t>
            </w:r>
            <w:r w:rsidRPr="00082C9F">
              <w:t>stand</w:t>
            </w:r>
            <w:r w:rsidRPr="00082C9F">
              <w:rPr>
                <w:lang w:val="uk-UA"/>
              </w:rPr>
              <w:t>.3.1,5.</w:t>
            </w:r>
            <w:r w:rsidRPr="00082C9F">
              <w:t>blue</w:t>
            </w:r>
            <w:r w:rsidRPr="00082C9F">
              <w:rPr>
                <w:lang w:val="uk-UA"/>
              </w:rPr>
              <w:t>, 3/1,5, 1м, синя(3917320090 -Імп.)</w:t>
            </w:r>
          </w:p>
        </w:tc>
        <w:tc>
          <w:tcPr>
            <w:tcW w:w="4796" w:type="dxa"/>
          </w:tcPr>
          <w:p w:rsidR="00082C9F" w:rsidRPr="00FC77FA" w:rsidRDefault="00082C9F" w:rsidP="00FB44C8">
            <w:pPr>
              <w:rPr>
                <w:lang w:val="uk-UA"/>
              </w:rPr>
            </w:pPr>
            <w:r w:rsidRPr="00082C9F">
              <w:rPr>
                <w:lang w:val="uk-UA"/>
              </w:rPr>
              <w:t xml:space="preserve">Серія </w:t>
            </w:r>
            <w:r w:rsidRPr="00082C9F">
              <w:t>e</w:t>
            </w:r>
            <w:r w:rsidRPr="00082C9F">
              <w:rPr>
                <w:lang w:val="uk-UA"/>
              </w:rPr>
              <w:t>.</w:t>
            </w:r>
            <w:r w:rsidRPr="00082C9F">
              <w:t>termo</w:t>
            </w:r>
            <w:r w:rsidRPr="00082C9F">
              <w:rPr>
                <w:lang w:val="uk-UA"/>
              </w:rPr>
              <w:t>.</w:t>
            </w:r>
            <w:r w:rsidRPr="00082C9F">
              <w:t>stand</w:t>
            </w:r>
            <w:r w:rsidR="00FC77FA">
              <w:rPr>
                <w:lang w:val="uk-UA"/>
              </w:rPr>
              <w:t>, коефіцієнт усадки 2: 1, діаметр до усадки мм3, діаметр після усадки, мм1.5, матеріал поліолефін, колір синій, номінальна напруга, В 400, т</w:t>
            </w:r>
            <w:r w:rsidRPr="00082C9F">
              <w:rPr>
                <w:lang w:val="uk-UA"/>
              </w:rPr>
              <w:t xml:space="preserve">емпература експлуатації, ° </w:t>
            </w:r>
            <w:r w:rsidRPr="00082C9F">
              <w:t>C</w:t>
            </w:r>
            <w:r w:rsidRPr="00082C9F">
              <w:rPr>
                <w:lang w:val="uk-UA"/>
              </w:rPr>
              <w:t xml:space="preserve"> -30 ... </w:t>
            </w:r>
            <w:r w:rsidRPr="00FC77FA">
              <w:rPr>
                <w:lang w:val="uk-UA"/>
              </w:rPr>
              <w:t xml:space="preserve">+ 125 ° </w:t>
            </w:r>
            <w:r w:rsidRPr="00082C9F">
              <w:t>C</w:t>
            </w:r>
            <w:r w:rsidR="00FC77FA">
              <w:rPr>
                <w:lang w:val="uk-UA"/>
              </w:rPr>
              <w:t>, к</w:t>
            </w:r>
            <w:r w:rsidRPr="00FC77FA">
              <w:rPr>
                <w:lang w:val="uk-UA"/>
              </w:rPr>
              <w:t>лейовий шар — немає</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16</w:t>
            </w:r>
          </w:p>
        </w:tc>
        <w:tc>
          <w:tcPr>
            <w:tcW w:w="3284" w:type="dxa"/>
            <w:vAlign w:val="center"/>
          </w:tcPr>
          <w:p w:rsidR="00082C9F" w:rsidRPr="00082C9F" w:rsidRDefault="00082C9F" w:rsidP="00FB44C8">
            <w:pPr>
              <w:rPr>
                <w:lang w:val="uk-UA"/>
              </w:rPr>
            </w:pPr>
            <w:r w:rsidRPr="00082C9F">
              <w:rPr>
                <w:lang w:val="uk-UA"/>
              </w:rPr>
              <w:t xml:space="preserve">Термоусаджувальна трубка </w:t>
            </w:r>
            <w:r w:rsidRPr="00082C9F">
              <w:t>e</w:t>
            </w:r>
            <w:r w:rsidRPr="00082C9F">
              <w:rPr>
                <w:lang w:val="uk-UA"/>
              </w:rPr>
              <w:t>.</w:t>
            </w:r>
            <w:r w:rsidRPr="00082C9F">
              <w:t>termo</w:t>
            </w:r>
            <w:r w:rsidRPr="00082C9F">
              <w:rPr>
                <w:lang w:val="uk-UA"/>
              </w:rPr>
              <w:t>.</w:t>
            </w:r>
            <w:r w:rsidRPr="00082C9F">
              <w:t>stand</w:t>
            </w:r>
            <w:r w:rsidRPr="00082C9F">
              <w:rPr>
                <w:lang w:val="uk-UA"/>
              </w:rPr>
              <w:t>.3.1,5.</w:t>
            </w:r>
            <w:r w:rsidRPr="00082C9F">
              <w:t>yellow</w:t>
            </w:r>
            <w:r w:rsidRPr="00082C9F">
              <w:rPr>
                <w:lang w:val="uk-UA"/>
              </w:rPr>
              <w:t>, 3/1,5, 1м, жовта(3917320090 -Імп.)</w:t>
            </w:r>
          </w:p>
        </w:tc>
        <w:tc>
          <w:tcPr>
            <w:tcW w:w="4796" w:type="dxa"/>
          </w:tcPr>
          <w:p w:rsidR="00082C9F" w:rsidRPr="00FC77FA" w:rsidRDefault="00082C9F" w:rsidP="00FB44C8">
            <w:pPr>
              <w:rPr>
                <w:lang w:val="uk-UA"/>
              </w:rPr>
            </w:pPr>
            <w:r w:rsidRPr="00082C9F">
              <w:rPr>
                <w:lang w:val="uk-UA"/>
              </w:rPr>
              <w:t xml:space="preserve">Серія </w:t>
            </w:r>
            <w:r w:rsidRPr="00082C9F">
              <w:t>e</w:t>
            </w:r>
            <w:r w:rsidRPr="00082C9F">
              <w:rPr>
                <w:lang w:val="uk-UA"/>
              </w:rPr>
              <w:t>.</w:t>
            </w:r>
            <w:r w:rsidRPr="00082C9F">
              <w:t>termo</w:t>
            </w:r>
            <w:r w:rsidRPr="00082C9F">
              <w:rPr>
                <w:lang w:val="uk-UA"/>
              </w:rPr>
              <w:t>.</w:t>
            </w:r>
            <w:r w:rsidRPr="00082C9F">
              <w:t>stand</w:t>
            </w:r>
            <w:r w:rsidR="00FC77FA">
              <w:rPr>
                <w:lang w:val="uk-UA"/>
              </w:rPr>
              <w:t>, коефіцієнт усадки 2: 1, діаметр до усадки мм3, діаметр після усадки, мм1.5, м</w:t>
            </w:r>
            <w:r w:rsidRPr="00082C9F">
              <w:rPr>
                <w:lang w:val="uk-UA"/>
              </w:rPr>
              <w:t>атері</w:t>
            </w:r>
            <w:r w:rsidR="00FC77FA">
              <w:rPr>
                <w:lang w:val="uk-UA"/>
              </w:rPr>
              <w:t>ал поліолефін, колір жовтий, номінальна напруга, В 400, т</w:t>
            </w:r>
            <w:r w:rsidRPr="00082C9F">
              <w:rPr>
                <w:lang w:val="uk-UA"/>
              </w:rPr>
              <w:t xml:space="preserve">емпература експлуатації, ° </w:t>
            </w:r>
            <w:r w:rsidRPr="00082C9F">
              <w:t>C</w:t>
            </w:r>
            <w:r w:rsidRPr="00082C9F">
              <w:rPr>
                <w:lang w:val="uk-UA"/>
              </w:rPr>
              <w:t xml:space="preserve"> -30 ... </w:t>
            </w:r>
            <w:r w:rsidRPr="00FC77FA">
              <w:rPr>
                <w:lang w:val="uk-UA"/>
              </w:rPr>
              <w:t xml:space="preserve">+ 125 ° </w:t>
            </w:r>
            <w:r w:rsidRPr="00082C9F">
              <w:t>C</w:t>
            </w:r>
            <w:r w:rsidR="00FC77FA">
              <w:rPr>
                <w:lang w:val="uk-UA"/>
              </w:rPr>
              <w:t>, к</w:t>
            </w:r>
            <w:r w:rsidRPr="00FC77FA">
              <w:rPr>
                <w:lang w:val="uk-UA"/>
              </w:rPr>
              <w:t>лейовий шар — немає</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17</w:t>
            </w:r>
          </w:p>
        </w:tc>
        <w:tc>
          <w:tcPr>
            <w:tcW w:w="3284" w:type="dxa"/>
            <w:vAlign w:val="center"/>
          </w:tcPr>
          <w:p w:rsidR="00082C9F" w:rsidRPr="00082C9F" w:rsidRDefault="00082C9F" w:rsidP="00FB44C8">
            <w:pPr>
              <w:rPr>
                <w:lang w:val="uk-UA"/>
              </w:rPr>
            </w:pPr>
            <w:r w:rsidRPr="00082C9F">
              <w:rPr>
                <w:lang w:val="uk-UA"/>
              </w:rPr>
              <w:t xml:space="preserve">Термоусаджувальна трубка </w:t>
            </w:r>
            <w:r w:rsidRPr="00082C9F">
              <w:t>e</w:t>
            </w:r>
            <w:r w:rsidRPr="00082C9F">
              <w:rPr>
                <w:lang w:val="uk-UA"/>
              </w:rPr>
              <w:t>.</w:t>
            </w:r>
            <w:r w:rsidRPr="00082C9F">
              <w:t>termo</w:t>
            </w:r>
            <w:r w:rsidRPr="00082C9F">
              <w:rPr>
                <w:lang w:val="uk-UA"/>
              </w:rPr>
              <w:t>.</w:t>
            </w:r>
            <w:r w:rsidRPr="00082C9F">
              <w:t>stand</w:t>
            </w:r>
            <w:r w:rsidRPr="00082C9F">
              <w:rPr>
                <w:lang w:val="uk-UA"/>
              </w:rPr>
              <w:t>.3.1,5.</w:t>
            </w:r>
            <w:r w:rsidRPr="00082C9F">
              <w:t>green</w:t>
            </w:r>
            <w:r w:rsidRPr="00082C9F">
              <w:rPr>
                <w:lang w:val="uk-UA"/>
              </w:rPr>
              <w:t>, 3/1,5, 1м, зелена(3917320090 -Імп.)</w:t>
            </w:r>
          </w:p>
        </w:tc>
        <w:tc>
          <w:tcPr>
            <w:tcW w:w="4796" w:type="dxa"/>
          </w:tcPr>
          <w:p w:rsidR="00082C9F" w:rsidRPr="00FC77FA" w:rsidRDefault="00082C9F" w:rsidP="00FB44C8">
            <w:pPr>
              <w:rPr>
                <w:lang w:val="uk-UA"/>
              </w:rPr>
            </w:pPr>
            <w:r w:rsidRPr="00082C9F">
              <w:rPr>
                <w:lang w:val="uk-UA"/>
              </w:rPr>
              <w:t xml:space="preserve">Серія </w:t>
            </w:r>
            <w:r w:rsidRPr="00082C9F">
              <w:t>e</w:t>
            </w:r>
            <w:r w:rsidRPr="00082C9F">
              <w:rPr>
                <w:lang w:val="uk-UA"/>
              </w:rPr>
              <w:t>.</w:t>
            </w:r>
            <w:r w:rsidRPr="00082C9F">
              <w:t>termo</w:t>
            </w:r>
            <w:r w:rsidRPr="00082C9F">
              <w:rPr>
                <w:lang w:val="uk-UA"/>
              </w:rPr>
              <w:t>.</w:t>
            </w:r>
            <w:r w:rsidRPr="00082C9F">
              <w:t>stand</w:t>
            </w:r>
            <w:r w:rsidR="00FC77FA">
              <w:rPr>
                <w:lang w:val="uk-UA"/>
              </w:rPr>
              <w:t>, к</w:t>
            </w:r>
            <w:r w:rsidRPr="00082C9F">
              <w:rPr>
                <w:lang w:val="uk-UA"/>
              </w:rPr>
              <w:t>оефіцієнт ус</w:t>
            </w:r>
            <w:r w:rsidR="00FC77FA">
              <w:rPr>
                <w:lang w:val="uk-UA"/>
              </w:rPr>
              <w:t>адки 2: 1, діаметр до усадки мм3, діаметр після усадки, мм1.5, матеріал поліолефін, колір зелений, номінальна напруга, В 400, т</w:t>
            </w:r>
            <w:r w:rsidRPr="00082C9F">
              <w:rPr>
                <w:lang w:val="uk-UA"/>
              </w:rPr>
              <w:t xml:space="preserve">емпература експлуатації, ° </w:t>
            </w:r>
            <w:r w:rsidRPr="00082C9F">
              <w:t>C</w:t>
            </w:r>
            <w:r w:rsidRPr="00082C9F">
              <w:rPr>
                <w:lang w:val="uk-UA"/>
              </w:rPr>
              <w:t xml:space="preserve"> -30 ... </w:t>
            </w:r>
            <w:r w:rsidRPr="00FC77FA">
              <w:rPr>
                <w:lang w:val="uk-UA"/>
              </w:rPr>
              <w:t xml:space="preserve">+ 125 ° </w:t>
            </w:r>
            <w:r w:rsidRPr="00082C9F">
              <w:t>C</w:t>
            </w:r>
            <w:r w:rsidR="00FC77FA">
              <w:rPr>
                <w:lang w:val="uk-UA"/>
              </w:rPr>
              <w:t>, к</w:t>
            </w:r>
            <w:r w:rsidRPr="00FC77FA">
              <w:rPr>
                <w:lang w:val="uk-UA"/>
              </w:rPr>
              <w:t>лейовий шар — немає</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t>18</w:t>
            </w:r>
          </w:p>
        </w:tc>
        <w:tc>
          <w:tcPr>
            <w:tcW w:w="3284" w:type="dxa"/>
            <w:vAlign w:val="center"/>
          </w:tcPr>
          <w:p w:rsidR="00082C9F" w:rsidRPr="00082C9F" w:rsidRDefault="00082C9F" w:rsidP="00FB44C8">
            <w:pPr>
              <w:rPr>
                <w:lang w:val="uk-UA"/>
              </w:rPr>
            </w:pPr>
            <w:r w:rsidRPr="00082C9F">
              <w:rPr>
                <w:lang w:val="uk-UA"/>
              </w:rPr>
              <w:t xml:space="preserve">Термоусаджувальна трубка </w:t>
            </w:r>
            <w:r w:rsidRPr="00082C9F">
              <w:t>e</w:t>
            </w:r>
            <w:r w:rsidRPr="00082C9F">
              <w:rPr>
                <w:lang w:val="uk-UA"/>
              </w:rPr>
              <w:t>.</w:t>
            </w:r>
            <w:r w:rsidRPr="00082C9F">
              <w:t>termo</w:t>
            </w:r>
            <w:r w:rsidRPr="00082C9F">
              <w:rPr>
                <w:lang w:val="uk-UA"/>
              </w:rPr>
              <w:t>.</w:t>
            </w:r>
            <w:r w:rsidRPr="00082C9F">
              <w:t>stand</w:t>
            </w:r>
            <w:r w:rsidRPr="00082C9F">
              <w:rPr>
                <w:lang w:val="uk-UA"/>
              </w:rPr>
              <w:t>.3.1,5.</w:t>
            </w:r>
            <w:r w:rsidRPr="00082C9F">
              <w:t>black</w:t>
            </w:r>
            <w:r w:rsidRPr="00082C9F">
              <w:rPr>
                <w:lang w:val="uk-UA"/>
              </w:rPr>
              <w:t>, 3/1,5, 1м, чорна(3917320090 -Імп.)</w:t>
            </w:r>
          </w:p>
        </w:tc>
        <w:tc>
          <w:tcPr>
            <w:tcW w:w="4796" w:type="dxa"/>
          </w:tcPr>
          <w:p w:rsidR="00082C9F" w:rsidRPr="00FC77FA" w:rsidRDefault="00082C9F" w:rsidP="00FB44C8">
            <w:pPr>
              <w:rPr>
                <w:lang w:val="uk-UA"/>
              </w:rPr>
            </w:pPr>
            <w:r w:rsidRPr="00082C9F">
              <w:rPr>
                <w:lang w:val="uk-UA"/>
              </w:rPr>
              <w:t xml:space="preserve">Серія </w:t>
            </w:r>
            <w:r w:rsidRPr="00082C9F">
              <w:t>e</w:t>
            </w:r>
            <w:r w:rsidRPr="00082C9F">
              <w:rPr>
                <w:lang w:val="uk-UA"/>
              </w:rPr>
              <w:t>.</w:t>
            </w:r>
            <w:r w:rsidRPr="00082C9F">
              <w:t>termo</w:t>
            </w:r>
            <w:r w:rsidRPr="00082C9F">
              <w:rPr>
                <w:lang w:val="uk-UA"/>
              </w:rPr>
              <w:t>.</w:t>
            </w:r>
            <w:r w:rsidRPr="00082C9F">
              <w:t>stand</w:t>
            </w:r>
            <w:r w:rsidR="00FC77FA">
              <w:rPr>
                <w:lang w:val="uk-UA"/>
              </w:rPr>
              <w:t>, коефіцієнт усадки 2: 1, діаметр до усадки мм3, діаметр після усадки, мм1.5, матеріал поліолефін, колір чорний, н</w:t>
            </w:r>
            <w:r w:rsidRPr="00082C9F">
              <w:rPr>
                <w:lang w:val="uk-UA"/>
              </w:rPr>
              <w:t xml:space="preserve">омінальна напруга, В 400, </w:t>
            </w:r>
            <w:r w:rsidR="00FC77FA">
              <w:rPr>
                <w:lang w:val="uk-UA"/>
              </w:rPr>
              <w:lastRenderedPageBreak/>
              <w:t>т</w:t>
            </w:r>
            <w:r w:rsidRPr="00082C9F">
              <w:rPr>
                <w:lang w:val="uk-UA"/>
              </w:rPr>
              <w:t xml:space="preserve">емпература експлуатації, ° </w:t>
            </w:r>
            <w:r w:rsidRPr="00082C9F">
              <w:t>C</w:t>
            </w:r>
            <w:r w:rsidRPr="00082C9F">
              <w:rPr>
                <w:lang w:val="uk-UA"/>
              </w:rPr>
              <w:t xml:space="preserve"> -30 ... </w:t>
            </w:r>
            <w:r w:rsidRPr="00FC77FA">
              <w:rPr>
                <w:lang w:val="uk-UA"/>
              </w:rPr>
              <w:t xml:space="preserve">+ 125 ° </w:t>
            </w:r>
            <w:r w:rsidRPr="00082C9F">
              <w:t>C</w:t>
            </w:r>
            <w:r w:rsidR="00FC77FA">
              <w:rPr>
                <w:lang w:val="uk-UA"/>
              </w:rPr>
              <w:t>, к</w:t>
            </w:r>
            <w:r w:rsidRPr="00FC77FA">
              <w:rPr>
                <w:lang w:val="uk-UA"/>
              </w:rPr>
              <w:t>лейовий шар — немає</w:t>
            </w:r>
          </w:p>
        </w:tc>
        <w:tc>
          <w:tcPr>
            <w:tcW w:w="851" w:type="dxa"/>
            <w:vAlign w:val="center"/>
          </w:tcPr>
          <w:p w:rsidR="00082C9F" w:rsidRPr="00082C9F" w:rsidRDefault="00082C9F" w:rsidP="00FB44C8">
            <w:pPr>
              <w:jc w:val="right"/>
            </w:pPr>
            <w:r w:rsidRPr="00082C9F">
              <w:lastRenderedPageBreak/>
              <w:t>10</w:t>
            </w:r>
          </w:p>
        </w:tc>
        <w:tc>
          <w:tcPr>
            <w:tcW w:w="709" w:type="dxa"/>
            <w:vAlign w:val="center"/>
          </w:tcPr>
          <w:p w:rsidR="00082C9F" w:rsidRPr="00082C9F" w:rsidRDefault="00082C9F" w:rsidP="00FB44C8">
            <w:pPr>
              <w:jc w:val="right"/>
            </w:pPr>
            <w:r w:rsidRPr="00082C9F">
              <w:t>м</w:t>
            </w:r>
          </w:p>
        </w:tc>
      </w:tr>
      <w:tr w:rsidR="00082C9F" w:rsidRPr="00082C9F" w:rsidTr="00082C9F">
        <w:tc>
          <w:tcPr>
            <w:tcW w:w="533" w:type="dxa"/>
            <w:vAlign w:val="center"/>
          </w:tcPr>
          <w:p w:rsidR="00082C9F" w:rsidRPr="00082C9F" w:rsidRDefault="00082C9F" w:rsidP="00FB44C8">
            <w:pPr>
              <w:jc w:val="center"/>
              <w:rPr>
                <w:lang w:val="uk-UA"/>
              </w:rPr>
            </w:pPr>
            <w:r w:rsidRPr="00082C9F">
              <w:rPr>
                <w:lang w:val="uk-UA"/>
              </w:rPr>
              <w:lastRenderedPageBreak/>
              <w:t>19</w:t>
            </w:r>
          </w:p>
        </w:tc>
        <w:tc>
          <w:tcPr>
            <w:tcW w:w="3284" w:type="dxa"/>
            <w:vAlign w:val="center"/>
          </w:tcPr>
          <w:p w:rsidR="00082C9F" w:rsidRPr="00082C9F" w:rsidRDefault="00082C9F" w:rsidP="00FB44C8">
            <w:r w:rsidRPr="00082C9F">
              <w:t>Кліматичний шкаф 9U Vago(0)</w:t>
            </w:r>
          </w:p>
        </w:tc>
        <w:tc>
          <w:tcPr>
            <w:tcW w:w="4796" w:type="dxa"/>
          </w:tcPr>
          <w:p w:rsidR="00082C9F" w:rsidRPr="00082C9F" w:rsidRDefault="00082C9F" w:rsidP="00FB44C8">
            <w:r w:rsidRPr="00082C9F">
              <w:t>Представлена лінійка кліматичних шаф розроблена для установки обладнання 19-дюймового формату і призначена для монтажу обладнання на відкритому повітрі при температурі навколишнього середовища від -40°С до + 40°С, ступінь захисту IP54. Граничне статичне навантаження на шафу становить 100 кг. Максимальна глибина обладнання, що встановлюється в шафу - 450 мм. Габарити: 630х630х550</w:t>
            </w:r>
          </w:p>
        </w:tc>
        <w:tc>
          <w:tcPr>
            <w:tcW w:w="851" w:type="dxa"/>
            <w:vAlign w:val="center"/>
          </w:tcPr>
          <w:p w:rsidR="00082C9F" w:rsidRPr="00082C9F" w:rsidRDefault="00082C9F" w:rsidP="00FB44C8">
            <w:pPr>
              <w:jc w:val="right"/>
            </w:pPr>
            <w:r w:rsidRPr="00082C9F">
              <w:t>5</w:t>
            </w:r>
          </w:p>
        </w:tc>
        <w:tc>
          <w:tcPr>
            <w:tcW w:w="709" w:type="dxa"/>
            <w:vAlign w:val="center"/>
          </w:tcPr>
          <w:p w:rsidR="00082C9F" w:rsidRPr="00082C9F" w:rsidRDefault="00082C9F" w:rsidP="00FB44C8">
            <w:pPr>
              <w:jc w:val="right"/>
            </w:pPr>
            <w:r w:rsidRPr="00082C9F">
              <w:t>шт</w:t>
            </w:r>
          </w:p>
        </w:tc>
      </w:tr>
    </w:tbl>
    <w:p w:rsidR="00082C9F" w:rsidRPr="00082C9F" w:rsidRDefault="00082C9F" w:rsidP="00082C9F">
      <w:pPr>
        <w:rPr>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Default="00EE50DA" w:rsidP="00D45EDC">
      <w:pPr>
        <w:tabs>
          <w:tab w:val="left" w:pos="3225"/>
        </w:tabs>
        <w:ind w:left="6663"/>
        <w:rPr>
          <w:rFonts w:cs="Times New Roman CYR"/>
          <w:b/>
          <w:lang w:val="en-US"/>
        </w:rPr>
      </w:pPr>
    </w:p>
    <w:p w:rsidR="00EE50DA" w:rsidRPr="00EE50DA" w:rsidRDefault="00EE50DA" w:rsidP="00D45EDC">
      <w:pPr>
        <w:tabs>
          <w:tab w:val="left" w:pos="3225"/>
        </w:tabs>
        <w:ind w:left="6663"/>
        <w:rPr>
          <w:rFonts w:cs="Times New Roman CYR"/>
          <w:b/>
          <w:lang w:val="en-US"/>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w:t>
      </w:r>
      <w:r w:rsidR="00EE50DA">
        <w:rPr>
          <w:rFonts w:cs="Times New Roman CYR"/>
          <w:b/>
          <w:lang w:val="en-US"/>
        </w:rPr>
        <w:t xml:space="preserve"> </w:t>
      </w: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0273C3">
        <w:tc>
          <w:tcPr>
            <w:tcW w:w="5006" w:type="dxa"/>
            <w:shd w:val="clear" w:color="auto" w:fill="auto"/>
          </w:tcPr>
          <w:p w:rsidR="00F56DDB" w:rsidRPr="00BB0C9F" w:rsidRDefault="00F56DDB" w:rsidP="000273C3">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0273C3">
            <w:pPr>
              <w:pStyle w:val="12"/>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6"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r w:rsidRPr="00BB0C9F">
        <w:rPr>
          <w:color w:val="000000"/>
        </w:rPr>
        <w:t>Ц= (К1/К2) х Цт, де</w:t>
      </w:r>
    </w:p>
    <w:p w:rsidR="00F56DDB" w:rsidRPr="00BB0C9F" w:rsidRDefault="00F56DDB" w:rsidP="00F56DDB">
      <w:pPr>
        <w:jc w:val="both"/>
        <w:rPr>
          <w:color w:val="000000"/>
        </w:rPr>
      </w:pPr>
      <w:r w:rsidRPr="00BB0C9F">
        <w:rPr>
          <w:color w:val="000000"/>
        </w:rPr>
        <w:lastRenderedPageBreak/>
        <w:t xml:space="preserve">К1 – міжбанківський курс продажу (за даними системи ВалКлі) долара США/гривні згідно сайту </w:t>
      </w:r>
      <w:hyperlink r:id="rId7"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 xml:space="preserve">К2 – міжбанківський курс продажу (за даними системи ВалКлі) долара США /гривні згідно сайту </w:t>
      </w:r>
      <w:hyperlink r:id="rId8"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BB0C9F">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BB0C9F" w:rsidRDefault="00F56DDB" w:rsidP="00F56DDB">
      <w:pPr>
        <w:rPr>
          <w:lang w:eastAsia="uk-UA"/>
        </w:rPr>
      </w:pPr>
      <w:r w:rsidRPr="00BB0C9F">
        <w:t>- документ про відповідність, якщо Товар підлягає підтвердженню відповідності;</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6"/>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6"/>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6"/>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Pr="00BB0C9F" w:rsidRDefault="00F56DDB" w:rsidP="00F56DDB">
      <w:pPr>
        <w:pStyle w:val="2"/>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Відповідальність Сторін</w:t>
      </w:r>
    </w:p>
    <w:p w:rsidR="00F56DDB" w:rsidRPr="00BB0C9F" w:rsidRDefault="00F56DDB" w:rsidP="00F56DDB">
      <w:pPr>
        <w:pStyle w:val="2"/>
        <w:ind w:left="0" w:firstLine="0"/>
        <w:jc w:val="both"/>
        <w:rPr>
          <w:sz w:val="24"/>
          <w:szCs w:val="24"/>
        </w:rPr>
      </w:pPr>
      <w:r w:rsidRPr="00BB0C9F">
        <w:rPr>
          <w:sz w:val="24"/>
          <w:szCs w:val="24"/>
        </w:rPr>
        <w:lastRenderedPageBreak/>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A4362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A4362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A4362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A4362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A4362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A4362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A4362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t>Покупцю</w:t>
      </w:r>
      <w:r w:rsidRPr="00BB0C9F">
        <w:t xml:space="preserve"> податки, збори, обов’язкові платежі, нараховані штрафні санкції за порушення </w:t>
      </w:r>
      <w:r w:rsidRPr="00BB0C9F">
        <w:lastRenderedPageBreak/>
        <w:t xml:space="preserve">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місцем державної реєстрації; господарськими відносинами </w:t>
      </w:r>
      <w:r w:rsidRPr="00BB0C9F">
        <w:rPr>
          <w:bCs/>
        </w:rPr>
        <w:t>Постачальник</w:t>
      </w:r>
      <w:r w:rsidRPr="00BB0C9F">
        <w:t xml:space="preserve">а та/або його контрагентів з підприємствами,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A4362B">
      <w:pPr>
        <w:pStyle w:val="a6"/>
        <w:spacing w:after="0"/>
        <w:jc w:val="both"/>
      </w:pPr>
      <w:r w:rsidRPr="00BB0C9F">
        <w:t>8.7.</w:t>
      </w:r>
      <w:r w:rsidRPr="00BB0C9F">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A4362B">
      <w:pPr>
        <w:pStyle w:val="a6"/>
        <w:spacing w:after="0"/>
        <w:jc w:val="both"/>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A4362B">
      <w:pPr>
        <w:pStyle w:val="a6"/>
        <w:spacing w:after="0"/>
        <w:jc w:val="both"/>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56DDB" w:rsidRPr="00BB0C9F" w:rsidRDefault="00F56DDB" w:rsidP="00A4362B">
      <w:pPr>
        <w:pStyle w:val="a6"/>
        <w:spacing w:after="0"/>
        <w:jc w:val="both"/>
      </w:pPr>
      <w:r w:rsidRPr="00BB0C9F">
        <w:t>8.10.</w:t>
      </w:r>
      <w:r w:rsidRPr="00BB0C9F">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A4362B">
      <w:pPr>
        <w:pStyle w:val="a6"/>
        <w:spacing w:after="0"/>
        <w:jc w:val="both"/>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A4362B">
      <w:pPr>
        <w:pStyle w:val="a6"/>
        <w:spacing w:after="0"/>
        <w:jc w:val="both"/>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A4362B">
      <w:pPr>
        <w:pStyle w:val="a6"/>
        <w:spacing w:after="0"/>
        <w:jc w:val="both"/>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A4362B">
      <w:pPr>
        <w:pStyle w:val="a6"/>
        <w:spacing w:after="0"/>
        <w:jc w:val="both"/>
      </w:pPr>
    </w:p>
    <w:p w:rsidR="00F56DDB" w:rsidRPr="00BB0C9F" w:rsidRDefault="00F56DDB" w:rsidP="006455D8">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A4362B">
      <w:pPr>
        <w:pStyle w:val="a6"/>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умови, передбачені Договором, будуть продовжені на період, рівний по тривалості цим обставинам.</w:t>
      </w:r>
    </w:p>
    <w:p w:rsidR="00F56DDB" w:rsidRPr="00BB0C9F" w:rsidRDefault="00F56DDB" w:rsidP="00A4362B">
      <w:pPr>
        <w:pStyle w:val="a6"/>
        <w:spacing w:after="0"/>
        <w:jc w:val="both"/>
      </w:pPr>
      <w:r w:rsidRPr="00BB0C9F">
        <w:t>9.2.</w:t>
      </w:r>
      <w:r w:rsidRPr="00BB0C9F">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56DDB" w:rsidRPr="00BB0C9F" w:rsidRDefault="00F56DDB" w:rsidP="00A4362B">
      <w:pPr>
        <w:pStyle w:val="a6"/>
        <w:spacing w:after="0"/>
        <w:jc w:val="both"/>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56DDB" w:rsidRDefault="00F56DDB" w:rsidP="00A4362B">
      <w:pPr>
        <w:pStyle w:val="a6"/>
        <w:spacing w:after="0"/>
        <w:jc w:val="both"/>
      </w:pPr>
      <w:r w:rsidRPr="00BB0C9F">
        <w:t>9.4.</w:t>
      </w:r>
      <w:r w:rsidRPr="00BB0C9F">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A4362B">
      <w:pPr>
        <w:pStyle w:val="a6"/>
        <w:spacing w:after="0"/>
        <w:jc w:val="both"/>
      </w:pPr>
    </w:p>
    <w:p w:rsidR="00F56DDB" w:rsidRPr="00BB0C9F" w:rsidRDefault="00F56DDB" w:rsidP="006455D8">
      <w:pPr>
        <w:pStyle w:val="a6"/>
        <w:spacing w:after="0"/>
        <w:jc w:val="center"/>
        <w:rPr>
          <w:b/>
        </w:rPr>
      </w:pPr>
      <w:r w:rsidRPr="00BB0C9F">
        <w:rPr>
          <w:b/>
        </w:rPr>
        <w:t>10. Врегулювання спорів</w:t>
      </w:r>
    </w:p>
    <w:p w:rsidR="00F56DDB" w:rsidRPr="00BB0C9F" w:rsidRDefault="00F56DDB" w:rsidP="00A4362B">
      <w:pPr>
        <w:pStyle w:val="a6"/>
        <w:widowControl w:val="0"/>
        <w:tabs>
          <w:tab w:val="left" w:pos="709"/>
        </w:tabs>
        <w:spacing w:after="0"/>
        <w:jc w:val="both"/>
      </w:pPr>
      <w:r w:rsidRPr="00BB0C9F">
        <w:t>10.1.</w:t>
      </w:r>
      <w:r w:rsidRPr="00BB0C9F">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56DDB" w:rsidRPr="00BB0C9F" w:rsidRDefault="00F56DDB" w:rsidP="00A4362B">
      <w:pPr>
        <w:pStyle w:val="a6"/>
        <w:widowControl w:val="0"/>
        <w:tabs>
          <w:tab w:val="left" w:pos="709"/>
        </w:tabs>
        <w:spacing w:after="0"/>
        <w:jc w:val="both"/>
      </w:pPr>
      <w:r w:rsidRPr="00BB0C9F">
        <w:t>10.2.</w:t>
      </w:r>
      <w:r w:rsidRPr="00BB0C9F">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56DDB" w:rsidRPr="00BB0C9F" w:rsidRDefault="00F56DDB" w:rsidP="00F56DDB">
      <w:pPr>
        <w:pStyle w:val="a6"/>
        <w:widowControl w:val="0"/>
        <w:tabs>
          <w:tab w:val="left" w:pos="993"/>
        </w:tabs>
        <w:spacing w:after="0"/>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6"/>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w:t>
      </w:r>
      <w:r w:rsidRPr="00BB0C9F">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d"/>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 xml:space="preserve">Договір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r w:rsidRPr="00BB0C9F">
        <w:rPr>
          <w:snapToGrid w:val="0"/>
          <w:color w:val="000000"/>
        </w:rPr>
        <w:t>Підписавши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F56DDB" w:rsidRDefault="00F56DDB" w:rsidP="00F56DDB">
      <w:pPr>
        <w:jc w:val="center"/>
        <w:rPr>
          <w:b/>
        </w:rPr>
      </w:pPr>
      <w:r>
        <w:rPr>
          <w:b/>
        </w:rPr>
        <w:t>Додаток №1</w:t>
      </w:r>
    </w:p>
    <w:p w:rsidR="00F56DDB" w:rsidRDefault="00F56DDB" w:rsidP="00F56DDB">
      <w:pPr>
        <w:jc w:val="right"/>
        <w:rPr>
          <w:bCs/>
        </w:rPr>
      </w:pPr>
      <w:r>
        <w:rPr>
          <w:bCs/>
        </w:rPr>
        <w:t xml:space="preserve">до Договору поставки № </w:t>
      </w:r>
      <w:r>
        <w:rPr>
          <w:b/>
          <w:bCs/>
        </w:rPr>
        <w:t>___</w:t>
      </w:r>
      <w:r>
        <w:rPr>
          <w:bCs/>
        </w:rPr>
        <w:t xml:space="preserve"> від </w:t>
      </w:r>
      <w:r>
        <w:t>«___» _________ 20</w:t>
      </w:r>
      <w:r w:rsidRPr="008239C1">
        <w:t>2</w:t>
      </w:r>
      <w:r>
        <w:t>__ р</w:t>
      </w:r>
      <w:r>
        <w:rPr>
          <w:bCs/>
        </w:rPr>
        <w:t>.</w:t>
      </w:r>
    </w:p>
    <w:p w:rsidR="00F56DDB" w:rsidRPr="00B85E26" w:rsidRDefault="00F56DDB" w:rsidP="00F56DDB">
      <w:pPr>
        <w:jc w:val="right"/>
        <w:rPr>
          <w:bCs/>
        </w:rPr>
      </w:pPr>
    </w:p>
    <w:p w:rsidR="00F56DDB" w:rsidRPr="00B85E26" w:rsidRDefault="00F56DDB" w:rsidP="00F56DDB">
      <w:pPr>
        <w:jc w:val="right"/>
        <w:rPr>
          <w:bCs/>
          <w:sz w:val="18"/>
          <w:szCs w:val="18"/>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0273C3">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0273C3">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Од. вим.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К-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Сума без ПДВ, грн.</w:t>
            </w: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tcBorders>
              <w:top w:val="single" w:sz="4" w:space="0" w:color="auto"/>
              <w:left w:val="nil"/>
              <w:bottom w:val="nil"/>
              <w:right w:val="nil"/>
            </w:tcBorders>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0273C3">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0273C3">
        <w:trPr>
          <w:trHeight w:val="173"/>
        </w:trPr>
        <w:tc>
          <w:tcPr>
            <w:tcW w:w="4705" w:type="dxa"/>
            <w:vAlign w:val="center"/>
            <w:hideMark/>
          </w:tcPr>
          <w:p w:rsidR="00F56DDB" w:rsidRDefault="00F56DDB" w:rsidP="000273C3">
            <w:pPr>
              <w:contextualSpacing/>
              <w:jc w:val="both"/>
              <w:rPr>
                <w:b/>
              </w:rPr>
            </w:pPr>
            <w:r>
              <w:rPr>
                <w:b/>
              </w:rPr>
              <w:t>Покупець:</w:t>
            </w:r>
          </w:p>
        </w:tc>
        <w:tc>
          <w:tcPr>
            <w:tcW w:w="5435" w:type="dxa"/>
            <w:vAlign w:val="center"/>
            <w:hideMark/>
          </w:tcPr>
          <w:p w:rsidR="00F56DDB" w:rsidRDefault="00F56DDB" w:rsidP="000273C3">
            <w:pPr>
              <w:contextualSpacing/>
              <w:jc w:val="both"/>
              <w:rPr>
                <w:b/>
              </w:rPr>
            </w:pPr>
            <w:r>
              <w:rPr>
                <w:b/>
              </w:rPr>
              <w:t>Постачальник:</w:t>
            </w:r>
            <w:bookmarkStart w:id="2" w:name="_GoBack"/>
            <w:bookmarkEnd w:id="2"/>
          </w:p>
        </w:tc>
      </w:tr>
      <w:tr w:rsidR="00F56DDB" w:rsidRPr="00812825" w:rsidTr="000273C3">
        <w:trPr>
          <w:trHeight w:val="318"/>
        </w:trPr>
        <w:tc>
          <w:tcPr>
            <w:tcW w:w="4705" w:type="dxa"/>
            <w:vAlign w:val="center"/>
          </w:tcPr>
          <w:p w:rsidR="00F56DDB" w:rsidRDefault="00F56DDB" w:rsidP="000273C3">
            <w:pPr>
              <w:jc w:val="both"/>
              <w:rPr>
                <w:b/>
              </w:rPr>
            </w:pPr>
          </w:p>
        </w:tc>
        <w:tc>
          <w:tcPr>
            <w:tcW w:w="5435" w:type="dxa"/>
            <w:vAlign w:val="center"/>
          </w:tcPr>
          <w:p w:rsidR="00F56DDB" w:rsidRPr="00812825" w:rsidRDefault="00F56DDB" w:rsidP="000273C3">
            <w:pPr>
              <w:jc w:val="both"/>
              <w:rPr>
                <w:b/>
                <w:color w:val="000000"/>
                <w:lang w:val="uk-UA"/>
              </w:rPr>
            </w:pPr>
          </w:p>
        </w:tc>
      </w:tr>
    </w:tbl>
    <w:p w:rsidR="00F56DDB" w:rsidRPr="00B85E26" w:rsidRDefault="00F56DDB" w:rsidP="00B85E26">
      <w:pPr>
        <w:jc w:val="both"/>
        <w:rPr>
          <w:b/>
          <w:bCs/>
          <w:iCs/>
          <w:lang w:val="en-US"/>
        </w:rPr>
      </w:pPr>
    </w:p>
    <w:sectPr w:rsidR="00F56DDB" w:rsidRPr="00B85E26"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5">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73F0"/>
    <w:rsid w:val="00082C9F"/>
    <w:rsid w:val="000D3FAB"/>
    <w:rsid w:val="00171A9C"/>
    <w:rsid w:val="001E7480"/>
    <w:rsid w:val="002843C4"/>
    <w:rsid w:val="002F54C9"/>
    <w:rsid w:val="00357D76"/>
    <w:rsid w:val="004460C8"/>
    <w:rsid w:val="00522200"/>
    <w:rsid w:val="006455D8"/>
    <w:rsid w:val="006471A5"/>
    <w:rsid w:val="00667FE8"/>
    <w:rsid w:val="006A0778"/>
    <w:rsid w:val="006F58A0"/>
    <w:rsid w:val="00727886"/>
    <w:rsid w:val="007F1A50"/>
    <w:rsid w:val="0081348F"/>
    <w:rsid w:val="00821C73"/>
    <w:rsid w:val="00A4362B"/>
    <w:rsid w:val="00B14641"/>
    <w:rsid w:val="00B31E21"/>
    <w:rsid w:val="00B63627"/>
    <w:rsid w:val="00B74379"/>
    <w:rsid w:val="00B85E26"/>
    <w:rsid w:val="00BE0458"/>
    <w:rsid w:val="00C76BAE"/>
    <w:rsid w:val="00D43DB3"/>
    <w:rsid w:val="00D45EDC"/>
    <w:rsid w:val="00DE00CF"/>
    <w:rsid w:val="00E80EA1"/>
    <w:rsid w:val="00EE50DA"/>
    <w:rsid w:val="00F56DDB"/>
    <w:rsid w:val="00FA17CF"/>
    <w:rsid w:val="00FB47C3"/>
    <w:rsid w:val="00FC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table" w:styleId="af">
    <w:name w:val="Table Grid"/>
    <w:basedOn w:val="a1"/>
    <w:uiPriority w:val="59"/>
    <w:rsid w:val="0008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85E26"/>
    <w:rPr>
      <w:rFonts w:ascii="Tahoma" w:hAnsi="Tahoma" w:cs="Tahoma"/>
      <w:sz w:val="16"/>
      <w:szCs w:val="16"/>
    </w:rPr>
  </w:style>
  <w:style w:type="character" w:customStyle="1" w:styleId="af1">
    <w:name w:val="Текст выноски Знак"/>
    <w:basedOn w:val="a0"/>
    <w:link w:val="af0"/>
    <w:uiPriority w:val="99"/>
    <w:semiHidden/>
    <w:rsid w:val="00B85E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table" w:styleId="af">
    <w:name w:val="Table Grid"/>
    <w:basedOn w:val="a1"/>
    <w:uiPriority w:val="59"/>
    <w:rsid w:val="0008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85E26"/>
    <w:rPr>
      <w:rFonts w:ascii="Tahoma" w:hAnsi="Tahoma" w:cs="Tahoma"/>
      <w:sz w:val="16"/>
      <w:szCs w:val="16"/>
    </w:rPr>
  </w:style>
  <w:style w:type="character" w:customStyle="1" w:styleId="af1">
    <w:name w:val="Текст выноски Знак"/>
    <w:basedOn w:val="a0"/>
    <w:link w:val="af0"/>
    <w:uiPriority w:val="99"/>
    <w:semiHidden/>
    <w:rsid w:val="00B85E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16</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34</cp:revision>
  <cp:lastPrinted>2020-07-17T07:19:00Z</cp:lastPrinted>
  <dcterms:created xsi:type="dcterms:W3CDTF">2020-06-22T11:04:00Z</dcterms:created>
  <dcterms:modified xsi:type="dcterms:W3CDTF">2020-07-17T07:21:00Z</dcterms:modified>
</cp:coreProperties>
</file>