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8607C7">
        <w:rPr>
          <w:bCs/>
        </w:rPr>
        <w:t>12</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D93B02">
        <w:rPr>
          <w:bCs/>
          <w:lang w:val="uk-UA"/>
        </w:rPr>
        <w:t>09</w:t>
      </w:r>
      <w:r w:rsidR="00E66A5F" w:rsidRPr="00D93B02">
        <w:rPr>
          <w:bCs/>
          <w:lang w:val="uk-UA"/>
        </w:rPr>
        <w:t>.12</w:t>
      </w:r>
      <w:r w:rsidR="00E455D6" w:rsidRPr="005F2FF0">
        <w:rPr>
          <w:bCs/>
          <w:color w:val="FF0000"/>
          <w:lang w:val="uk-UA"/>
        </w:rPr>
        <w:t>.</w:t>
      </w:r>
      <w:r w:rsidR="00E455D6" w:rsidRPr="007A3018">
        <w:rPr>
          <w:bCs/>
          <w:lang w:val="uk-UA"/>
        </w:rPr>
        <w:t>2020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AF7BFB">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9F068A" w:rsidRDefault="00D45EDC" w:rsidP="009F068A">
      <w:pPr>
        <w:tabs>
          <w:tab w:val="left" w:pos="1700"/>
        </w:tabs>
        <w:jc w:val="center"/>
        <w:rPr>
          <w:i/>
          <w:color w:val="0000FF"/>
          <w:sz w:val="36"/>
          <w:szCs w:val="36"/>
          <w:lang w:val="uk-UA"/>
        </w:rPr>
      </w:pPr>
      <w:r w:rsidRPr="00AE0489">
        <w:rPr>
          <w:b/>
          <w:color w:val="0000FF"/>
          <w:sz w:val="36"/>
          <w:szCs w:val="36"/>
          <w:lang w:val="uk-UA"/>
        </w:rPr>
        <w:t xml:space="preserve">ДК 021:2015 код </w:t>
      </w:r>
      <w:r w:rsidR="009F068A">
        <w:rPr>
          <w:b/>
          <w:color w:val="0000FF"/>
          <w:sz w:val="36"/>
          <w:szCs w:val="36"/>
          <w:lang w:val="uk-UA"/>
        </w:rPr>
        <w:t>72320000-4</w:t>
      </w:r>
      <w:r w:rsidR="009F068A" w:rsidRPr="009F068A">
        <w:rPr>
          <w:b/>
          <w:color w:val="0000FF"/>
          <w:sz w:val="36"/>
          <w:szCs w:val="36"/>
        </w:rPr>
        <w:t xml:space="preserve"> </w:t>
      </w:r>
      <w:proofErr w:type="spellStart"/>
      <w:r w:rsidR="009F068A" w:rsidRPr="009F068A">
        <w:rPr>
          <w:b/>
          <w:color w:val="0000FF"/>
          <w:sz w:val="36"/>
          <w:szCs w:val="36"/>
        </w:rPr>
        <w:t>Послуги</w:t>
      </w:r>
      <w:proofErr w:type="spellEnd"/>
      <w:r w:rsidR="009F068A" w:rsidRPr="009F068A">
        <w:rPr>
          <w:b/>
          <w:color w:val="0000FF"/>
          <w:sz w:val="36"/>
          <w:szCs w:val="36"/>
        </w:rPr>
        <w:t xml:space="preserve">, </w:t>
      </w:r>
      <w:proofErr w:type="spellStart"/>
      <w:r w:rsidR="009F068A" w:rsidRPr="009F068A">
        <w:rPr>
          <w:b/>
          <w:color w:val="0000FF"/>
          <w:sz w:val="36"/>
          <w:szCs w:val="36"/>
        </w:rPr>
        <w:t>пов’язані</w:t>
      </w:r>
      <w:proofErr w:type="spellEnd"/>
      <w:r w:rsidR="009F068A" w:rsidRPr="009F068A">
        <w:rPr>
          <w:b/>
          <w:color w:val="0000FF"/>
          <w:sz w:val="36"/>
          <w:szCs w:val="36"/>
        </w:rPr>
        <w:t xml:space="preserve"> з базами </w:t>
      </w:r>
      <w:proofErr w:type="spellStart"/>
      <w:r w:rsidR="009F068A" w:rsidRPr="009F068A">
        <w:rPr>
          <w:b/>
          <w:color w:val="0000FF"/>
          <w:sz w:val="36"/>
          <w:szCs w:val="36"/>
        </w:rPr>
        <w:t>даних</w:t>
      </w:r>
      <w:proofErr w:type="spellEnd"/>
      <w:r w:rsidR="009F068A" w:rsidRPr="009F068A">
        <w:rPr>
          <w:b/>
          <w:color w:val="0000FF"/>
          <w:sz w:val="36"/>
          <w:szCs w:val="36"/>
        </w:rPr>
        <w:t xml:space="preserve"> </w:t>
      </w:r>
      <w:r w:rsidR="009F068A">
        <w:rPr>
          <w:b/>
          <w:color w:val="0000FF"/>
          <w:sz w:val="36"/>
          <w:szCs w:val="36"/>
          <w:lang w:val="uk-UA"/>
        </w:rPr>
        <w:t>(Послуги по супровод</w:t>
      </w:r>
      <w:r w:rsidR="005715E9">
        <w:rPr>
          <w:b/>
          <w:color w:val="0000FF"/>
          <w:sz w:val="36"/>
          <w:szCs w:val="36"/>
          <w:lang w:val="uk-UA"/>
        </w:rPr>
        <w:t>у</w:t>
      </w:r>
      <w:r w:rsidR="009F068A">
        <w:rPr>
          <w:b/>
          <w:color w:val="0000FF"/>
          <w:sz w:val="36"/>
          <w:szCs w:val="36"/>
          <w:lang w:val="uk-UA"/>
        </w:rPr>
        <w:t xml:space="preserve"> ГІТС)</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- 2020 р.</w:t>
      </w:r>
    </w:p>
    <w:p w:rsidR="009F068A" w:rsidRDefault="009F068A" w:rsidP="00D45EDC">
      <w:pPr>
        <w:jc w:val="center"/>
        <w:rPr>
          <w:b/>
          <w:lang w:val="uk-UA"/>
        </w:rPr>
      </w:pPr>
    </w:p>
    <w:p w:rsidR="009F068A" w:rsidRDefault="009F068A" w:rsidP="00D45EDC">
      <w:pPr>
        <w:jc w:val="center"/>
        <w:rPr>
          <w:b/>
          <w:lang w:val="uk-UA"/>
        </w:rPr>
      </w:pPr>
    </w:p>
    <w:p w:rsidR="009F068A" w:rsidRPr="004B5A13" w:rsidRDefault="009F068A"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F068A" w:rsidRDefault="009F068A" w:rsidP="009F068A">
            <w:pPr>
              <w:tabs>
                <w:tab w:val="left" w:pos="1700"/>
              </w:tabs>
              <w:rPr>
                <w:b/>
                <w:color w:val="0000FF"/>
              </w:rPr>
            </w:pPr>
            <w:r w:rsidRPr="009F068A">
              <w:rPr>
                <w:b/>
                <w:color w:val="0000FF"/>
                <w:lang w:val="uk-UA"/>
              </w:rPr>
              <w:t>ДК 021:2015 код 72320000-4</w:t>
            </w:r>
            <w:r w:rsidRPr="009F068A">
              <w:rPr>
                <w:b/>
                <w:color w:val="0000FF"/>
              </w:rPr>
              <w:t xml:space="preserve"> </w:t>
            </w:r>
            <w:proofErr w:type="spellStart"/>
            <w:r w:rsidRPr="009F068A">
              <w:rPr>
                <w:b/>
                <w:color w:val="0000FF"/>
              </w:rPr>
              <w:t>Послуги</w:t>
            </w:r>
            <w:proofErr w:type="spellEnd"/>
            <w:r w:rsidRPr="009F068A">
              <w:rPr>
                <w:b/>
                <w:color w:val="0000FF"/>
              </w:rPr>
              <w:t xml:space="preserve">, </w:t>
            </w:r>
            <w:proofErr w:type="spellStart"/>
            <w:r w:rsidRPr="009F068A">
              <w:rPr>
                <w:b/>
                <w:color w:val="0000FF"/>
              </w:rPr>
              <w:t>пов’язані</w:t>
            </w:r>
            <w:proofErr w:type="spellEnd"/>
            <w:r w:rsidRPr="009F068A">
              <w:rPr>
                <w:b/>
                <w:color w:val="0000FF"/>
              </w:rPr>
              <w:t xml:space="preserve"> з </w:t>
            </w:r>
          </w:p>
          <w:p w:rsidR="009F068A" w:rsidRPr="009F068A" w:rsidRDefault="009F068A" w:rsidP="009F068A">
            <w:pPr>
              <w:tabs>
                <w:tab w:val="left" w:pos="1700"/>
              </w:tabs>
              <w:rPr>
                <w:i/>
                <w:color w:val="0000FF"/>
                <w:lang w:val="uk-UA"/>
              </w:rPr>
            </w:pPr>
            <w:r w:rsidRPr="009F068A">
              <w:rPr>
                <w:b/>
                <w:color w:val="0000FF"/>
              </w:rPr>
              <w:t xml:space="preserve">базами </w:t>
            </w:r>
            <w:proofErr w:type="spellStart"/>
            <w:r w:rsidRPr="009F068A">
              <w:rPr>
                <w:b/>
                <w:color w:val="0000FF"/>
              </w:rPr>
              <w:t>даних</w:t>
            </w:r>
            <w:proofErr w:type="spellEnd"/>
            <w:r w:rsidRPr="009F068A">
              <w:rPr>
                <w:b/>
                <w:color w:val="0000FF"/>
              </w:rPr>
              <w:t xml:space="preserve"> </w:t>
            </w:r>
            <w:r w:rsidRPr="009F068A">
              <w:rPr>
                <w:b/>
                <w:color w:val="0000FF"/>
                <w:lang w:val="uk-UA"/>
              </w:rPr>
              <w:t>(Послуги по супровод</w:t>
            </w:r>
            <w:r w:rsidR="005715E9">
              <w:rPr>
                <w:b/>
                <w:color w:val="0000FF"/>
                <w:lang w:val="uk-UA"/>
              </w:rPr>
              <w:t>у</w:t>
            </w:r>
            <w:r w:rsidRPr="009F068A">
              <w:rPr>
                <w:b/>
                <w:color w:val="0000FF"/>
                <w:lang w:val="uk-UA"/>
              </w:rPr>
              <w:t xml:space="preserve"> ГІТС)</w:t>
            </w:r>
          </w:p>
          <w:p w:rsidR="00D45EDC" w:rsidRPr="00C7473C" w:rsidRDefault="00D45EDC" w:rsidP="001A0148">
            <w:pPr>
              <w:tabs>
                <w:tab w:val="left" w:pos="1700"/>
              </w:tabs>
              <w:jc w:val="both"/>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9F068A">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5E245C">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9F068A" w:rsidP="001B2CAF">
            <w:pPr>
              <w:jc w:val="both"/>
              <w:rPr>
                <w:b/>
                <w:lang w:val="uk-UA"/>
              </w:rPr>
            </w:pPr>
            <w:r>
              <w:rPr>
                <w:b/>
                <w:color w:val="0000FF"/>
                <w:lang w:val="uk-UA" w:bidi="he-IL"/>
              </w:rPr>
              <w:t>362 880,00</w:t>
            </w:r>
            <w:r w:rsidR="00F94F7D" w:rsidRPr="00B856C4">
              <w:rPr>
                <w:b/>
                <w:color w:val="0000FF"/>
                <w:lang w:val="uk-UA"/>
              </w:rPr>
              <w:t xml:space="preserve"> грн. </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0111E0">
            <w:pPr>
              <w:spacing w:after="150"/>
              <w:rPr>
                <w:rStyle w:val="rvts0"/>
                <w:b/>
                <w:color w:val="0000FF"/>
                <w:lang w:val="uk-UA"/>
              </w:rPr>
            </w:pPr>
            <w:r>
              <w:rPr>
                <w:rStyle w:val="rvts0"/>
                <w:b/>
                <w:color w:val="FF0000"/>
                <w:lang w:val="uk-UA"/>
              </w:rPr>
              <w:t xml:space="preserve"> </w:t>
            </w:r>
            <w:r w:rsidRPr="00D93B02">
              <w:rPr>
                <w:rStyle w:val="rvts0"/>
                <w:b/>
                <w:color w:val="0000FF"/>
                <w:lang w:val="uk-UA"/>
              </w:rPr>
              <w:t>18</w:t>
            </w:r>
            <w:r w:rsidR="001A0148" w:rsidRPr="00D93B02">
              <w:rPr>
                <w:rStyle w:val="rvts0"/>
                <w:b/>
                <w:color w:val="0000FF"/>
                <w:lang w:val="uk-UA"/>
              </w:rPr>
              <w:t>.</w:t>
            </w:r>
            <w:r w:rsidR="00297976" w:rsidRPr="00D93B02">
              <w:rPr>
                <w:rStyle w:val="rvts0"/>
                <w:b/>
                <w:color w:val="0000FF"/>
                <w:lang w:val="uk-UA"/>
              </w:rPr>
              <w:t>1</w:t>
            </w:r>
            <w:r w:rsidR="00081935" w:rsidRPr="00D93B02">
              <w:rPr>
                <w:rStyle w:val="rvts0"/>
                <w:b/>
                <w:color w:val="0000FF"/>
                <w:lang w:val="en-US"/>
              </w:rPr>
              <w:t>2</w:t>
            </w:r>
            <w:r w:rsidR="00D45EDC" w:rsidRPr="00D93B02">
              <w:rPr>
                <w:rStyle w:val="rvts0"/>
                <w:b/>
                <w:color w:val="0000FF"/>
                <w:lang w:val="uk-UA"/>
              </w:rPr>
              <w:t>.</w:t>
            </w:r>
            <w:r w:rsidR="00D45EDC" w:rsidRPr="005A349D">
              <w:rPr>
                <w:rStyle w:val="rvts0"/>
                <w:b/>
                <w:color w:val="0000FF"/>
                <w:lang w:val="uk-UA"/>
              </w:rPr>
              <w:t>2020</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0111E0">
            <w:pPr>
              <w:spacing w:after="150"/>
              <w:jc w:val="both"/>
              <w:rPr>
                <w:color w:val="0000FF"/>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6022EF">
              <w:rPr>
                <w:rStyle w:val="rvts0"/>
                <w:rFonts w:ascii="Times New Roman" w:hAnsi="Times New Roman"/>
                <w:b/>
                <w:color w:val="0000FF"/>
                <w:sz w:val="24"/>
                <w:szCs w:val="24"/>
                <w:lang w:val="uk-UA" w:eastAsia="ru-RU"/>
              </w:rPr>
              <w:t>7 257</w:t>
            </w:r>
            <w:r w:rsidR="004B5A13" w:rsidRPr="00D54C49">
              <w:rPr>
                <w:rStyle w:val="rvts0"/>
                <w:rFonts w:ascii="Times New Roman" w:hAnsi="Times New Roman"/>
                <w:b/>
                <w:color w:val="0000FF"/>
                <w:sz w:val="24"/>
                <w:szCs w:val="24"/>
                <w:lang w:val="uk-UA" w:eastAsia="ru-RU"/>
              </w:rPr>
              <w:t>,</w:t>
            </w:r>
            <w:r w:rsidR="006022EF">
              <w:rPr>
                <w:rStyle w:val="rvts0"/>
                <w:rFonts w:ascii="Times New Roman" w:hAnsi="Times New Roman"/>
                <w:b/>
                <w:color w:val="0000FF"/>
                <w:sz w:val="24"/>
                <w:szCs w:val="24"/>
                <w:lang w:val="uk-UA" w:eastAsia="ru-RU"/>
              </w:rPr>
              <w:t>6</w:t>
            </w:r>
            <w:r w:rsidR="004B5A13" w:rsidRPr="00A02A66">
              <w:rPr>
                <w:rStyle w:val="rvts0"/>
                <w:rFonts w:ascii="Times New Roman" w:hAnsi="Times New Roman"/>
                <w:b/>
                <w:color w:val="0000FF"/>
                <w:sz w:val="24"/>
                <w:szCs w:val="24"/>
                <w:lang w:val="uk-UA" w:eastAsia="ru-RU"/>
              </w:rPr>
              <w:t>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A02A66" w:rsidRDefault="00A02A66" w:rsidP="00A02A66">
            <w:pPr>
              <w:widowControl w:val="0"/>
              <w:ind w:hanging="21"/>
              <w:contextualSpacing/>
              <w:jc w:val="both"/>
            </w:pPr>
            <w:r w:rsidRPr="006A730F">
              <w:t>6</w:t>
            </w:r>
            <w:r w:rsidRPr="00332B8E">
              <w:rPr>
                <w:lang w:val="uk-UA"/>
              </w:rPr>
              <w:t>.</w:t>
            </w:r>
            <w:proofErr w:type="spellStart"/>
            <w:r>
              <w:t>Інші</w:t>
            </w:r>
            <w:proofErr w:type="spellEnd"/>
            <w:r>
              <w:t xml:space="preserve"> </w:t>
            </w:r>
            <w:proofErr w:type="spellStart"/>
            <w:r>
              <w:t>документи</w:t>
            </w:r>
            <w:proofErr w:type="spellEnd"/>
            <w:r>
              <w:t xml:space="preserve">, </w:t>
            </w:r>
            <w:proofErr w:type="spellStart"/>
            <w:r>
              <w:t>передбачені</w:t>
            </w:r>
            <w:proofErr w:type="spellEnd"/>
            <w:r>
              <w:t xml:space="preserve"> </w:t>
            </w:r>
            <w:proofErr w:type="spellStart"/>
            <w:r>
              <w:t>цією</w:t>
            </w:r>
            <w:proofErr w:type="spellEnd"/>
            <w:r>
              <w:t xml:space="preserve"> </w:t>
            </w:r>
            <w:proofErr w:type="spellStart"/>
            <w:r>
              <w:t>документацією</w:t>
            </w:r>
            <w:proofErr w:type="spellEnd"/>
            <w:r>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w:t>
            </w:r>
            <w:proofErr w:type="gramStart"/>
            <w:r w:rsidRPr="00427F6F">
              <w:t xml:space="preserve">одну  </w:t>
            </w:r>
            <w:proofErr w:type="spellStart"/>
            <w:r w:rsidRPr="00427F6F">
              <w:t>пропозицію</w:t>
            </w:r>
            <w:proofErr w:type="spellEnd"/>
            <w:proofErr w:type="gram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Pr="00D00273" w:rsidRDefault="001A0148" w:rsidP="001A0148">
      <w:pPr>
        <w:jc w:val="center"/>
        <w:rPr>
          <w:lang w:val="uk-UA"/>
        </w:rPr>
      </w:pPr>
      <w:r w:rsidRPr="00D00273">
        <w:rPr>
          <w:b/>
          <w:lang w:val="uk-UA"/>
        </w:rPr>
        <w:t xml:space="preserve">ТЕХНІЧНЕ  ЗАВДАННЯ  </w:t>
      </w:r>
    </w:p>
    <w:p w:rsidR="00D00273" w:rsidRPr="00D00273" w:rsidRDefault="00D00273" w:rsidP="00D00273">
      <w:pPr>
        <w:tabs>
          <w:tab w:val="left" w:pos="3015"/>
        </w:tabs>
        <w:jc w:val="center"/>
        <w:rPr>
          <w:b/>
          <w:lang w:val="uk-UA"/>
        </w:rPr>
      </w:pPr>
      <w:r w:rsidRPr="00D00273">
        <w:rPr>
          <w:b/>
          <w:color w:val="000000"/>
          <w:lang w:val="uk-UA"/>
        </w:rPr>
        <w:t>Послуги програмного забезпечення геодезичної інформаційно-технічної системи об’єктів електроенергетики</w:t>
      </w:r>
    </w:p>
    <w:p w:rsidR="00D00273" w:rsidRPr="00D00273" w:rsidRDefault="00D00273" w:rsidP="00D00273">
      <w:pPr>
        <w:pStyle w:val="afb"/>
        <w:rPr>
          <w:rFonts w:ascii="Times New Roman" w:hAnsi="Times New Roman"/>
          <w:b/>
          <w:color w:val="000000"/>
          <w:sz w:val="24"/>
          <w:szCs w:val="24"/>
          <w:lang w:val="uk-UA"/>
        </w:rPr>
      </w:pPr>
      <w:r w:rsidRPr="00D00273">
        <w:rPr>
          <w:rFonts w:ascii="Times New Roman" w:hAnsi="Times New Roman"/>
          <w:b/>
          <w:color w:val="000000"/>
          <w:sz w:val="24"/>
          <w:szCs w:val="24"/>
          <w:lang w:val="uk-UA"/>
        </w:rPr>
        <w:t>Цілями надання послуг є:</w:t>
      </w:r>
    </w:p>
    <w:p w:rsidR="00D00273" w:rsidRPr="00D00273" w:rsidRDefault="00D00273" w:rsidP="00D00273">
      <w:pPr>
        <w:pStyle w:val="afb"/>
        <w:numPr>
          <w:ilvl w:val="0"/>
          <w:numId w:val="13"/>
        </w:numPr>
        <w:spacing w:after="160"/>
        <w:contextualSpacing/>
        <w:jc w:val="both"/>
        <w:rPr>
          <w:rFonts w:ascii="Times New Roman" w:hAnsi="Times New Roman"/>
          <w:b/>
          <w:color w:val="000000"/>
          <w:sz w:val="24"/>
          <w:szCs w:val="24"/>
          <w:lang w:val="uk-UA"/>
        </w:rPr>
      </w:pPr>
      <w:r w:rsidRPr="00D00273">
        <w:rPr>
          <w:rFonts w:ascii="Times New Roman" w:hAnsi="Times New Roman"/>
          <w:sz w:val="24"/>
          <w:szCs w:val="24"/>
          <w:lang w:val="uk-UA"/>
        </w:rPr>
        <w:t xml:space="preserve">Оновлення версій ПЗ у разі зміни законодавства України чи функціонального оновлення модулів для потреб бізнес процесів (ASP.NET MVC </w:t>
      </w:r>
      <w:proofErr w:type="spellStart"/>
      <w:r w:rsidRPr="00D00273">
        <w:rPr>
          <w:rFonts w:ascii="Times New Roman" w:hAnsi="Times New Roman"/>
          <w:sz w:val="24"/>
          <w:szCs w:val="24"/>
          <w:lang w:val="uk-UA"/>
        </w:rPr>
        <w:t>Framework</w:t>
      </w:r>
      <w:proofErr w:type="spellEnd"/>
      <w:r w:rsidRPr="00D00273">
        <w:rPr>
          <w:rFonts w:ascii="Times New Roman" w:hAnsi="Times New Roman"/>
          <w:sz w:val="24"/>
          <w:szCs w:val="24"/>
          <w:lang w:val="uk-UA"/>
        </w:rPr>
        <w:t xml:space="preserve">, ADO.NET </w:t>
      </w:r>
      <w:proofErr w:type="spellStart"/>
      <w:r w:rsidRPr="00D00273">
        <w:rPr>
          <w:rFonts w:ascii="Times New Roman" w:hAnsi="Times New Roman"/>
          <w:sz w:val="24"/>
          <w:szCs w:val="24"/>
          <w:lang w:val="uk-UA"/>
        </w:rPr>
        <w:t>Entity</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Framework</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NHibernate</w:t>
      </w:r>
      <w:proofErr w:type="spellEnd"/>
      <w:r w:rsidRPr="00D00273">
        <w:rPr>
          <w:rFonts w:ascii="Times New Roman" w:hAnsi="Times New Roman"/>
          <w:sz w:val="24"/>
          <w:szCs w:val="24"/>
          <w:lang w:val="uk-UA"/>
        </w:rPr>
        <w:t xml:space="preserve"> , </w:t>
      </w:r>
      <w:proofErr w:type="spellStart"/>
      <w:r w:rsidRPr="00D00273">
        <w:rPr>
          <w:rFonts w:ascii="Times New Roman" w:hAnsi="Times New Roman"/>
          <w:sz w:val="24"/>
          <w:szCs w:val="24"/>
          <w:lang w:val="uk-UA"/>
        </w:rPr>
        <w:t>Jquery</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Openlayers</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Google</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Geocoding</w:t>
      </w:r>
      <w:proofErr w:type="spellEnd"/>
      <w:r w:rsidRPr="00D00273">
        <w:rPr>
          <w:rFonts w:ascii="Times New Roman" w:hAnsi="Times New Roman"/>
          <w:sz w:val="24"/>
          <w:szCs w:val="24"/>
          <w:lang w:val="uk-UA"/>
        </w:rPr>
        <w:t xml:space="preserve"> API);</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b/>
          <w:color w:val="000000"/>
          <w:sz w:val="24"/>
          <w:szCs w:val="24"/>
          <w:lang w:val="uk-UA"/>
        </w:rPr>
        <w:t xml:space="preserve"> </w:t>
      </w:r>
      <w:r w:rsidRPr="00D00273">
        <w:rPr>
          <w:rFonts w:ascii="Times New Roman" w:hAnsi="Times New Roman"/>
          <w:sz w:val="24"/>
          <w:szCs w:val="24"/>
          <w:lang w:val="uk-UA"/>
        </w:rPr>
        <w:t xml:space="preserve">Забезпечення безвідмовної інтеграції ГІС  з інформаційно-аналітичними системами підприємства та зовнішніми ресурсами, а саме: </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sz w:val="24"/>
          <w:szCs w:val="24"/>
          <w:lang w:val="uk-UA"/>
        </w:rPr>
        <w:t>Системи SAP модуль технічне обслуговування та ремонт обладнання (TOPO) для щодобової  актуалізації даних енергетичної схеми нормального режиму;</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sz w:val="24"/>
          <w:szCs w:val="24"/>
          <w:lang w:val="uk-UA"/>
        </w:rPr>
        <w:t>ПТК «</w:t>
      </w:r>
      <w:proofErr w:type="spellStart"/>
      <w:r w:rsidRPr="00D00273">
        <w:rPr>
          <w:rFonts w:ascii="Times New Roman" w:hAnsi="Times New Roman"/>
          <w:sz w:val="24"/>
          <w:szCs w:val="24"/>
          <w:lang w:val="uk-UA"/>
        </w:rPr>
        <w:t>Кол</w:t>
      </w:r>
      <w:proofErr w:type="spellEnd"/>
      <w:r w:rsidRPr="00D00273">
        <w:rPr>
          <w:rFonts w:ascii="Times New Roman" w:hAnsi="Times New Roman"/>
          <w:sz w:val="24"/>
          <w:szCs w:val="24"/>
          <w:lang w:val="uk-UA"/>
        </w:rPr>
        <w:t>-центр»:</w:t>
      </w:r>
    </w:p>
    <w:p w:rsidR="00D00273" w:rsidRPr="00D00273" w:rsidRDefault="00D00273" w:rsidP="00D00273">
      <w:pPr>
        <w:pStyle w:val="afb"/>
        <w:numPr>
          <w:ilvl w:val="0"/>
          <w:numId w:val="14"/>
        </w:numPr>
        <w:spacing w:after="160"/>
        <w:ind w:left="1560"/>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Для введення дислокації пошкоджень електричних мереж оператором/диспетчером  ПТК </w:t>
      </w:r>
      <w:proofErr w:type="spellStart"/>
      <w:r w:rsidRPr="00D00273">
        <w:rPr>
          <w:rFonts w:ascii="Times New Roman" w:hAnsi="Times New Roman"/>
          <w:sz w:val="24"/>
          <w:szCs w:val="24"/>
          <w:lang w:val="uk-UA"/>
        </w:rPr>
        <w:t>Кол</w:t>
      </w:r>
      <w:proofErr w:type="spellEnd"/>
      <w:r w:rsidRPr="00D00273">
        <w:rPr>
          <w:rFonts w:ascii="Times New Roman" w:hAnsi="Times New Roman"/>
          <w:sz w:val="24"/>
          <w:szCs w:val="24"/>
          <w:lang w:val="uk-UA"/>
        </w:rPr>
        <w:t xml:space="preserve">-центр; </w:t>
      </w:r>
    </w:p>
    <w:p w:rsidR="00D00273" w:rsidRPr="00D00273" w:rsidRDefault="00D00273" w:rsidP="00D00273">
      <w:pPr>
        <w:pStyle w:val="afb"/>
        <w:numPr>
          <w:ilvl w:val="0"/>
          <w:numId w:val="14"/>
        </w:numPr>
        <w:spacing w:after="160"/>
        <w:ind w:left="1560"/>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Для </w:t>
      </w:r>
      <w:r w:rsidRPr="00D00273">
        <w:rPr>
          <w:rFonts w:ascii="Times New Roman" w:hAnsi="Times New Roman"/>
          <w:color w:val="000000"/>
          <w:sz w:val="24"/>
          <w:szCs w:val="24"/>
          <w:lang w:val="uk-UA"/>
        </w:rPr>
        <w:t>візуалізації оперативних даних про відключення споживачів на карті</w:t>
      </w:r>
      <w:r w:rsidRPr="00D00273">
        <w:rPr>
          <w:rFonts w:ascii="Times New Roman" w:hAnsi="Times New Roman"/>
          <w:sz w:val="24"/>
          <w:szCs w:val="24"/>
          <w:lang w:val="uk-UA"/>
        </w:rPr>
        <w:t>;</w:t>
      </w:r>
    </w:p>
    <w:p w:rsidR="00D00273" w:rsidRPr="00D00273" w:rsidRDefault="00D00273" w:rsidP="00D00273">
      <w:pPr>
        <w:pStyle w:val="afb"/>
        <w:numPr>
          <w:ilvl w:val="0"/>
          <w:numId w:val="14"/>
        </w:numPr>
        <w:spacing w:after="160"/>
        <w:ind w:left="1560"/>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Для забезпечення виконання вимог </w:t>
      </w:r>
      <w:r w:rsidRPr="00D00273">
        <w:rPr>
          <w:rStyle w:val="rvts23"/>
          <w:rFonts w:ascii="Times New Roman" w:hAnsi="Times New Roman"/>
          <w:sz w:val="24"/>
          <w:szCs w:val="24"/>
          <w:lang w:val="uk-UA"/>
        </w:rPr>
        <w:t>Кодексу систем розподілу</w:t>
      </w:r>
      <w:r w:rsidRPr="00D00273">
        <w:rPr>
          <w:rFonts w:ascii="Times New Roman" w:hAnsi="Times New Roman"/>
          <w:sz w:val="24"/>
          <w:szCs w:val="24"/>
          <w:lang w:val="uk-UA"/>
        </w:rPr>
        <w:t xml:space="preserve">  щодо єдиного підходу при визначенні типу приєднання (стандартне/нестандартне).</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color w:val="000000"/>
          <w:sz w:val="24"/>
          <w:szCs w:val="24"/>
          <w:lang w:val="uk-UA"/>
        </w:rPr>
        <w:t>Забезпечення інтеграції з публічними картами (публічна кадастрова карта України, тощо);</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sz w:val="24"/>
          <w:szCs w:val="24"/>
          <w:lang w:val="uk-UA"/>
        </w:rPr>
        <w:t>Офіційного веб  сайту підприємства;</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sz w:val="24"/>
          <w:szCs w:val="24"/>
          <w:lang w:val="uk-UA"/>
        </w:rPr>
        <w:t>Системою супутникового моніторингу автотранспорту підприємства;</w:t>
      </w:r>
    </w:p>
    <w:p w:rsidR="00D00273" w:rsidRPr="00D00273" w:rsidRDefault="00D00273" w:rsidP="00D00273">
      <w:pPr>
        <w:pStyle w:val="afb"/>
        <w:numPr>
          <w:ilvl w:val="1"/>
          <w:numId w:val="13"/>
        </w:numPr>
        <w:spacing w:after="160"/>
        <w:ind w:left="1134"/>
        <w:contextualSpacing/>
        <w:jc w:val="both"/>
        <w:rPr>
          <w:rFonts w:ascii="Times New Roman" w:hAnsi="Times New Roman"/>
          <w:sz w:val="24"/>
          <w:szCs w:val="24"/>
          <w:lang w:val="uk-UA"/>
        </w:rPr>
      </w:pPr>
      <w:r w:rsidRPr="00D00273">
        <w:rPr>
          <w:rFonts w:ascii="Times New Roman" w:hAnsi="Times New Roman"/>
          <w:sz w:val="24"/>
          <w:szCs w:val="24"/>
          <w:lang w:val="uk-UA"/>
        </w:rPr>
        <w:t>АСКОЕ «Енергоцентр» для відображення споживання.</w:t>
      </w:r>
    </w:p>
    <w:p w:rsidR="00D00273" w:rsidRPr="00D00273" w:rsidRDefault="00D00273" w:rsidP="00D00273">
      <w:pPr>
        <w:pStyle w:val="afb"/>
        <w:spacing w:after="160"/>
        <w:ind w:left="709"/>
        <w:contextualSpacing/>
        <w:jc w:val="both"/>
        <w:rPr>
          <w:rFonts w:ascii="Times New Roman" w:hAnsi="Times New Roman"/>
          <w:sz w:val="24"/>
          <w:szCs w:val="24"/>
          <w:lang w:val="uk-UA"/>
        </w:rPr>
      </w:pPr>
      <w:r w:rsidRPr="00D00273">
        <w:rPr>
          <w:rFonts w:ascii="Times New Roman" w:hAnsi="Times New Roman"/>
          <w:sz w:val="24"/>
          <w:szCs w:val="24"/>
          <w:lang w:val="uk-UA"/>
        </w:rPr>
        <w:t>Організація і підтримка роботи файлового сховища об'єктів ГІС</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Відновлення роботи ПЗ на протязі 4 годин;</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Встановлення та адміністрування </w:t>
      </w:r>
      <w:proofErr w:type="spellStart"/>
      <w:r w:rsidRPr="00D00273">
        <w:rPr>
          <w:rFonts w:ascii="Times New Roman" w:hAnsi="Times New Roman"/>
          <w:sz w:val="24"/>
          <w:szCs w:val="24"/>
          <w:lang w:val="uk-UA"/>
        </w:rPr>
        <w:t>Linux</w:t>
      </w:r>
      <w:proofErr w:type="spellEnd"/>
      <w:r w:rsidRPr="00D00273">
        <w:rPr>
          <w:rFonts w:ascii="Times New Roman" w:hAnsi="Times New Roman"/>
          <w:sz w:val="24"/>
          <w:szCs w:val="24"/>
          <w:lang w:val="uk-UA"/>
        </w:rPr>
        <w:t>;</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Встановлення та адміністрування Postgresql-11+;</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Оновлення версій </w:t>
      </w:r>
      <w:proofErr w:type="spellStart"/>
      <w:r w:rsidRPr="00D00273">
        <w:rPr>
          <w:rFonts w:ascii="Times New Roman" w:hAnsi="Times New Roman"/>
          <w:sz w:val="24"/>
          <w:szCs w:val="24"/>
          <w:lang w:val="uk-UA"/>
        </w:rPr>
        <w:t>Postgresql</w:t>
      </w:r>
      <w:proofErr w:type="spellEnd"/>
      <w:r w:rsidRPr="00D00273">
        <w:rPr>
          <w:rFonts w:ascii="Times New Roman" w:hAnsi="Times New Roman"/>
          <w:sz w:val="24"/>
          <w:szCs w:val="24"/>
          <w:lang w:val="uk-UA"/>
        </w:rPr>
        <w:t>;</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 xml:space="preserve">Розробка нових та модифікація існуючих </w:t>
      </w:r>
      <w:proofErr w:type="spellStart"/>
      <w:r w:rsidRPr="00D00273">
        <w:rPr>
          <w:rFonts w:ascii="Times New Roman" w:hAnsi="Times New Roman"/>
          <w:sz w:val="24"/>
          <w:szCs w:val="24"/>
          <w:lang w:val="uk-UA"/>
        </w:rPr>
        <w:t>stored</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procedures</w:t>
      </w:r>
      <w:proofErr w:type="spellEnd"/>
      <w:r w:rsidRPr="00D00273">
        <w:rPr>
          <w:rFonts w:ascii="Times New Roman" w:hAnsi="Times New Roman"/>
          <w:sz w:val="24"/>
          <w:szCs w:val="24"/>
          <w:lang w:val="uk-UA"/>
        </w:rPr>
        <w:t>;</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Забезпечення онлайн резервування;</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Проведення регламентних заходів з сервером баз даних;</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 xml:space="preserve">Встановлення та адміністрування серверу </w:t>
      </w:r>
      <w:proofErr w:type="spellStart"/>
      <w:r w:rsidRPr="00D00273">
        <w:rPr>
          <w:rFonts w:ascii="Times New Roman" w:hAnsi="Times New Roman"/>
          <w:sz w:val="24"/>
          <w:szCs w:val="24"/>
          <w:lang w:val="uk-UA"/>
        </w:rPr>
        <w:t>геоданих</w:t>
      </w:r>
      <w:proofErr w:type="spellEnd"/>
      <w:r w:rsidRPr="00D00273">
        <w:rPr>
          <w:rFonts w:ascii="Times New Roman" w:hAnsi="Times New Roman"/>
          <w:sz w:val="24"/>
          <w:szCs w:val="24"/>
          <w:lang w:val="uk-UA"/>
        </w:rPr>
        <w:t xml:space="preserve"> (</w:t>
      </w:r>
      <w:proofErr w:type="spellStart"/>
      <w:r w:rsidRPr="00D00273">
        <w:rPr>
          <w:rFonts w:ascii="Times New Roman" w:hAnsi="Times New Roman"/>
          <w:sz w:val="24"/>
          <w:szCs w:val="24"/>
          <w:lang w:val="uk-UA"/>
        </w:rPr>
        <w:t>GeoServer</w:t>
      </w:r>
      <w:proofErr w:type="spellEnd"/>
      <w:r w:rsidRPr="00D00273">
        <w:rPr>
          <w:rFonts w:ascii="Times New Roman" w:hAnsi="Times New Roman"/>
          <w:sz w:val="24"/>
          <w:szCs w:val="24"/>
          <w:lang w:val="uk-UA"/>
        </w:rPr>
        <w:t>);</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Розробка нових та редагування існуючих шарів мапи;</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Створення та актуалізація документації для користувачів;</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Розробка аналітичних звітів (протяжність ліній, сумісний підвіс тощо);</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Вивантаження шарів мапи в растровий формат за вимогою замовника;</w:t>
      </w:r>
    </w:p>
    <w:p w:rsidR="00D00273" w:rsidRPr="00D00273" w:rsidRDefault="00D00273" w:rsidP="00D00273">
      <w:pPr>
        <w:pStyle w:val="afb"/>
        <w:numPr>
          <w:ilvl w:val="0"/>
          <w:numId w:val="13"/>
        </w:numPr>
        <w:spacing w:after="160"/>
        <w:ind w:left="284"/>
        <w:contextualSpacing/>
        <w:jc w:val="both"/>
        <w:rPr>
          <w:rFonts w:ascii="Times New Roman" w:hAnsi="Times New Roman"/>
          <w:sz w:val="24"/>
          <w:szCs w:val="24"/>
          <w:lang w:val="uk-UA"/>
        </w:rPr>
      </w:pPr>
      <w:r w:rsidRPr="00D00273">
        <w:rPr>
          <w:rFonts w:ascii="Times New Roman" w:hAnsi="Times New Roman"/>
          <w:sz w:val="24"/>
          <w:szCs w:val="24"/>
          <w:lang w:val="uk-UA"/>
        </w:rPr>
        <w:t>Забезпечення технічної та консультаційної підтримки користувачів.</w:t>
      </w:r>
    </w:p>
    <w:p w:rsidR="001A0148" w:rsidRPr="00D00273" w:rsidRDefault="001A0148" w:rsidP="001A0148">
      <w:pPr>
        <w:rPr>
          <w:lang w:val="uk-UA"/>
        </w:rPr>
      </w:pPr>
    </w:p>
    <w:p w:rsidR="00633045" w:rsidRPr="00D00273" w:rsidRDefault="00633045" w:rsidP="00BF0224">
      <w:pPr>
        <w:ind w:firstLine="709"/>
        <w:jc w:val="both"/>
        <w:rPr>
          <w:lang w:val="uk-UA"/>
        </w:rPr>
      </w:pPr>
    </w:p>
    <w:p w:rsidR="00633045" w:rsidRPr="00E66A5F" w:rsidRDefault="00633045" w:rsidP="00BF0224">
      <w:pPr>
        <w:ind w:firstLine="709"/>
        <w:jc w:val="both"/>
        <w:rPr>
          <w:lang w:val="uk-UA"/>
        </w:rPr>
      </w:pPr>
    </w:p>
    <w:p w:rsidR="00633045" w:rsidRDefault="00633045" w:rsidP="00BF0224">
      <w:pPr>
        <w:ind w:firstLine="709"/>
        <w:jc w:val="both"/>
        <w:rPr>
          <w:lang w:val="uk-UA"/>
        </w:rPr>
      </w:pPr>
    </w:p>
    <w:p w:rsidR="00DC58DF"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w:t>
      </w:r>
    </w:p>
    <w:p w:rsidR="00DC58DF" w:rsidRDefault="00DC58DF" w:rsidP="00D45EDC">
      <w:pPr>
        <w:tabs>
          <w:tab w:val="left" w:pos="3225"/>
        </w:tabs>
        <w:ind w:left="6663"/>
        <w:rPr>
          <w:rFonts w:cs="Times New Roman CYR"/>
          <w:b/>
          <w:lang w:val="uk-UA"/>
        </w:rPr>
      </w:pPr>
    </w:p>
    <w:p w:rsidR="00DC58DF" w:rsidRDefault="00DC58DF" w:rsidP="00D45EDC">
      <w:pPr>
        <w:tabs>
          <w:tab w:val="left" w:pos="3225"/>
        </w:tabs>
        <w:ind w:left="6663"/>
        <w:rPr>
          <w:rFonts w:cs="Times New Roman CYR"/>
          <w:b/>
          <w:lang w:val="uk-UA"/>
        </w:rPr>
      </w:pPr>
    </w:p>
    <w:p w:rsidR="00D45EDC" w:rsidRPr="004C4BBF" w:rsidRDefault="00D45EDC" w:rsidP="00D45EDC">
      <w:pPr>
        <w:tabs>
          <w:tab w:val="left" w:pos="3225"/>
        </w:tabs>
        <w:ind w:left="6663"/>
        <w:rPr>
          <w:rFonts w:cs="Times New Roman CYR"/>
          <w:b/>
        </w:rPr>
      </w:pPr>
      <w:bookmarkStart w:id="2" w:name="_GoBack"/>
      <w:bookmarkEnd w:id="2"/>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C58DF" w:rsidRDefault="00DC58DF" w:rsidP="00D45EDC">
      <w:pPr>
        <w:tabs>
          <w:tab w:val="left" w:pos="3225"/>
        </w:tabs>
        <w:ind w:left="6663"/>
        <w:rPr>
          <w:rFonts w:cs="Times New Roman CYR"/>
          <w:b/>
          <w:lang w:val="uk-UA"/>
        </w:rPr>
      </w:pPr>
    </w:p>
    <w:p w:rsidR="00DC58DF" w:rsidRDefault="00DC58DF" w:rsidP="00DC58DF">
      <w:pPr>
        <w:pStyle w:val="Iau"/>
        <w:tabs>
          <w:tab w:val="left" w:pos="-5501"/>
        </w:tabs>
        <w:jc w:val="center"/>
        <w:rPr>
          <w:b/>
          <w:bCs/>
          <w:sz w:val="23"/>
          <w:szCs w:val="23"/>
          <w:lang w:val="uk-UA"/>
        </w:rPr>
      </w:pPr>
      <w:r>
        <w:rPr>
          <w:b/>
          <w:bCs/>
          <w:sz w:val="23"/>
          <w:szCs w:val="23"/>
          <w:lang w:val="uk-UA"/>
        </w:rPr>
        <w:t xml:space="preserve">Проект договору </w:t>
      </w:r>
    </w:p>
    <w:p w:rsidR="00DC58DF" w:rsidRDefault="00DC58DF" w:rsidP="00DC58DF">
      <w:pPr>
        <w:pStyle w:val="Iau"/>
        <w:tabs>
          <w:tab w:val="left" w:pos="-5501"/>
        </w:tabs>
        <w:jc w:val="center"/>
        <w:rPr>
          <w:b/>
          <w:bCs/>
          <w:sz w:val="23"/>
          <w:szCs w:val="23"/>
          <w:lang w:val="uk-UA"/>
        </w:rPr>
      </w:pPr>
      <w:r w:rsidRPr="00DC58DF">
        <w:rPr>
          <w:sz w:val="23"/>
          <w:szCs w:val="23"/>
          <w:lang w:val="ru-RU"/>
        </w:rPr>
        <w:t xml:space="preserve">                           </w:t>
      </w:r>
      <w:r>
        <w:rPr>
          <w:sz w:val="23"/>
          <w:szCs w:val="23"/>
          <w:lang w:val="ru-RU"/>
        </w:rPr>
        <w:t xml:space="preserve">    </w:t>
      </w:r>
      <w:r w:rsidRPr="00DC58DF">
        <w:rPr>
          <w:sz w:val="23"/>
          <w:szCs w:val="23"/>
          <w:lang w:val="ru-RU"/>
        </w:rPr>
        <w:t xml:space="preserve"> </w:t>
      </w:r>
      <w:r>
        <w:rPr>
          <w:sz w:val="23"/>
          <w:szCs w:val="23"/>
          <w:lang w:val="uk-UA"/>
        </w:rPr>
        <w:t xml:space="preserve">про надання послуг </w:t>
      </w:r>
      <w:r>
        <w:rPr>
          <w:b/>
          <w:bCs/>
          <w:sz w:val="23"/>
          <w:szCs w:val="23"/>
          <w:lang w:val="uk-UA"/>
        </w:rPr>
        <w:t>№____________</w:t>
      </w:r>
    </w:p>
    <w:p w:rsidR="00DC58DF" w:rsidRDefault="00DC58DF" w:rsidP="00DC58DF">
      <w:pPr>
        <w:rPr>
          <w:sz w:val="23"/>
          <w:szCs w:val="23"/>
          <w:lang w:val="uk-UA"/>
        </w:rPr>
      </w:pPr>
    </w:p>
    <w:p w:rsidR="00DC58DF" w:rsidRDefault="00DC58DF" w:rsidP="00DC58DF">
      <w:pPr>
        <w:pStyle w:val="aff"/>
        <w:rPr>
          <w:sz w:val="23"/>
          <w:szCs w:val="23"/>
        </w:rPr>
      </w:pPr>
    </w:p>
    <w:p w:rsidR="00DC58DF" w:rsidRDefault="00DC58DF" w:rsidP="00DC58DF">
      <w:pPr>
        <w:pStyle w:val="aff"/>
        <w:tabs>
          <w:tab w:val="left" w:pos="6946"/>
        </w:tabs>
        <w:rPr>
          <w:b/>
          <w:sz w:val="23"/>
          <w:szCs w:val="23"/>
          <w:lang w:eastAsia="uk-UA"/>
        </w:rPr>
      </w:pPr>
      <w:r>
        <w:rPr>
          <w:b/>
          <w:sz w:val="23"/>
          <w:szCs w:val="23"/>
          <w:lang w:eastAsia="uk-UA"/>
        </w:rPr>
        <w:t>м. Вінниця                                                                                                         «__» ________202_ року</w:t>
      </w:r>
    </w:p>
    <w:p w:rsidR="00DC58DF" w:rsidRDefault="00DC58DF" w:rsidP="00DC58DF">
      <w:pPr>
        <w:pStyle w:val="aff"/>
        <w:tabs>
          <w:tab w:val="left" w:pos="6946"/>
        </w:tabs>
        <w:jc w:val="left"/>
        <w:rPr>
          <w:sz w:val="23"/>
          <w:szCs w:val="23"/>
        </w:rPr>
      </w:pPr>
    </w:p>
    <w:p w:rsidR="00DC58DF" w:rsidRPr="00DC58DF" w:rsidRDefault="00DC58DF" w:rsidP="00DC58DF">
      <w:pPr>
        <w:pStyle w:val="style121"/>
        <w:ind w:firstLine="504"/>
        <w:jc w:val="both"/>
        <w:rPr>
          <w:color w:val="auto"/>
          <w:sz w:val="24"/>
          <w:szCs w:val="24"/>
          <w:lang w:val="uk-UA"/>
        </w:rPr>
      </w:pPr>
      <w:r w:rsidRPr="00DC58DF">
        <w:rPr>
          <w:b/>
          <w:color w:val="auto"/>
          <w:sz w:val="24"/>
          <w:szCs w:val="24"/>
          <w:lang w:val="uk-UA" w:eastAsia="ar-SA"/>
        </w:rPr>
        <w:t>АКЦІОНЕРНЕ ТОВАРИСТВО «ВІННИЦЯОБЛЕНЕРГО»</w:t>
      </w:r>
      <w:r w:rsidRPr="00DC58DF">
        <w:rPr>
          <w:color w:val="auto"/>
          <w:sz w:val="24"/>
          <w:szCs w:val="24"/>
          <w:lang w:val="uk-UA"/>
        </w:rPr>
        <w:t xml:space="preserve"> (надалі іменується </w:t>
      </w:r>
      <w:r w:rsidRPr="00DC58DF">
        <w:rPr>
          <w:b/>
          <w:color w:val="auto"/>
          <w:sz w:val="24"/>
          <w:szCs w:val="24"/>
          <w:lang w:val="uk-UA"/>
        </w:rPr>
        <w:t>«Замовник»</w:t>
      </w:r>
      <w:r w:rsidRPr="00DC58DF">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DC58DF">
        <w:rPr>
          <w:color w:val="auto"/>
          <w:sz w:val="24"/>
          <w:szCs w:val="24"/>
          <w:lang w:val="uk-UA" w:eastAsia="ar-SA"/>
        </w:rPr>
        <w:t>з однієї сторони</w:t>
      </w:r>
      <w:r w:rsidRPr="00DC58DF">
        <w:rPr>
          <w:color w:val="auto"/>
          <w:sz w:val="24"/>
          <w:szCs w:val="24"/>
          <w:lang w:val="uk-UA"/>
        </w:rPr>
        <w:t>, та</w:t>
      </w:r>
    </w:p>
    <w:p w:rsidR="00DC58DF" w:rsidRPr="00DC58DF" w:rsidRDefault="00DC58DF" w:rsidP="00DC58DF">
      <w:pPr>
        <w:pStyle w:val="style121"/>
        <w:ind w:firstLine="504"/>
        <w:jc w:val="both"/>
        <w:rPr>
          <w:color w:val="auto"/>
          <w:sz w:val="24"/>
          <w:szCs w:val="24"/>
          <w:lang w:val="uk-UA" w:eastAsia="ar-SA"/>
        </w:rPr>
      </w:pPr>
      <w:r w:rsidRPr="00DC58DF">
        <w:rPr>
          <w:sz w:val="24"/>
          <w:szCs w:val="24"/>
          <w:lang w:val="uk-UA" w:eastAsia="ar-SA"/>
        </w:rPr>
        <w:t>__________________________</w:t>
      </w:r>
      <w:r w:rsidRPr="00DC58DF">
        <w:rPr>
          <w:color w:val="auto"/>
          <w:sz w:val="24"/>
          <w:szCs w:val="24"/>
          <w:lang w:val="uk-UA"/>
        </w:rPr>
        <w:t xml:space="preserve">(надалі іменується </w:t>
      </w:r>
      <w:r w:rsidRPr="00DC58DF">
        <w:rPr>
          <w:b/>
          <w:color w:val="auto"/>
          <w:sz w:val="24"/>
          <w:szCs w:val="24"/>
          <w:lang w:val="uk-UA"/>
        </w:rPr>
        <w:t>«Виконавець»</w:t>
      </w:r>
      <w:r w:rsidRPr="00DC58DF">
        <w:rPr>
          <w:color w:val="auto"/>
          <w:sz w:val="24"/>
          <w:szCs w:val="24"/>
          <w:lang w:val="uk-UA"/>
        </w:rPr>
        <w:t>)</w:t>
      </w:r>
      <w:r w:rsidRPr="00DC58DF">
        <w:rPr>
          <w:sz w:val="24"/>
          <w:szCs w:val="24"/>
          <w:lang w:val="uk-UA" w:eastAsia="ar-SA"/>
        </w:rPr>
        <w:t>, що діє на підставі _______</w:t>
      </w:r>
      <w:r w:rsidRPr="00DC58DF">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DC58DF" w:rsidRPr="00DC58DF" w:rsidRDefault="00DC58DF" w:rsidP="00DC58DF">
      <w:pPr>
        <w:pStyle w:val="style121"/>
        <w:ind w:left="360" w:firstLine="207"/>
        <w:jc w:val="both"/>
        <w:rPr>
          <w:color w:val="auto"/>
          <w:sz w:val="24"/>
          <w:szCs w:val="24"/>
          <w:lang w:val="uk-UA" w:eastAsia="ar-SA"/>
        </w:rPr>
      </w:pPr>
    </w:p>
    <w:p w:rsidR="00DC58DF" w:rsidRPr="00DC58DF" w:rsidRDefault="00DC58DF" w:rsidP="00DC58DF">
      <w:pPr>
        <w:pStyle w:val="style121"/>
        <w:numPr>
          <w:ilvl w:val="0"/>
          <w:numId w:val="15"/>
        </w:numPr>
        <w:tabs>
          <w:tab w:val="clear" w:pos="720"/>
          <w:tab w:val="left" w:pos="567"/>
          <w:tab w:val="left" w:pos="851"/>
          <w:tab w:val="left" w:pos="1276"/>
          <w:tab w:val="left" w:pos="1701"/>
          <w:tab w:val="left" w:pos="2835"/>
        </w:tabs>
        <w:ind w:left="63" w:firstLine="66"/>
        <w:jc w:val="center"/>
        <w:rPr>
          <w:b/>
          <w:color w:val="auto"/>
          <w:sz w:val="24"/>
          <w:szCs w:val="24"/>
          <w:lang w:val="uk-UA" w:eastAsia="uk-UA"/>
        </w:rPr>
      </w:pPr>
      <w:r w:rsidRPr="00DC58DF">
        <w:rPr>
          <w:b/>
          <w:color w:val="auto"/>
          <w:sz w:val="24"/>
          <w:szCs w:val="24"/>
          <w:lang w:val="uk-UA" w:eastAsia="uk-UA"/>
        </w:rPr>
        <w:t>Предмет Договору</w:t>
      </w:r>
    </w:p>
    <w:p w:rsidR="00DC58DF" w:rsidRPr="00DC58DF" w:rsidRDefault="00DC58DF" w:rsidP="00DC58DF">
      <w:pPr>
        <w:pStyle w:val="style121"/>
        <w:numPr>
          <w:ilvl w:val="1"/>
          <w:numId w:val="15"/>
        </w:numPr>
        <w:tabs>
          <w:tab w:val="left" w:pos="993"/>
        </w:tabs>
        <w:ind w:left="0" w:firstLine="567"/>
        <w:jc w:val="both"/>
        <w:rPr>
          <w:color w:val="auto"/>
          <w:sz w:val="24"/>
          <w:szCs w:val="24"/>
          <w:lang w:val="uk-UA" w:eastAsia="uk-UA"/>
        </w:rPr>
      </w:pPr>
      <w:r w:rsidRPr="00DC58DF">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Геодезичної інформаційно-технічної системи об’єктів електроенергетики </w:t>
      </w:r>
      <w:r w:rsidRPr="00DC58DF">
        <w:rPr>
          <w:sz w:val="24"/>
          <w:szCs w:val="24"/>
          <w:lang w:val="uk-UA"/>
        </w:rPr>
        <w:t>АТ «Вінницяобленерго»</w:t>
      </w:r>
      <w:r w:rsidRPr="00DC58DF">
        <w:rPr>
          <w:color w:val="auto"/>
          <w:sz w:val="24"/>
          <w:szCs w:val="24"/>
          <w:lang w:val="uk-UA" w:eastAsia="uk-UA"/>
        </w:rPr>
        <w:t xml:space="preserve"> (надалі – Система), що передбачають комплекс заходів з настроювання програмного забезпечення та устаткування Системи з метою забезпечення його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програмного забезпечення Замовника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DC58DF" w:rsidRPr="00DC58DF" w:rsidRDefault="00DC58DF" w:rsidP="00DC58DF">
      <w:pPr>
        <w:pStyle w:val="style121"/>
        <w:tabs>
          <w:tab w:val="left" w:pos="993"/>
        </w:tabs>
        <w:ind w:left="567"/>
        <w:jc w:val="both"/>
        <w:rPr>
          <w:color w:val="auto"/>
          <w:spacing w:val="-2"/>
          <w:sz w:val="24"/>
          <w:szCs w:val="24"/>
          <w:lang w:val="uk-UA" w:eastAsia="uk-UA"/>
        </w:rPr>
      </w:pPr>
    </w:p>
    <w:p w:rsidR="00DC58DF" w:rsidRPr="00DC58DF" w:rsidRDefault="00DC58DF" w:rsidP="00DC58DF">
      <w:pPr>
        <w:pStyle w:val="style121"/>
        <w:numPr>
          <w:ilvl w:val="0"/>
          <w:numId w:val="15"/>
        </w:numPr>
        <w:tabs>
          <w:tab w:val="clear" w:pos="720"/>
          <w:tab w:val="left" w:pos="567"/>
          <w:tab w:val="left" w:pos="851"/>
          <w:tab w:val="left" w:pos="1276"/>
          <w:tab w:val="left" w:pos="1701"/>
          <w:tab w:val="left" w:pos="2835"/>
        </w:tabs>
        <w:jc w:val="center"/>
        <w:rPr>
          <w:b/>
          <w:color w:val="auto"/>
          <w:sz w:val="24"/>
          <w:szCs w:val="24"/>
          <w:lang w:val="uk-UA" w:eastAsia="uk-UA"/>
        </w:rPr>
      </w:pPr>
      <w:r w:rsidRPr="00DC58DF">
        <w:rPr>
          <w:b/>
          <w:color w:val="auto"/>
          <w:sz w:val="24"/>
          <w:szCs w:val="24"/>
          <w:lang w:val="uk-UA" w:eastAsia="uk-UA"/>
        </w:rPr>
        <w:t>Порядок і строки надання та приймання Послуг</w:t>
      </w:r>
    </w:p>
    <w:p w:rsidR="00DC58DF" w:rsidRPr="00DC58DF" w:rsidRDefault="00DC58DF" w:rsidP="00DC58DF">
      <w:pPr>
        <w:spacing w:after="52"/>
        <w:ind w:left="86" w:right="64"/>
        <w:jc w:val="both"/>
        <w:rPr>
          <w:lang w:val="uk-UA" w:eastAsia="uk-UA"/>
        </w:rPr>
      </w:pPr>
      <w:r w:rsidRPr="00DC58DF">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DC58DF" w:rsidRPr="00DC58DF" w:rsidRDefault="00DC58DF" w:rsidP="00DC58DF">
      <w:pPr>
        <w:pStyle w:val="afb"/>
        <w:numPr>
          <w:ilvl w:val="1"/>
          <w:numId w:val="16"/>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DC58DF" w:rsidRPr="00DC58DF" w:rsidRDefault="00DC58DF" w:rsidP="00DC58DF">
      <w:pPr>
        <w:pStyle w:val="afb"/>
        <w:numPr>
          <w:ilvl w:val="1"/>
          <w:numId w:val="16"/>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DC58DF" w:rsidRPr="00DC58DF" w:rsidRDefault="00DC58DF" w:rsidP="00DC58DF">
      <w:pPr>
        <w:pStyle w:val="afb"/>
        <w:numPr>
          <w:ilvl w:val="1"/>
          <w:numId w:val="16"/>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DC58DF" w:rsidRPr="00DC58DF" w:rsidRDefault="00DC58DF" w:rsidP="00DC58DF">
      <w:pPr>
        <w:pStyle w:val="afb"/>
        <w:suppressAutoHyphens/>
        <w:spacing w:after="52"/>
        <w:ind w:left="142" w:right="64"/>
        <w:jc w:val="both"/>
        <w:rPr>
          <w:rFonts w:ascii="Times New Roman" w:hAnsi="Times New Roman" w:cs="Times New Roman"/>
          <w:sz w:val="24"/>
          <w:szCs w:val="24"/>
          <w:highlight w:val="yellow"/>
          <w:lang w:val="uk-UA" w:eastAsia="uk-UA"/>
        </w:rPr>
      </w:pPr>
      <w:r>
        <w:rPr>
          <w:rFonts w:ascii="Times New Roman" w:hAnsi="Times New Roman" w:cs="Times New Roman"/>
          <w:sz w:val="24"/>
          <w:szCs w:val="24"/>
          <w:lang w:val="uk-UA" w:eastAsia="uk-UA"/>
        </w:rPr>
        <w:t xml:space="preserve">2.5 </w:t>
      </w:r>
      <w:r w:rsidRPr="00DC58DF">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DC58DF" w:rsidRPr="005D709B" w:rsidRDefault="005D709B" w:rsidP="005D709B">
      <w:pPr>
        <w:suppressAutoHyphens/>
        <w:spacing w:after="52"/>
        <w:ind w:left="86" w:right="64"/>
        <w:jc w:val="both"/>
        <w:rPr>
          <w:lang w:val="uk-UA" w:eastAsia="uk-UA"/>
        </w:rPr>
      </w:pPr>
      <w:r w:rsidRPr="005D709B">
        <w:rPr>
          <w:lang w:eastAsia="uk-UA"/>
        </w:rPr>
        <w:t>2</w:t>
      </w:r>
      <w:r>
        <w:rPr>
          <w:lang w:val="uk-UA" w:eastAsia="uk-UA"/>
        </w:rPr>
        <w:t>.</w:t>
      </w:r>
      <w:proofErr w:type="gramStart"/>
      <w:r>
        <w:rPr>
          <w:lang w:val="uk-UA" w:eastAsia="uk-UA"/>
        </w:rPr>
        <w:t>6.</w:t>
      </w:r>
      <w:r w:rsidR="00DC58DF" w:rsidRPr="005D709B">
        <w:rPr>
          <w:lang w:val="uk-UA" w:eastAsia="uk-UA"/>
        </w:rPr>
        <w:t>При</w:t>
      </w:r>
      <w:proofErr w:type="gramEnd"/>
      <w:r w:rsidR="00DC58DF" w:rsidRPr="005D709B">
        <w:rPr>
          <w:lang w:val="uk-UA" w:eastAsia="uk-UA"/>
        </w:rPr>
        <w:t xml:space="preserve">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DC58DF" w:rsidRPr="005D709B" w:rsidRDefault="005D709B" w:rsidP="005D709B">
      <w:pPr>
        <w:suppressAutoHyphens/>
        <w:spacing w:after="52"/>
        <w:ind w:left="86" w:right="64"/>
        <w:jc w:val="both"/>
        <w:rPr>
          <w:lang w:val="uk-UA" w:eastAsia="uk-UA"/>
        </w:rPr>
      </w:pPr>
      <w:r>
        <w:rPr>
          <w:lang w:val="uk-UA" w:eastAsia="uk-UA"/>
        </w:rPr>
        <w:t>2.7.</w:t>
      </w:r>
      <w:r w:rsidR="00DC58DF" w:rsidRPr="005D709B">
        <w:rPr>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DC58DF" w:rsidRPr="00DC58DF" w:rsidRDefault="00DC58DF" w:rsidP="00DC58DF">
      <w:pPr>
        <w:pStyle w:val="style121"/>
        <w:ind w:left="360"/>
        <w:rPr>
          <w:b/>
          <w:color w:val="auto"/>
          <w:sz w:val="24"/>
          <w:szCs w:val="24"/>
          <w:lang w:val="uk-UA" w:eastAsia="uk-UA"/>
        </w:rPr>
      </w:pPr>
    </w:p>
    <w:p w:rsidR="00DC58DF" w:rsidRPr="00DC58DF" w:rsidRDefault="00DC58DF" w:rsidP="00DC58DF">
      <w:pPr>
        <w:pStyle w:val="style121"/>
        <w:numPr>
          <w:ilvl w:val="0"/>
          <w:numId w:val="15"/>
        </w:numPr>
        <w:tabs>
          <w:tab w:val="left" w:pos="0"/>
        </w:tabs>
        <w:jc w:val="center"/>
        <w:rPr>
          <w:b/>
          <w:color w:val="auto"/>
          <w:sz w:val="24"/>
          <w:szCs w:val="24"/>
          <w:lang w:val="uk-UA" w:eastAsia="uk-UA"/>
        </w:rPr>
      </w:pPr>
      <w:r w:rsidRPr="00DC58DF">
        <w:rPr>
          <w:b/>
          <w:color w:val="auto"/>
          <w:sz w:val="24"/>
          <w:szCs w:val="24"/>
          <w:lang w:val="uk-UA" w:eastAsia="uk-UA"/>
        </w:rPr>
        <w:t>Вартість Послуг, ціна Договору та порядок розрахунків</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w:t>
      </w:r>
      <w:proofErr w:type="spellStart"/>
      <w:r w:rsidRPr="00DC58DF">
        <w:rPr>
          <w:rFonts w:ascii="Times New Roman" w:hAnsi="Times New Roman" w:cs="Times New Roman"/>
          <w:sz w:val="24"/>
          <w:szCs w:val="24"/>
          <w:lang w:val="uk-UA" w:eastAsia="uk-UA"/>
        </w:rPr>
        <w:t>т.ч</w:t>
      </w:r>
      <w:proofErr w:type="spellEnd"/>
      <w:r w:rsidRPr="00DC58DF">
        <w:rPr>
          <w:rFonts w:ascii="Times New Roman" w:hAnsi="Times New Roman" w:cs="Times New Roman"/>
          <w:sz w:val="24"/>
          <w:szCs w:val="24"/>
          <w:lang w:val="uk-UA" w:eastAsia="uk-UA"/>
        </w:rPr>
        <w:t xml:space="preserve">. ПДВ 20% </w:t>
      </w:r>
      <w:r w:rsidRPr="00DC58DF">
        <w:rPr>
          <w:rFonts w:ascii="Times New Roman" w:eastAsia="Symbol" w:hAnsi="Times New Roman" w:cs="Times New Roman"/>
          <w:sz w:val="24"/>
          <w:szCs w:val="24"/>
          <w:lang w:val="uk-UA" w:eastAsia="uk-UA"/>
        </w:rPr>
        <w:t>-</w:t>
      </w:r>
      <w:r w:rsidRPr="00DC58DF">
        <w:rPr>
          <w:rFonts w:ascii="Times New Roman" w:hAnsi="Times New Roman" w:cs="Times New Roman"/>
          <w:sz w:val="24"/>
          <w:szCs w:val="24"/>
          <w:lang w:val="uk-UA" w:eastAsia="uk-UA"/>
        </w:rPr>
        <w:t xml:space="preserve"> ______________ грн. (____________________гривень ________ копійок). </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DC58DF" w:rsidRPr="00DC58DF" w:rsidRDefault="00DC58DF" w:rsidP="00DC58DF">
      <w:pPr>
        <w:pStyle w:val="afb"/>
        <w:numPr>
          <w:ilvl w:val="1"/>
          <w:numId w:val="15"/>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DC58DF" w:rsidRPr="00DC58DF" w:rsidRDefault="00DC58DF" w:rsidP="00DC58DF">
      <w:pPr>
        <w:pStyle w:val="style121"/>
        <w:ind w:firstLine="646"/>
        <w:jc w:val="both"/>
        <w:rPr>
          <w:color w:val="auto"/>
          <w:sz w:val="24"/>
          <w:szCs w:val="24"/>
          <w:lang w:val="uk-UA" w:eastAsia="uk-UA"/>
        </w:rPr>
      </w:pPr>
    </w:p>
    <w:p w:rsidR="00DC58DF" w:rsidRPr="00DC58DF" w:rsidRDefault="00DC58DF" w:rsidP="00DC58DF">
      <w:pPr>
        <w:pStyle w:val="style121"/>
        <w:numPr>
          <w:ilvl w:val="0"/>
          <w:numId w:val="15"/>
        </w:numPr>
        <w:tabs>
          <w:tab w:val="left" w:pos="567"/>
        </w:tabs>
        <w:ind w:left="63" w:firstLine="66"/>
        <w:jc w:val="center"/>
        <w:rPr>
          <w:b/>
          <w:color w:val="auto"/>
          <w:sz w:val="24"/>
          <w:szCs w:val="24"/>
          <w:lang w:val="uk-UA" w:eastAsia="uk-UA"/>
        </w:rPr>
      </w:pPr>
      <w:r w:rsidRPr="00DC58DF">
        <w:rPr>
          <w:b/>
          <w:color w:val="auto"/>
          <w:sz w:val="24"/>
          <w:szCs w:val="24"/>
          <w:lang w:val="uk-UA" w:eastAsia="uk-UA"/>
        </w:rPr>
        <w:t>Права та обов’язки Сторін</w:t>
      </w:r>
    </w:p>
    <w:p w:rsidR="00DC58DF" w:rsidRPr="00DC58DF" w:rsidRDefault="00DC58DF" w:rsidP="00DC58DF">
      <w:pPr>
        <w:pStyle w:val="style121"/>
        <w:numPr>
          <w:ilvl w:val="1"/>
          <w:numId w:val="17"/>
        </w:numPr>
        <w:tabs>
          <w:tab w:val="left" w:pos="993"/>
        </w:tabs>
        <w:jc w:val="both"/>
        <w:rPr>
          <w:b/>
          <w:color w:val="auto"/>
          <w:spacing w:val="-2"/>
          <w:sz w:val="24"/>
          <w:szCs w:val="24"/>
          <w:lang w:val="uk-UA" w:eastAsia="uk-UA"/>
        </w:rPr>
      </w:pPr>
      <w:r w:rsidRPr="00DC58DF">
        <w:rPr>
          <w:b/>
          <w:color w:val="auto"/>
          <w:spacing w:val="-2"/>
          <w:sz w:val="24"/>
          <w:szCs w:val="24"/>
          <w:lang w:val="uk-UA" w:eastAsia="uk-UA"/>
        </w:rPr>
        <w:t xml:space="preserve"> Замовник зобов’язується:</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організувати для Виконавця віддалений доступ до Системи та забезпечити Виконавцю можливість виконання ним своїх зобов’язань за цим Договором у режимі реального часу та у режимі віддаленого доступу до Системи;</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Системи;</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DC58DF" w:rsidRPr="00DC58DF" w:rsidRDefault="00DC58DF" w:rsidP="00DC58DF">
      <w:pPr>
        <w:pStyle w:val="afb"/>
        <w:numPr>
          <w:ilvl w:val="1"/>
          <w:numId w:val="17"/>
        </w:numPr>
        <w:suppressAutoHyphens/>
        <w:spacing w:after="52"/>
        <w:ind w:left="142" w:right="64" w:firstLine="0"/>
        <w:jc w:val="both"/>
        <w:rPr>
          <w:rFonts w:ascii="Times New Roman" w:hAnsi="Times New Roman" w:cs="Times New Roman"/>
          <w:b/>
          <w:sz w:val="24"/>
          <w:szCs w:val="24"/>
          <w:lang w:val="uk-UA" w:eastAsia="uk-UA"/>
        </w:rPr>
      </w:pPr>
      <w:r w:rsidRPr="00DC58DF">
        <w:rPr>
          <w:rFonts w:ascii="Times New Roman" w:hAnsi="Times New Roman" w:cs="Times New Roman"/>
          <w:b/>
          <w:sz w:val="24"/>
          <w:szCs w:val="24"/>
          <w:lang w:val="uk-UA" w:eastAsia="uk-UA"/>
        </w:rPr>
        <w:t>Замовник має право:</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ініціювати внесення змін та доповнень до цього Договору;</w:t>
      </w:r>
    </w:p>
    <w:p w:rsidR="00DC58DF" w:rsidRPr="00DC58DF" w:rsidRDefault="00DC58DF" w:rsidP="00DC58DF">
      <w:pPr>
        <w:pStyle w:val="afb"/>
        <w:numPr>
          <w:ilvl w:val="2"/>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w:t>
      </w:r>
      <w:proofErr w:type="spellStart"/>
      <w:r w:rsidRPr="00DC58DF">
        <w:rPr>
          <w:rFonts w:ascii="Times New Roman" w:hAnsi="Times New Roman" w:cs="Times New Roman"/>
          <w:sz w:val="24"/>
          <w:szCs w:val="24"/>
          <w:lang w:val="uk-UA" w:eastAsia="uk-UA"/>
        </w:rPr>
        <w:t>пп</w:t>
      </w:r>
      <w:proofErr w:type="spellEnd"/>
      <w:r w:rsidRPr="00DC58DF">
        <w:rPr>
          <w:rFonts w:ascii="Times New Roman" w:hAnsi="Times New Roman" w:cs="Times New Roman"/>
          <w:sz w:val="24"/>
          <w:szCs w:val="24"/>
          <w:lang w:val="uk-UA" w:eastAsia="uk-UA"/>
        </w:rPr>
        <w:t>. 4.5.2 п. 4.5 цього Договору;</w:t>
      </w:r>
    </w:p>
    <w:p w:rsidR="00DC58DF" w:rsidRPr="00DC58DF" w:rsidRDefault="00DC58DF" w:rsidP="00DC58DF">
      <w:pPr>
        <w:pStyle w:val="afb"/>
        <w:numPr>
          <w:ilvl w:val="1"/>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DC58DF" w:rsidRPr="00DC58DF" w:rsidRDefault="00DC58DF" w:rsidP="00DC58DF">
      <w:pPr>
        <w:pStyle w:val="afb"/>
        <w:numPr>
          <w:ilvl w:val="1"/>
          <w:numId w:val="17"/>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eastAsia="uk-UA"/>
        </w:rPr>
        <w:t xml:space="preserve"> </w:t>
      </w:r>
      <w:r w:rsidRPr="00DC58DF">
        <w:rPr>
          <w:rFonts w:ascii="Times New Roman" w:hAnsi="Times New Roman" w:cs="Times New Roman"/>
          <w:b/>
          <w:sz w:val="24"/>
          <w:szCs w:val="24"/>
          <w:lang w:val="uk-UA" w:eastAsia="uk-UA"/>
        </w:rPr>
        <w:t xml:space="preserve">Виконавець </w:t>
      </w:r>
      <w:proofErr w:type="spellStart"/>
      <w:r w:rsidRPr="00DC58DF">
        <w:rPr>
          <w:rFonts w:ascii="Times New Roman" w:hAnsi="Times New Roman" w:cs="Times New Roman"/>
          <w:b/>
          <w:sz w:val="24"/>
          <w:szCs w:val="24"/>
          <w:lang w:val="uk-UA" w:eastAsia="uk-UA"/>
        </w:rPr>
        <w:t>зобов’язуєт</w:t>
      </w:r>
      <w:proofErr w:type="spellEnd"/>
      <w:r w:rsidRPr="00DC58DF">
        <w:rPr>
          <w:rFonts w:ascii="Times New Roman" w:hAnsi="Times New Roman" w:cs="Times New Roman"/>
          <w:b/>
          <w:sz w:val="24"/>
          <w:szCs w:val="24"/>
          <w:lang w:val="uk-UA" w:eastAsia="uk-UA"/>
        </w:rPr>
        <w:t>:</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проводити заходи з аварійного відновлення функціонування Системи;</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DC58DF">
        <w:rPr>
          <w:rFonts w:ascii="Times New Roman" w:hAnsi="Times New Roman" w:cs="Times New Roman"/>
          <w:sz w:val="24"/>
          <w:szCs w:val="24"/>
          <w:lang w:val="uk-UA" w:eastAsia="uk-UA"/>
        </w:rPr>
        <w:t>реконфігурування</w:t>
      </w:r>
      <w:proofErr w:type="spellEnd"/>
      <w:r w:rsidRPr="00DC58DF">
        <w:rPr>
          <w:rFonts w:ascii="Times New Roman" w:hAnsi="Times New Roman" w:cs="Times New Roman"/>
          <w:sz w:val="24"/>
          <w:szCs w:val="24"/>
          <w:lang w:val="uk-UA" w:eastAsia="uk-UA"/>
        </w:rPr>
        <w:t xml:space="preserve"> мережевих служб Замовника;</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DC58DF" w:rsidRPr="00DC58DF" w:rsidRDefault="00DC58DF" w:rsidP="00DC58DF">
      <w:pPr>
        <w:pStyle w:val="afb"/>
        <w:numPr>
          <w:ilvl w:val="2"/>
          <w:numId w:val="18"/>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DC58DF" w:rsidRPr="00DC58DF" w:rsidRDefault="00DC58DF" w:rsidP="00DC58DF">
      <w:pPr>
        <w:pStyle w:val="afb"/>
        <w:numPr>
          <w:ilvl w:val="1"/>
          <w:numId w:val="17"/>
        </w:numPr>
        <w:suppressAutoHyphens/>
        <w:spacing w:after="52"/>
        <w:ind w:left="426" w:right="64" w:hanging="284"/>
        <w:jc w:val="both"/>
        <w:rPr>
          <w:rFonts w:ascii="Times New Roman" w:hAnsi="Times New Roman" w:cs="Times New Roman"/>
          <w:b/>
          <w:sz w:val="24"/>
          <w:szCs w:val="24"/>
          <w:lang w:val="uk-UA" w:eastAsia="uk-UA"/>
        </w:rPr>
      </w:pPr>
      <w:r w:rsidRPr="00DC58DF">
        <w:rPr>
          <w:rFonts w:ascii="Times New Roman" w:hAnsi="Times New Roman" w:cs="Times New Roman"/>
          <w:b/>
          <w:sz w:val="24"/>
          <w:szCs w:val="24"/>
          <w:lang w:val="uk-UA" w:eastAsia="uk-UA"/>
        </w:rPr>
        <w:t>Виконавець має право:</w:t>
      </w:r>
    </w:p>
    <w:p w:rsidR="00DC58DF" w:rsidRPr="00DC58DF" w:rsidRDefault="00DC58DF" w:rsidP="00DC58DF">
      <w:pPr>
        <w:pStyle w:val="afb"/>
        <w:numPr>
          <w:ilvl w:val="2"/>
          <w:numId w:val="19"/>
        </w:numPr>
        <w:suppressAutoHyphens/>
        <w:spacing w:after="52"/>
        <w:ind w:left="1418" w:right="64" w:hanging="1276"/>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своєчасно та у повному обсязі отримувати платежі за цим Договором;</w:t>
      </w:r>
    </w:p>
    <w:p w:rsidR="00DC58DF" w:rsidRPr="00DC58DF" w:rsidRDefault="00DC58DF" w:rsidP="00DC58DF">
      <w:pPr>
        <w:pStyle w:val="afb"/>
        <w:numPr>
          <w:ilvl w:val="2"/>
          <w:numId w:val="19"/>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Системи,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DC58DF" w:rsidRPr="00DC58DF" w:rsidRDefault="00DC58DF" w:rsidP="00DC58DF">
      <w:pPr>
        <w:pStyle w:val="afb"/>
        <w:numPr>
          <w:ilvl w:val="2"/>
          <w:numId w:val="19"/>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DC58DF" w:rsidRPr="00DC58DF" w:rsidRDefault="00DC58DF" w:rsidP="00DC58DF">
      <w:pPr>
        <w:pStyle w:val="afb"/>
        <w:numPr>
          <w:ilvl w:val="2"/>
          <w:numId w:val="19"/>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отримати від Замовника віддалений доступ до Системи для виконання своїх обов’язків, передбачених цим Договором;</w:t>
      </w:r>
    </w:p>
    <w:p w:rsidR="00DC58DF" w:rsidRPr="00DC58DF" w:rsidRDefault="00DC58DF" w:rsidP="00DC58DF">
      <w:pPr>
        <w:spacing w:after="52"/>
        <w:ind w:left="142" w:right="64"/>
        <w:jc w:val="both"/>
        <w:rPr>
          <w:lang w:val="uk-UA" w:eastAsia="uk-UA"/>
        </w:rPr>
      </w:pPr>
      <w:r w:rsidRPr="00DC58DF">
        <w:rPr>
          <w:b/>
          <w:lang w:val="uk-UA" w:eastAsia="uk-UA"/>
        </w:rPr>
        <w:t>4.6.</w:t>
      </w:r>
      <w:r w:rsidRPr="00DC58DF">
        <w:rPr>
          <w:lang w:val="uk-UA" w:eastAsia="uk-UA"/>
        </w:rPr>
        <w:t xml:space="preserve"> Виконавець має інші права, не зазначені у цьому Договорі, але передбачені чинним законодавством України.</w:t>
      </w:r>
    </w:p>
    <w:p w:rsidR="00DC58DF" w:rsidRPr="00DC58DF" w:rsidRDefault="00DC58DF" w:rsidP="00DC58DF">
      <w:pPr>
        <w:pStyle w:val="style121"/>
        <w:ind w:firstLine="646"/>
        <w:jc w:val="both"/>
        <w:rPr>
          <w:color w:val="auto"/>
          <w:spacing w:val="-2"/>
          <w:sz w:val="24"/>
          <w:szCs w:val="24"/>
          <w:lang w:val="uk-UA" w:eastAsia="uk-UA"/>
        </w:rPr>
      </w:pPr>
    </w:p>
    <w:p w:rsidR="00DC58DF" w:rsidRPr="00DC58DF" w:rsidRDefault="00DC58DF" w:rsidP="00DC58DF">
      <w:pPr>
        <w:pStyle w:val="style121"/>
        <w:numPr>
          <w:ilvl w:val="0"/>
          <w:numId w:val="15"/>
        </w:numPr>
        <w:tabs>
          <w:tab w:val="left" w:pos="0"/>
        </w:tabs>
        <w:jc w:val="center"/>
        <w:rPr>
          <w:b/>
          <w:color w:val="auto"/>
          <w:sz w:val="24"/>
          <w:szCs w:val="24"/>
          <w:lang w:val="uk-UA" w:eastAsia="uk-UA"/>
        </w:rPr>
      </w:pPr>
      <w:r w:rsidRPr="00DC58DF">
        <w:rPr>
          <w:b/>
          <w:color w:val="auto"/>
          <w:sz w:val="24"/>
          <w:szCs w:val="24"/>
          <w:lang w:val="uk-UA" w:eastAsia="uk-UA"/>
        </w:rPr>
        <w:t>Відповідальність Сторін</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 xml:space="preserve">У випадку, якщо фіскальними/податковими органами (шляхом складання податкового повідомлення-рішення, </w:t>
      </w:r>
      <w:proofErr w:type="spellStart"/>
      <w:r w:rsidRPr="00DC58DF">
        <w:rPr>
          <w:rFonts w:ascii="Times New Roman" w:hAnsi="Times New Roman" w:cs="Times New Roman"/>
          <w:sz w:val="24"/>
          <w:szCs w:val="24"/>
          <w:lang w:val="uk-UA" w:eastAsia="uk-UA"/>
        </w:rPr>
        <w:t>акта</w:t>
      </w:r>
      <w:proofErr w:type="spellEnd"/>
      <w:r w:rsidRPr="00DC58DF">
        <w:rPr>
          <w:rFonts w:ascii="Times New Roman" w:hAnsi="Times New Roman" w:cs="Times New Roman"/>
          <w:sz w:val="24"/>
          <w:szCs w:val="24"/>
          <w:lang w:val="uk-UA" w:eastAsia="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DC58DF" w:rsidRPr="00DC58DF" w:rsidRDefault="00DC58DF" w:rsidP="00DC58DF">
      <w:pPr>
        <w:pStyle w:val="afb"/>
        <w:numPr>
          <w:ilvl w:val="1"/>
          <w:numId w:val="20"/>
        </w:numPr>
        <w:suppressAutoHyphens/>
        <w:spacing w:after="52"/>
        <w:ind w:left="142" w:right="64" w:firstLine="0"/>
        <w:jc w:val="both"/>
        <w:rPr>
          <w:rFonts w:ascii="Times New Roman" w:hAnsi="Times New Roman" w:cs="Times New Roman"/>
          <w:sz w:val="24"/>
          <w:szCs w:val="24"/>
          <w:lang w:val="uk-UA" w:eastAsia="uk-UA"/>
        </w:rPr>
      </w:pPr>
      <w:r w:rsidRPr="00DC58DF">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DC58DF" w:rsidRPr="00DC58DF" w:rsidRDefault="00DC58DF" w:rsidP="00DC58DF">
      <w:pPr>
        <w:pStyle w:val="style121"/>
        <w:ind w:firstLine="646"/>
        <w:jc w:val="both"/>
        <w:rPr>
          <w:color w:val="auto"/>
          <w:sz w:val="24"/>
          <w:szCs w:val="24"/>
          <w:lang w:val="uk-UA"/>
        </w:rPr>
      </w:pPr>
    </w:p>
    <w:p w:rsidR="00DC58DF" w:rsidRPr="00DC58DF" w:rsidRDefault="00DC58DF" w:rsidP="00DC58DF">
      <w:pPr>
        <w:pStyle w:val="style121"/>
        <w:numPr>
          <w:ilvl w:val="0"/>
          <w:numId w:val="15"/>
        </w:numPr>
        <w:tabs>
          <w:tab w:val="left" w:pos="0"/>
        </w:tabs>
        <w:jc w:val="center"/>
        <w:rPr>
          <w:b/>
          <w:color w:val="auto"/>
          <w:sz w:val="24"/>
          <w:szCs w:val="24"/>
          <w:lang w:val="uk-UA" w:eastAsia="uk-UA"/>
        </w:rPr>
      </w:pPr>
      <w:r w:rsidRPr="00DC58DF">
        <w:rPr>
          <w:b/>
          <w:color w:val="auto"/>
          <w:sz w:val="24"/>
          <w:szCs w:val="24"/>
          <w:lang w:val="uk-UA" w:eastAsia="uk-UA"/>
        </w:rPr>
        <w:t>Обставини непереборної сили (форс-мажор)</w:t>
      </w:r>
    </w:p>
    <w:p w:rsidR="00DC58DF" w:rsidRPr="00DC58DF" w:rsidRDefault="00DC58DF" w:rsidP="00DC58DF">
      <w:pPr>
        <w:pStyle w:val="style121"/>
        <w:numPr>
          <w:ilvl w:val="1"/>
          <w:numId w:val="21"/>
        </w:numPr>
        <w:tabs>
          <w:tab w:val="left" w:pos="993"/>
        </w:tabs>
        <w:ind w:left="284" w:firstLine="0"/>
        <w:jc w:val="both"/>
        <w:rPr>
          <w:color w:val="auto"/>
          <w:sz w:val="24"/>
          <w:szCs w:val="24"/>
          <w:lang w:val="uk-UA"/>
        </w:rPr>
      </w:pPr>
      <w:r w:rsidRPr="00DC58DF">
        <w:rPr>
          <w:color w:val="auto"/>
          <w:sz w:val="24"/>
          <w:szCs w:val="24"/>
          <w:lang w:val="uk-UA"/>
        </w:rPr>
        <w:t xml:space="preserve">Сторони звільняються від відповідальності за часткове, повне невиконання або неналежне </w:t>
      </w:r>
      <w:r w:rsidRPr="00DC58DF">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DC58DF">
        <w:rPr>
          <w:color w:val="auto"/>
          <w:sz w:val="24"/>
          <w:szCs w:val="24"/>
          <w:lang w:val="uk-UA"/>
        </w:rPr>
        <w:t xml:space="preserve"> цим Договором. </w:t>
      </w:r>
    </w:p>
    <w:p w:rsidR="00DC58DF" w:rsidRPr="00DC58DF" w:rsidRDefault="00DC58DF" w:rsidP="00DC58DF">
      <w:pPr>
        <w:pStyle w:val="style121"/>
        <w:numPr>
          <w:ilvl w:val="1"/>
          <w:numId w:val="21"/>
        </w:numPr>
        <w:tabs>
          <w:tab w:val="left" w:pos="993"/>
        </w:tabs>
        <w:ind w:left="284" w:firstLine="0"/>
        <w:jc w:val="both"/>
        <w:rPr>
          <w:color w:val="auto"/>
          <w:sz w:val="24"/>
          <w:szCs w:val="24"/>
          <w:lang w:val="uk-UA"/>
        </w:rPr>
      </w:pPr>
      <w:r w:rsidRPr="00DC58DF">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DC58DF" w:rsidRPr="00DC58DF" w:rsidRDefault="00DC58DF" w:rsidP="00DC58DF">
      <w:pPr>
        <w:pStyle w:val="style121"/>
        <w:numPr>
          <w:ilvl w:val="1"/>
          <w:numId w:val="21"/>
        </w:numPr>
        <w:tabs>
          <w:tab w:val="left" w:pos="993"/>
        </w:tabs>
        <w:ind w:left="284" w:firstLine="0"/>
        <w:jc w:val="both"/>
        <w:rPr>
          <w:color w:val="auto"/>
          <w:sz w:val="24"/>
          <w:szCs w:val="24"/>
          <w:lang w:val="uk-UA"/>
        </w:rPr>
      </w:pPr>
      <w:r w:rsidRPr="00DC58DF">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DC58DF" w:rsidRPr="00DC58DF" w:rsidRDefault="00DC58DF" w:rsidP="00DC58DF">
      <w:pPr>
        <w:pStyle w:val="style121"/>
        <w:numPr>
          <w:ilvl w:val="1"/>
          <w:numId w:val="21"/>
        </w:numPr>
        <w:tabs>
          <w:tab w:val="left" w:pos="993"/>
        </w:tabs>
        <w:ind w:left="284" w:firstLine="0"/>
        <w:jc w:val="both"/>
        <w:rPr>
          <w:color w:val="auto"/>
          <w:sz w:val="24"/>
          <w:szCs w:val="24"/>
          <w:lang w:val="uk-UA"/>
        </w:rPr>
      </w:pPr>
      <w:r w:rsidRPr="00DC58DF">
        <w:rPr>
          <w:color w:val="auto"/>
          <w:sz w:val="24"/>
          <w:szCs w:val="24"/>
          <w:lang w:val="uk-UA"/>
        </w:rPr>
        <w:t xml:space="preserve">У разі настання обставин форс-мажору, строк виконання Сторонами своїх обов'язків за цим Договором збільшується </w:t>
      </w:r>
      <w:proofErr w:type="spellStart"/>
      <w:r w:rsidRPr="00DC58DF">
        <w:rPr>
          <w:color w:val="auto"/>
          <w:sz w:val="24"/>
          <w:szCs w:val="24"/>
          <w:lang w:val="uk-UA"/>
        </w:rPr>
        <w:t>пропорційно</w:t>
      </w:r>
      <w:proofErr w:type="spellEnd"/>
      <w:r w:rsidRPr="00DC58DF">
        <w:rPr>
          <w:color w:val="auto"/>
          <w:sz w:val="24"/>
          <w:szCs w:val="24"/>
          <w:lang w:val="uk-UA"/>
        </w:rPr>
        <w:t xml:space="preserve">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DC58DF" w:rsidRPr="00DC58DF" w:rsidRDefault="00DC58DF" w:rsidP="00DC58DF">
      <w:pPr>
        <w:pStyle w:val="style121"/>
        <w:numPr>
          <w:ilvl w:val="1"/>
          <w:numId w:val="21"/>
        </w:numPr>
        <w:tabs>
          <w:tab w:val="left" w:pos="993"/>
        </w:tabs>
        <w:ind w:left="284" w:firstLine="0"/>
        <w:jc w:val="both"/>
        <w:rPr>
          <w:color w:val="auto"/>
          <w:sz w:val="24"/>
          <w:szCs w:val="24"/>
          <w:lang w:val="uk-UA"/>
        </w:rPr>
      </w:pPr>
      <w:r w:rsidRPr="00DC58DF">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DC58DF" w:rsidRPr="00DC58DF" w:rsidRDefault="00DC58DF" w:rsidP="00DC58DF">
      <w:pPr>
        <w:pStyle w:val="style121"/>
        <w:ind w:firstLine="646"/>
        <w:jc w:val="both"/>
        <w:rPr>
          <w:color w:val="auto"/>
          <w:sz w:val="24"/>
          <w:szCs w:val="24"/>
          <w:lang w:val="uk-UA"/>
        </w:rPr>
      </w:pPr>
    </w:p>
    <w:p w:rsidR="00DC58DF" w:rsidRPr="00DC58DF" w:rsidRDefault="00DC58DF" w:rsidP="00DC58DF">
      <w:pPr>
        <w:pStyle w:val="style121"/>
        <w:numPr>
          <w:ilvl w:val="0"/>
          <w:numId w:val="15"/>
        </w:numPr>
        <w:tabs>
          <w:tab w:val="left" w:pos="0"/>
        </w:tabs>
        <w:jc w:val="center"/>
        <w:rPr>
          <w:b/>
          <w:bCs/>
          <w:color w:val="auto"/>
          <w:sz w:val="24"/>
          <w:szCs w:val="24"/>
          <w:lang w:val="uk-UA"/>
        </w:rPr>
      </w:pPr>
      <w:r w:rsidRPr="00DC58DF">
        <w:rPr>
          <w:b/>
          <w:color w:val="auto"/>
          <w:sz w:val="24"/>
          <w:szCs w:val="24"/>
          <w:lang w:val="uk-UA" w:eastAsia="uk-UA"/>
        </w:rPr>
        <w:t>Кон</w:t>
      </w:r>
      <w:r w:rsidRPr="00DC58DF">
        <w:rPr>
          <w:b/>
          <w:bCs/>
          <w:color w:val="auto"/>
          <w:sz w:val="24"/>
          <w:szCs w:val="24"/>
          <w:lang w:val="uk-UA"/>
        </w:rPr>
        <w:t>фіденційна інформація</w:t>
      </w:r>
    </w:p>
    <w:p w:rsidR="00DC58DF" w:rsidRPr="00DC58DF" w:rsidRDefault="00DC58DF" w:rsidP="00DC58DF">
      <w:pPr>
        <w:pStyle w:val="style121"/>
        <w:numPr>
          <w:ilvl w:val="1"/>
          <w:numId w:val="22"/>
        </w:numPr>
        <w:ind w:left="284" w:firstLine="0"/>
        <w:jc w:val="both"/>
        <w:rPr>
          <w:color w:val="auto"/>
          <w:sz w:val="24"/>
          <w:szCs w:val="24"/>
          <w:lang w:val="uk-UA"/>
        </w:rPr>
      </w:pPr>
      <w:r w:rsidRPr="00DC58DF">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DC58DF" w:rsidRPr="00DC58DF" w:rsidRDefault="00DC58DF" w:rsidP="00DC58DF">
      <w:pPr>
        <w:pStyle w:val="style121"/>
        <w:numPr>
          <w:ilvl w:val="1"/>
          <w:numId w:val="22"/>
        </w:numPr>
        <w:ind w:left="284" w:firstLine="0"/>
        <w:jc w:val="both"/>
        <w:rPr>
          <w:color w:val="auto"/>
          <w:sz w:val="24"/>
          <w:szCs w:val="24"/>
          <w:lang w:val="uk-UA"/>
        </w:rPr>
      </w:pPr>
      <w:r w:rsidRPr="00DC58DF">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DC58DF" w:rsidRPr="00DC58DF" w:rsidRDefault="00DC58DF" w:rsidP="00DC58DF">
      <w:pPr>
        <w:pStyle w:val="style121"/>
        <w:numPr>
          <w:ilvl w:val="1"/>
          <w:numId w:val="22"/>
        </w:numPr>
        <w:ind w:left="284" w:firstLine="0"/>
        <w:jc w:val="both"/>
        <w:rPr>
          <w:color w:val="auto"/>
          <w:sz w:val="24"/>
          <w:szCs w:val="24"/>
          <w:lang w:val="uk-UA"/>
        </w:rPr>
      </w:pPr>
      <w:r w:rsidRPr="00DC58DF">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DC58DF" w:rsidRPr="00DC58DF" w:rsidRDefault="00DC58DF" w:rsidP="00DC58DF">
      <w:pPr>
        <w:pStyle w:val="style121"/>
        <w:numPr>
          <w:ilvl w:val="1"/>
          <w:numId w:val="22"/>
        </w:numPr>
        <w:ind w:left="284" w:firstLine="0"/>
        <w:jc w:val="both"/>
        <w:rPr>
          <w:color w:val="auto"/>
          <w:sz w:val="24"/>
          <w:szCs w:val="24"/>
          <w:lang w:val="uk-UA"/>
        </w:rPr>
      </w:pPr>
      <w:r w:rsidRPr="00DC58DF">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DC58DF" w:rsidRPr="00DC58DF" w:rsidRDefault="00DC58DF" w:rsidP="00DC58DF">
      <w:pPr>
        <w:pStyle w:val="style121"/>
        <w:numPr>
          <w:ilvl w:val="1"/>
          <w:numId w:val="22"/>
        </w:numPr>
        <w:ind w:left="284" w:firstLine="0"/>
        <w:jc w:val="both"/>
        <w:rPr>
          <w:color w:val="auto"/>
          <w:sz w:val="24"/>
          <w:szCs w:val="24"/>
          <w:lang w:val="uk-UA"/>
        </w:rPr>
      </w:pPr>
      <w:r w:rsidRPr="00DC58DF">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DC58DF" w:rsidRPr="00DC58DF" w:rsidRDefault="00DC58DF" w:rsidP="00DC58DF">
      <w:pPr>
        <w:pStyle w:val="style121"/>
        <w:numPr>
          <w:ilvl w:val="1"/>
          <w:numId w:val="23"/>
        </w:numPr>
        <w:ind w:left="284" w:firstLine="0"/>
        <w:jc w:val="both"/>
        <w:rPr>
          <w:color w:val="auto"/>
          <w:sz w:val="24"/>
          <w:szCs w:val="24"/>
          <w:lang w:val="uk-UA"/>
        </w:rPr>
      </w:pPr>
      <w:r w:rsidRPr="00DC58DF">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DC58DF" w:rsidRPr="00DC58DF" w:rsidRDefault="00DC58DF" w:rsidP="00DC58DF">
      <w:pPr>
        <w:pStyle w:val="style121"/>
        <w:numPr>
          <w:ilvl w:val="1"/>
          <w:numId w:val="23"/>
        </w:numPr>
        <w:ind w:left="284" w:firstLine="0"/>
        <w:jc w:val="both"/>
        <w:rPr>
          <w:color w:val="auto"/>
          <w:sz w:val="24"/>
          <w:szCs w:val="24"/>
          <w:lang w:val="uk-UA"/>
        </w:rPr>
      </w:pPr>
      <w:r w:rsidRPr="00DC58DF">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DC58DF" w:rsidRPr="00DC58DF" w:rsidRDefault="00DC58DF" w:rsidP="00DC58DF">
      <w:pPr>
        <w:pStyle w:val="style121"/>
        <w:ind w:left="284"/>
        <w:jc w:val="both"/>
        <w:rPr>
          <w:color w:val="auto"/>
          <w:sz w:val="24"/>
          <w:szCs w:val="24"/>
          <w:lang w:val="uk-UA"/>
        </w:rPr>
      </w:pPr>
      <w:r w:rsidRPr="00DC58DF">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DC58DF" w:rsidRPr="00DC58DF" w:rsidRDefault="00DC58DF" w:rsidP="00DC58DF">
      <w:pPr>
        <w:pStyle w:val="style121"/>
        <w:ind w:firstLine="646"/>
        <w:jc w:val="center"/>
        <w:rPr>
          <w:b/>
          <w:bCs/>
          <w:color w:val="auto"/>
          <w:sz w:val="24"/>
          <w:szCs w:val="24"/>
          <w:lang w:val="uk-UA"/>
        </w:rPr>
      </w:pPr>
    </w:p>
    <w:p w:rsidR="00DC58DF" w:rsidRPr="00DC58DF" w:rsidRDefault="00DC58DF" w:rsidP="00DC58DF">
      <w:pPr>
        <w:pStyle w:val="style121"/>
        <w:numPr>
          <w:ilvl w:val="0"/>
          <w:numId w:val="15"/>
        </w:numPr>
        <w:tabs>
          <w:tab w:val="left" w:pos="0"/>
        </w:tabs>
        <w:jc w:val="center"/>
        <w:rPr>
          <w:b/>
          <w:bCs/>
          <w:color w:val="auto"/>
          <w:sz w:val="24"/>
          <w:szCs w:val="24"/>
          <w:lang w:val="uk-UA"/>
        </w:rPr>
      </w:pPr>
      <w:r w:rsidRPr="00DC58DF">
        <w:rPr>
          <w:b/>
          <w:bCs/>
          <w:color w:val="auto"/>
          <w:sz w:val="24"/>
          <w:szCs w:val="24"/>
          <w:lang w:val="uk-UA"/>
        </w:rPr>
        <w:t>Вирішення суперечностей</w:t>
      </w:r>
    </w:p>
    <w:p w:rsidR="00DC58DF" w:rsidRPr="00DC58DF" w:rsidRDefault="00DC58DF" w:rsidP="00DC58DF">
      <w:pPr>
        <w:pStyle w:val="style121"/>
        <w:widowControl w:val="0"/>
        <w:numPr>
          <w:ilvl w:val="1"/>
          <w:numId w:val="24"/>
        </w:numPr>
        <w:tabs>
          <w:tab w:val="left" w:pos="567"/>
        </w:tabs>
        <w:ind w:left="284" w:right="62" w:firstLine="0"/>
        <w:jc w:val="both"/>
        <w:rPr>
          <w:color w:val="auto"/>
          <w:sz w:val="24"/>
          <w:szCs w:val="24"/>
          <w:lang w:val="uk-UA"/>
        </w:rPr>
      </w:pPr>
      <w:r w:rsidRPr="00DC58DF">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DC58DF" w:rsidRPr="00DC58DF" w:rsidRDefault="00DC58DF" w:rsidP="00DC58DF">
      <w:pPr>
        <w:pStyle w:val="style121"/>
        <w:widowControl w:val="0"/>
        <w:numPr>
          <w:ilvl w:val="1"/>
          <w:numId w:val="24"/>
        </w:numPr>
        <w:tabs>
          <w:tab w:val="left" w:pos="567"/>
        </w:tabs>
        <w:ind w:left="284" w:right="62" w:firstLine="0"/>
        <w:jc w:val="both"/>
        <w:rPr>
          <w:color w:val="auto"/>
          <w:sz w:val="24"/>
          <w:szCs w:val="24"/>
          <w:lang w:val="uk-UA"/>
        </w:rPr>
      </w:pPr>
      <w:r w:rsidRPr="00DC58DF">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DC58DF" w:rsidRPr="00DC58DF" w:rsidRDefault="00DC58DF" w:rsidP="00DC58DF">
      <w:pPr>
        <w:pStyle w:val="style121"/>
        <w:tabs>
          <w:tab w:val="left" w:pos="0"/>
        </w:tabs>
        <w:ind w:left="0"/>
        <w:rPr>
          <w:color w:val="auto"/>
          <w:sz w:val="24"/>
          <w:szCs w:val="24"/>
          <w:lang w:val="uk-UA"/>
        </w:rPr>
      </w:pPr>
    </w:p>
    <w:p w:rsidR="00DC58DF" w:rsidRPr="00DC58DF" w:rsidRDefault="00DC58DF" w:rsidP="00DC58DF">
      <w:pPr>
        <w:pStyle w:val="style121"/>
        <w:numPr>
          <w:ilvl w:val="0"/>
          <w:numId w:val="15"/>
        </w:numPr>
        <w:tabs>
          <w:tab w:val="left" w:pos="0"/>
        </w:tabs>
        <w:jc w:val="center"/>
        <w:rPr>
          <w:b/>
          <w:color w:val="auto"/>
          <w:sz w:val="24"/>
          <w:szCs w:val="24"/>
          <w:lang w:val="uk-UA" w:eastAsia="uk-UA"/>
        </w:rPr>
      </w:pPr>
      <w:r w:rsidRPr="00DC58DF">
        <w:rPr>
          <w:b/>
          <w:color w:val="auto"/>
          <w:sz w:val="24"/>
          <w:szCs w:val="24"/>
          <w:lang w:val="uk-UA" w:eastAsia="uk-UA"/>
        </w:rPr>
        <w:t>Термін дії Договору</w:t>
      </w:r>
    </w:p>
    <w:p w:rsidR="00DC58DF" w:rsidRPr="00DC58DF" w:rsidRDefault="00DC58DF" w:rsidP="00DC58DF">
      <w:pPr>
        <w:pStyle w:val="style121"/>
        <w:numPr>
          <w:ilvl w:val="1"/>
          <w:numId w:val="25"/>
        </w:numPr>
        <w:tabs>
          <w:tab w:val="left" w:pos="284"/>
        </w:tabs>
        <w:ind w:left="284" w:firstLine="0"/>
        <w:jc w:val="both"/>
        <w:rPr>
          <w:color w:val="auto"/>
          <w:sz w:val="24"/>
          <w:szCs w:val="24"/>
          <w:lang w:val="uk-UA" w:eastAsia="uk-UA"/>
        </w:rPr>
      </w:pPr>
      <w:r w:rsidRPr="00DC58DF">
        <w:rPr>
          <w:color w:val="auto"/>
          <w:sz w:val="24"/>
          <w:szCs w:val="24"/>
          <w:lang w:val="uk-UA" w:eastAsia="uk-UA"/>
        </w:rPr>
        <w:t>Цей</w:t>
      </w:r>
      <w:r w:rsidRPr="00DC58DF">
        <w:rPr>
          <w:color w:val="auto"/>
          <w:sz w:val="24"/>
          <w:szCs w:val="24"/>
          <w:lang w:val="uk-UA"/>
        </w:rPr>
        <w:t xml:space="preserve"> Договір набуває чинності з </w:t>
      </w:r>
      <w:r w:rsidRPr="00DC58DF">
        <w:rPr>
          <w:color w:val="auto"/>
          <w:sz w:val="24"/>
          <w:szCs w:val="24"/>
          <w:lang w:val="uk-UA" w:eastAsia="uk-UA"/>
        </w:rPr>
        <w:t>дати</w:t>
      </w:r>
      <w:r w:rsidRPr="00DC58DF">
        <w:rPr>
          <w:color w:val="auto"/>
          <w:sz w:val="24"/>
          <w:szCs w:val="24"/>
          <w:lang w:val="uk-UA"/>
        </w:rPr>
        <w:t xml:space="preserve"> його підписання </w:t>
      </w:r>
      <w:r w:rsidRPr="00DC58DF">
        <w:rPr>
          <w:color w:val="auto"/>
          <w:sz w:val="24"/>
          <w:szCs w:val="24"/>
          <w:lang w:val="uk-UA" w:eastAsia="uk-UA"/>
        </w:rPr>
        <w:t xml:space="preserve">Сторонами </w:t>
      </w:r>
      <w:r w:rsidRPr="00DC58DF">
        <w:rPr>
          <w:color w:val="auto"/>
          <w:sz w:val="24"/>
          <w:szCs w:val="24"/>
          <w:lang w:val="uk-UA"/>
        </w:rPr>
        <w:t xml:space="preserve">і діє до 31 грудня  </w:t>
      </w:r>
      <w:r w:rsidRPr="00DC58DF">
        <w:rPr>
          <w:color w:val="auto"/>
          <w:sz w:val="24"/>
          <w:szCs w:val="24"/>
          <w:lang w:val="uk-UA" w:eastAsia="uk-UA"/>
        </w:rPr>
        <w:t>2021 року</w:t>
      </w:r>
      <w:r w:rsidRPr="00DC58DF">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DC58DF" w:rsidRPr="00DC58DF" w:rsidRDefault="00DC58DF" w:rsidP="00DC58DF">
      <w:pPr>
        <w:pStyle w:val="style121"/>
        <w:numPr>
          <w:ilvl w:val="1"/>
          <w:numId w:val="25"/>
        </w:numPr>
        <w:tabs>
          <w:tab w:val="left" w:pos="284"/>
        </w:tabs>
        <w:ind w:left="284" w:firstLine="0"/>
        <w:jc w:val="both"/>
        <w:rPr>
          <w:color w:val="auto"/>
          <w:sz w:val="24"/>
          <w:szCs w:val="24"/>
          <w:lang w:val="uk-UA" w:eastAsia="uk-UA"/>
        </w:rPr>
      </w:pPr>
      <w:r w:rsidRPr="00DC58DF">
        <w:rPr>
          <w:color w:val="auto"/>
          <w:sz w:val="24"/>
          <w:szCs w:val="24"/>
          <w:lang w:val="uk-UA" w:eastAsia="uk-UA"/>
        </w:rPr>
        <w:t xml:space="preserve">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w:t>
      </w:r>
      <w:proofErr w:type="spellStart"/>
      <w:r w:rsidRPr="00DC58DF">
        <w:rPr>
          <w:color w:val="auto"/>
          <w:sz w:val="24"/>
          <w:szCs w:val="24"/>
          <w:lang w:val="uk-UA" w:eastAsia="uk-UA"/>
        </w:rPr>
        <w:t>пп</w:t>
      </w:r>
      <w:proofErr w:type="spellEnd"/>
      <w:r w:rsidRPr="00DC58DF">
        <w:rPr>
          <w:color w:val="auto"/>
          <w:sz w:val="24"/>
          <w:szCs w:val="24"/>
          <w:lang w:val="uk-UA" w:eastAsia="uk-UA"/>
        </w:rPr>
        <w:t xml:space="preserve">. 4.2.3 п. 4.2 та </w:t>
      </w:r>
      <w:proofErr w:type="spellStart"/>
      <w:r w:rsidRPr="00DC58DF">
        <w:rPr>
          <w:color w:val="auto"/>
          <w:sz w:val="24"/>
          <w:szCs w:val="24"/>
          <w:lang w:val="uk-UA" w:eastAsia="uk-UA"/>
        </w:rPr>
        <w:t>пп</w:t>
      </w:r>
      <w:proofErr w:type="spellEnd"/>
      <w:r w:rsidRPr="00DC58DF">
        <w:rPr>
          <w:color w:val="auto"/>
          <w:sz w:val="24"/>
          <w:szCs w:val="24"/>
          <w:lang w:val="uk-UA" w:eastAsia="uk-UA"/>
        </w:rPr>
        <w:t>. 4.5.3 п. 4.5 цього Договору порядку, при цьому останнім днем дії цього Договору має бути останній календарний день місяця.</w:t>
      </w:r>
    </w:p>
    <w:p w:rsidR="00DC58DF" w:rsidRPr="00DC58DF" w:rsidRDefault="00DC58DF" w:rsidP="00DC58DF">
      <w:pPr>
        <w:pStyle w:val="style121"/>
        <w:numPr>
          <w:ilvl w:val="1"/>
          <w:numId w:val="25"/>
        </w:numPr>
        <w:tabs>
          <w:tab w:val="left" w:pos="284"/>
        </w:tabs>
        <w:ind w:left="284" w:firstLine="0"/>
        <w:jc w:val="both"/>
        <w:rPr>
          <w:color w:val="auto"/>
          <w:sz w:val="24"/>
          <w:szCs w:val="24"/>
          <w:lang w:val="uk-UA" w:eastAsia="uk-UA"/>
        </w:rPr>
      </w:pPr>
      <w:r w:rsidRPr="00DC58DF">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DC58DF" w:rsidRPr="00DC58DF" w:rsidRDefault="00DC58DF" w:rsidP="00DC58DF">
      <w:pPr>
        <w:pStyle w:val="style121"/>
        <w:tabs>
          <w:tab w:val="left" w:pos="1134"/>
        </w:tabs>
        <w:ind w:left="567"/>
        <w:jc w:val="both"/>
        <w:rPr>
          <w:b/>
          <w:color w:val="auto"/>
          <w:sz w:val="24"/>
          <w:szCs w:val="24"/>
          <w:lang w:val="uk-UA" w:eastAsia="uk-UA"/>
        </w:rPr>
      </w:pPr>
    </w:p>
    <w:p w:rsidR="00DC58DF" w:rsidRPr="00DC58DF" w:rsidRDefault="00DC58DF" w:rsidP="00DC58DF">
      <w:pPr>
        <w:pStyle w:val="style121"/>
        <w:numPr>
          <w:ilvl w:val="0"/>
          <w:numId w:val="15"/>
        </w:numPr>
        <w:tabs>
          <w:tab w:val="left" w:pos="0"/>
          <w:tab w:val="left" w:pos="142"/>
        </w:tabs>
        <w:jc w:val="center"/>
        <w:rPr>
          <w:b/>
          <w:color w:val="auto"/>
          <w:sz w:val="24"/>
          <w:szCs w:val="24"/>
          <w:lang w:val="uk-UA" w:eastAsia="uk-UA"/>
        </w:rPr>
      </w:pPr>
      <w:r w:rsidRPr="00DC58DF">
        <w:rPr>
          <w:b/>
          <w:color w:val="auto"/>
          <w:sz w:val="24"/>
          <w:szCs w:val="24"/>
          <w:lang w:val="uk-UA" w:eastAsia="uk-UA"/>
        </w:rPr>
        <w:t>Інші умови Договору</w:t>
      </w:r>
    </w:p>
    <w:p w:rsidR="00DC58DF" w:rsidRPr="00DC58DF" w:rsidRDefault="00DC58DF" w:rsidP="00DC58DF">
      <w:pPr>
        <w:pStyle w:val="style121"/>
        <w:numPr>
          <w:ilvl w:val="1"/>
          <w:numId w:val="26"/>
        </w:numPr>
        <w:tabs>
          <w:tab w:val="left" w:pos="709"/>
          <w:tab w:val="left" w:pos="851"/>
        </w:tabs>
        <w:ind w:left="284" w:firstLine="0"/>
        <w:jc w:val="both"/>
        <w:rPr>
          <w:color w:val="auto"/>
          <w:sz w:val="24"/>
          <w:szCs w:val="24"/>
          <w:lang w:val="uk-UA" w:eastAsia="uk-UA"/>
        </w:rPr>
      </w:pPr>
      <w:r w:rsidRPr="00DC58DF">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DC58DF" w:rsidRPr="00DC58DF" w:rsidRDefault="00DC58DF" w:rsidP="00DC58DF">
      <w:pPr>
        <w:pStyle w:val="style121"/>
        <w:numPr>
          <w:ilvl w:val="1"/>
          <w:numId w:val="26"/>
        </w:numPr>
        <w:tabs>
          <w:tab w:val="left" w:pos="709"/>
          <w:tab w:val="left" w:pos="851"/>
        </w:tabs>
        <w:ind w:left="284" w:firstLine="0"/>
        <w:jc w:val="both"/>
        <w:rPr>
          <w:color w:val="auto"/>
          <w:sz w:val="24"/>
          <w:szCs w:val="24"/>
          <w:lang w:val="uk-UA" w:eastAsia="uk-UA"/>
        </w:rPr>
      </w:pPr>
      <w:r w:rsidRPr="00DC58DF">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DC58DF" w:rsidRPr="00DC58DF" w:rsidRDefault="00DC58DF" w:rsidP="00DC58DF">
      <w:pPr>
        <w:pStyle w:val="style121"/>
        <w:numPr>
          <w:ilvl w:val="1"/>
          <w:numId w:val="26"/>
        </w:numPr>
        <w:tabs>
          <w:tab w:val="left" w:pos="709"/>
          <w:tab w:val="left" w:pos="851"/>
        </w:tabs>
        <w:ind w:left="284" w:firstLine="0"/>
        <w:jc w:val="both"/>
        <w:rPr>
          <w:color w:val="auto"/>
          <w:sz w:val="24"/>
          <w:szCs w:val="24"/>
          <w:lang w:val="uk-UA" w:eastAsia="uk-UA"/>
        </w:rPr>
      </w:pPr>
      <w:r w:rsidRPr="00DC58DF">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C58DF" w:rsidRPr="00DC58DF" w:rsidRDefault="00DC58DF" w:rsidP="00DC58DF">
      <w:pPr>
        <w:pStyle w:val="style121"/>
        <w:numPr>
          <w:ilvl w:val="1"/>
          <w:numId w:val="26"/>
        </w:numPr>
        <w:tabs>
          <w:tab w:val="left" w:pos="709"/>
          <w:tab w:val="left" w:pos="851"/>
        </w:tabs>
        <w:ind w:left="284" w:firstLine="0"/>
        <w:jc w:val="both"/>
        <w:rPr>
          <w:color w:val="auto"/>
          <w:sz w:val="24"/>
          <w:szCs w:val="24"/>
          <w:lang w:val="uk-UA" w:eastAsia="uk-UA"/>
        </w:rPr>
      </w:pPr>
      <w:r w:rsidRPr="00DC58DF">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DC58DF" w:rsidRPr="00DC58DF" w:rsidRDefault="00DC58DF" w:rsidP="00DC58DF">
      <w:pPr>
        <w:pStyle w:val="style121"/>
        <w:numPr>
          <w:ilvl w:val="1"/>
          <w:numId w:val="26"/>
        </w:numPr>
        <w:tabs>
          <w:tab w:val="left" w:pos="709"/>
          <w:tab w:val="left" w:pos="851"/>
        </w:tabs>
        <w:ind w:left="284" w:firstLine="0"/>
        <w:jc w:val="both"/>
        <w:rPr>
          <w:color w:val="auto"/>
          <w:sz w:val="24"/>
          <w:szCs w:val="24"/>
          <w:lang w:val="uk-UA" w:eastAsia="uk-UA"/>
        </w:rPr>
      </w:pPr>
      <w:r w:rsidRPr="00DC58DF">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DC58DF" w:rsidRPr="00DC58DF" w:rsidRDefault="00DC58DF" w:rsidP="00DC58DF">
      <w:pPr>
        <w:tabs>
          <w:tab w:val="left" w:pos="1134"/>
        </w:tabs>
        <w:ind w:left="426"/>
        <w:jc w:val="both"/>
        <w:rPr>
          <w:lang w:val="uk-UA"/>
        </w:rPr>
      </w:pPr>
      <w:r w:rsidRPr="00DC58DF">
        <w:rPr>
          <w:lang w:val="uk-UA"/>
        </w:rPr>
        <w:t xml:space="preserve">- предмет договору – страхування </w:t>
      </w:r>
      <w:r w:rsidRPr="00DC58DF">
        <w:rPr>
          <w:bCs/>
          <w:lang w:val="uk-UA"/>
        </w:rPr>
        <w:t xml:space="preserve">майнової відповідальності </w:t>
      </w:r>
      <w:r w:rsidRPr="00DC58DF">
        <w:rPr>
          <w:lang w:val="uk-UA"/>
        </w:rPr>
        <w:t>Виконавця</w:t>
      </w:r>
      <w:r w:rsidRPr="00DC58DF">
        <w:rPr>
          <w:bCs/>
          <w:lang w:val="uk-UA"/>
        </w:rPr>
        <w:t xml:space="preserve"> у разі</w:t>
      </w:r>
      <w:r w:rsidRPr="00DC58DF">
        <w:rPr>
          <w:lang w:val="uk-UA"/>
        </w:rPr>
        <w:t xml:space="preserve"> невиконання (неналежного виконання) Виконавцем взятих на себе зобов’язань за даним Договором;</w:t>
      </w:r>
    </w:p>
    <w:p w:rsidR="00DC58DF" w:rsidRPr="00DC58DF" w:rsidRDefault="00DC58DF" w:rsidP="00DC58DF">
      <w:pPr>
        <w:tabs>
          <w:tab w:val="left" w:pos="1134"/>
        </w:tabs>
        <w:ind w:left="426"/>
        <w:jc w:val="both"/>
        <w:rPr>
          <w:lang w:val="uk-UA"/>
        </w:rPr>
      </w:pPr>
      <w:r w:rsidRPr="00DC58DF">
        <w:rPr>
          <w:lang w:val="uk-UA"/>
        </w:rPr>
        <w:t xml:space="preserve">- </w:t>
      </w:r>
      <w:proofErr w:type="spellStart"/>
      <w:r w:rsidRPr="00DC58DF">
        <w:rPr>
          <w:lang w:val="uk-UA"/>
        </w:rPr>
        <w:t>вигодонабувач</w:t>
      </w:r>
      <w:proofErr w:type="spellEnd"/>
      <w:r w:rsidRPr="00DC58DF">
        <w:rPr>
          <w:lang w:val="uk-UA"/>
        </w:rPr>
        <w:t xml:space="preserve"> за договором страхування – Замовник;</w:t>
      </w:r>
    </w:p>
    <w:p w:rsidR="00DC58DF" w:rsidRPr="00DC58DF" w:rsidRDefault="00DC58DF" w:rsidP="00DC58DF">
      <w:pPr>
        <w:tabs>
          <w:tab w:val="left" w:pos="1134"/>
        </w:tabs>
        <w:ind w:left="426"/>
        <w:jc w:val="both"/>
        <w:rPr>
          <w:lang w:val="uk-UA"/>
        </w:rPr>
      </w:pPr>
      <w:r w:rsidRPr="00DC58DF">
        <w:rPr>
          <w:lang w:val="uk-UA"/>
        </w:rPr>
        <w:t>- сума договору страхування – ліміт відповідальності Виконавця, який дорівнює ціні даного Договору (з ПДВ);</w:t>
      </w:r>
    </w:p>
    <w:p w:rsidR="00DC58DF" w:rsidRPr="00DC58DF" w:rsidRDefault="00DC58DF" w:rsidP="00DC58DF">
      <w:pPr>
        <w:tabs>
          <w:tab w:val="left" w:pos="1134"/>
        </w:tabs>
        <w:ind w:left="426"/>
        <w:jc w:val="both"/>
        <w:rPr>
          <w:lang w:val="uk-UA"/>
        </w:rPr>
      </w:pPr>
      <w:r w:rsidRPr="00DC58DF">
        <w:rPr>
          <w:lang w:val="uk-UA"/>
        </w:rPr>
        <w:t>- франшиза – в межах від 0% до 5 % від суми страхового відшкодування за кожним страховим випадком;</w:t>
      </w:r>
    </w:p>
    <w:p w:rsidR="00DC58DF" w:rsidRPr="00DC58DF" w:rsidRDefault="00DC58DF" w:rsidP="00DC58DF">
      <w:pPr>
        <w:tabs>
          <w:tab w:val="left" w:pos="1134"/>
        </w:tabs>
        <w:ind w:left="426"/>
        <w:jc w:val="both"/>
        <w:rPr>
          <w:lang w:val="uk-UA"/>
        </w:rPr>
      </w:pPr>
      <w:r w:rsidRPr="00DC58DF">
        <w:rPr>
          <w:lang w:val="uk-UA"/>
        </w:rPr>
        <w:t>- усі витрати, пов’язані з виконанням договору страхування, здійснюються за рахунок Виконавця;</w:t>
      </w:r>
    </w:p>
    <w:p w:rsidR="00DC58DF" w:rsidRPr="00DC58DF" w:rsidRDefault="00DC58DF" w:rsidP="00DC58DF">
      <w:pPr>
        <w:tabs>
          <w:tab w:val="left" w:pos="1134"/>
        </w:tabs>
        <w:ind w:left="426"/>
        <w:jc w:val="both"/>
        <w:rPr>
          <w:lang w:val="uk-UA"/>
        </w:rPr>
      </w:pPr>
      <w:r w:rsidRPr="00DC58DF">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DC58DF">
        <w:rPr>
          <w:lang w:val="uk-UA"/>
        </w:rPr>
        <w:t>вигодонабувача</w:t>
      </w:r>
      <w:proofErr w:type="spellEnd"/>
      <w:r w:rsidRPr="00DC58DF">
        <w:rPr>
          <w:lang w:val="uk-UA"/>
        </w:rPr>
        <w:t>;</w:t>
      </w:r>
    </w:p>
    <w:p w:rsidR="00DC58DF" w:rsidRPr="00DC58DF" w:rsidRDefault="00DC58DF" w:rsidP="00DC58DF">
      <w:pPr>
        <w:tabs>
          <w:tab w:val="left" w:pos="1134"/>
        </w:tabs>
        <w:ind w:left="426"/>
        <w:jc w:val="both"/>
        <w:rPr>
          <w:lang w:val="uk-UA"/>
        </w:rPr>
      </w:pPr>
      <w:r w:rsidRPr="00DC58DF">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DC58DF" w:rsidRPr="00DC58DF" w:rsidRDefault="00DC58DF" w:rsidP="00DC58DF">
      <w:pPr>
        <w:tabs>
          <w:tab w:val="left" w:pos="1134"/>
        </w:tabs>
        <w:ind w:left="426"/>
        <w:jc w:val="both"/>
        <w:rPr>
          <w:lang w:val="uk-UA"/>
        </w:rPr>
      </w:pPr>
      <w:r w:rsidRPr="00DC58DF">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DC58DF" w:rsidRPr="00DC58DF" w:rsidRDefault="00DC58DF" w:rsidP="00DC58DF">
      <w:pPr>
        <w:tabs>
          <w:tab w:val="left" w:pos="1134"/>
        </w:tabs>
        <w:ind w:left="426"/>
        <w:jc w:val="both"/>
        <w:rPr>
          <w:highlight w:val="yellow"/>
          <w:lang w:val="uk-UA"/>
        </w:rPr>
      </w:pPr>
      <w:r w:rsidRPr="00DC58DF">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DC58DF" w:rsidRPr="00DC58DF" w:rsidRDefault="00DC58DF" w:rsidP="00DC58DF">
      <w:pPr>
        <w:tabs>
          <w:tab w:val="left" w:pos="1134"/>
        </w:tabs>
        <w:jc w:val="both"/>
        <w:rPr>
          <w:highlight w:val="yellow"/>
          <w:lang w:val="uk-UA"/>
        </w:rPr>
      </w:pPr>
    </w:p>
    <w:p w:rsidR="00DC58DF" w:rsidRPr="00DC58DF" w:rsidRDefault="00DC58DF" w:rsidP="00DC58DF">
      <w:pPr>
        <w:pStyle w:val="style121"/>
        <w:ind w:firstLine="646"/>
        <w:jc w:val="center"/>
        <w:rPr>
          <w:b/>
          <w:color w:val="auto"/>
          <w:sz w:val="24"/>
          <w:szCs w:val="24"/>
          <w:lang w:val="uk-UA" w:eastAsia="uk-UA"/>
        </w:rPr>
      </w:pPr>
    </w:p>
    <w:p w:rsidR="00DC58DF" w:rsidRPr="00DC58DF" w:rsidRDefault="00DC58DF" w:rsidP="00DC58DF">
      <w:pPr>
        <w:pStyle w:val="style121"/>
        <w:numPr>
          <w:ilvl w:val="0"/>
          <w:numId w:val="15"/>
        </w:numPr>
        <w:tabs>
          <w:tab w:val="left" w:pos="0"/>
        </w:tabs>
        <w:jc w:val="center"/>
        <w:rPr>
          <w:b/>
          <w:color w:val="auto"/>
          <w:sz w:val="24"/>
          <w:szCs w:val="24"/>
          <w:lang w:val="uk-UA" w:eastAsia="uk-UA"/>
        </w:rPr>
      </w:pPr>
      <w:r w:rsidRPr="00DC58DF">
        <w:rPr>
          <w:b/>
          <w:color w:val="auto"/>
          <w:sz w:val="24"/>
          <w:szCs w:val="24"/>
          <w:lang w:val="uk-UA" w:eastAsia="uk-UA"/>
        </w:rPr>
        <w:t>Місцезнаходження та реквізити Сторін</w:t>
      </w:r>
    </w:p>
    <w:p w:rsidR="00DC58DF" w:rsidRPr="00DC58DF" w:rsidRDefault="00DC58DF" w:rsidP="00DC58DF">
      <w:pPr>
        <w:pStyle w:val="style121"/>
        <w:ind w:left="0"/>
        <w:rPr>
          <w:b/>
          <w:color w:val="auto"/>
          <w:sz w:val="24"/>
          <w:szCs w:val="24"/>
          <w:lang w:val="uk-UA" w:eastAsia="uk-UA"/>
        </w:rPr>
      </w:pPr>
    </w:p>
    <w:tbl>
      <w:tblPr>
        <w:tblW w:w="10031" w:type="dxa"/>
        <w:tblLook w:val="04A0" w:firstRow="1" w:lastRow="0" w:firstColumn="1" w:lastColumn="0" w:noHBand="0" w:noVBand="1"/>
      </w:tblPr>
      <w:tblGrid>
        <w:gridCol w:w="5070"/>
        <w:gridCol w:w="4961"/>
      </w:tblGrid>
      <w:tr w:rsidR="00DC58DF" w:rsidRPr="00DC58DF" w:rsidTr="00DC58DF">
        <w:trPr>
          <w:trHeight w:val="521"/>
        </w:trPr>
        <w:tc>
          <w:tcPr>
            <w:tcW w:w="5069" w:type="dxa"/>
          </w:tcPr>
          <w:p w:rsidR="00DC58DF" w:rsidRPr="00DC58DF" w:rsidRDefault="00DC58DF">
            <w:pPr>
              <w:jc w:val="both"/>
              <w:rPr>
                <w:b/>
                <w:color w:val="000000"/>
              </w:rPr>
            </w:pPr>
            <w:r w:rsidRPr="00DC58DF">
              <w:rPr>
                <w:b/>
                <w:color w:val="000000"/>
              </w:rPr>
              <w:t xml:space="preserve">                       </w:t>
            </w:r>
            <w:proofErr w:type="spellStart"/>
            <w:r w:rsidRPr="00DC58DF">
              <w:rPr>
                <w:b/>
                <w:color w:val="000000"/>
              </w:rPr>
              <w:t>Виконавець</w:t>
            </w:r>
            <w:proofErr w:type="spellEnd"/>
            <w:r w:rsidRPr="00DC58DF">
              <w:rPr>
                <w:b/>
                <w:color w:val="000000"/>
              </w:rPr>
              <w:t>:</w:t>
            </w:r>
          </w:p>
          <w:p w:rsidR="00DC58DF" w:rsidRPr="00DC58DF" w:rsidRDefault="00DC58DF">
            <w:pPr>
              <w:ind w:right="45"/>
            </w:pPr>
          </w:p>
        </w:tc>
        <w:tc>
          <w:tcPr>
            <w:tcW w:w="4961" w:type="dxa"/>
            <w:hideMark/>
          </w:tcPr>
          <w:p w:rsidR="00DC58DF" w:rsidRPr="00DC58DF" w:rsidRDefault="00DC58DF">
            <w:pPr>
              <w:jc w:val="center"/>
              <w:rPr>
                <w:highlight w:val="white"/>
              </w:rPr>
            </w:pPr>
            <w:proofErr w:type="spellStart"/>
            <w:r w:rsidRPr="00DC58DF">
              <w:rPr>
                <w:b/>
              </w:rPr>
              <w:t>Замовник</w:t>
            </w:r>
            <w:proofErr w:type="spellEnd"/>
            <w:r w:rsidRPr="00DC58DF">
              <w:rPr>
                <w:b/>
              </w:rPr>
              <w:t>:</w:t>
            </w:r>
          </w:p>
        </w:tc>
      </w:tr>
      <w:tr w:rsidR="00DC58DF" w:rsidRPr="00DC58DF" w:rsidTr="00DC58DF">
        <w:tc>
          <w:tcPr>
            <w:tcW w:w="5069" w:type="dxa"/>
          </w:tcPr>
          <w:p w:rsidR="00DC58DF" w:rsidRPr="00DC58DF" w:rsidRDefault="00DC58DF">
            <w:pPr>
              <w:jc w:val="both"/>
              <w:rPr>
                <w:b/>
                <w:color w:val="000000"/>
                <w:lang w:val="uk-UA"/>
              </w:rPr>
            </w:pPr>
            <w:r w:rsidRPr="00DC58DF">
              <w:rPr>
                <w:b/>
                <w:color w:val="000000"/>
                <w:lang w:val="uk-UA"/>
              </w:rPr>
              <w:t xml:space="preserve"> </w:t>
            </w: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b/>
                <w:color w:val="000000"/>
                <w:lang w:val="uk-UA"/>
              </w:rPr>
            </w:pPr>
          </w:p>
          <w:p w:rsidR="00DC58DF" w:rsidRPr="00DC58DF" w:rsidRDefault="00DC58DF">
            <w:pPr>
              <w:jc w:val="both"/>
              <w:rPr>
                <w:color w:val="000000"/>
                <w:lang w:val="uk-UA"/>
              </w:rPr>
            </w:pPr>
          </w:p>
          <w:p w:rsidR="00DC58DF" w:rsidRPr="00DC58DF" w:rsidRDefault="00DC58DF">
            <w:pPr>
              <w:jc w:val="both"/>
              <w:rPr>
                <w:color w:val="000000"/>
                <w:lang w:val="en-US"/>
              </w:rPr>
            </w:pPr>
          </w:p>
          <w:p w:rsidR="00DC58DF" w:rsidRPr="00DC58DF" w:rsidRDefault="00DC58DF">
            <w:pPr>
              <w:jc w:val="both"/>
              <w:rPr>
                <w:color w:val="000000"/>
                <w:lang w:val="en-US"/>
              </w:rPr>
            </w:pPr>
          </w:p>
          <w:p w:rsidR="00DC58DF" w:rsidRPr="00DC58DF" w:rsidRDefault="00DC58DF">
            <w:pPr>
              <w:jc w:val="both"/>
              <w:rPr>
                <w:b/>
                <w:color w:val="000000"/>
              </w:rPr>
            </w:pPr>
            <w:r w:rsidRPr="00DC58DF">
              <w:rPr>
                <w:b/>
                <w:color w:val="000000"/>
              </w:rPr>
              <w:t>Директор</w:t>
            </w:r>
          </w:p>
          <w:p w:rsidR="00DC58DF" w:rsidRPr="00DC58DF" w:rsidRDefault="00DC58DF">
            <w:pPr>
              <w:jc w:val="both"/>
              <w:rPr>
                <w:color w:val="000000"/>
              </w:rPr>
            </w:pPr>
            <w:r w:rsidRPr="00DC58DF">
              <w:rPr>
                <w:color w:val="000000"/>
              </w:rPr>
              <w:t>___________________</w:t>
            </w:r>
          </w:p>
          <w:p w:rsidR="00DC58DF" w:rsidRPr="00DC58DF" w:rsidRDefault="00DC58DF">
            <w:pPr>
              <w:widowControl w:val="0"/>
              <w:rPr>
                <w:rFonts w:eastAsia="Calibri"/>
              </w:rPr>
            </w:pPr>
            <w:proofErr w:type="spellStart"/>
            <w:r w:rsidRPr="00DC58DF">
              <w:rPr>
                <w:color w:val="000000"/>
              </w:rPr>
              <w:t>м.п</w:t>
            </w:r>
            <w:proofErr w:type="spellEnd"/>
            <w:r w:rsidRPr="00DC58DF">
              <w:rPr>
                <w:color w:val="000000"/>
              </w:rPr>
              <w:t>.</w:t>
            </w:r>
          </w:p>
        </w:tc>
        <w:tc>
          <w:tcPr>
            <w:tcW w:w="4961" w:type="dxa"/>
          </w:tcPr>
          <w:p w:rsidR="00DC58DF" w:rsidRPr="00DC58DF" w:rsidRDefault="00DC58DF">
            <w:pPr>
              <w:ind w:left="-36"/>
              <w:rPr>
                <w:b/>
                <w:bCs/>
              </w:rPr>
            </w:pPr>
            <w:r w:rsidRPr="00DC58DF">
              <w:rPr>
                <w:b/>
                <w:bCs/>
              </w:rPr>
              <w:t>АТ «ВІННИЦЯОБЛЕНЕРГО»</w:t>
            </w:r>
          </w:p>
          <w:p w:rsidR="00DC58DF" w:rsidRPr="00DC58DF" w:rsidRDefault="00DC58DF">
            <w:pPr>
              <w:ind w:left="-36"/>
              <w:rPr>
                <w:bCs/>
              </w:rPr>
            </w:pPr>
            <w:proofErr w:type="spellStart"/>
            <w:r w:rsidRPr="00DC58DF">
              <w:rPr>
                <w:bCs/>
              </w:rPr>
              <w:t>вул</w:t>
            </w:r>
            <w:proofErr w:type="spellEnd"/>
            <w:r w:rsidRPr="00DC58DF">
              <w:rPr>
                <w:bCs/>
              </w:rPr>
              <w:t xml:space="preserve">. </w:t>
            </w:r>
            <w:proofErr w:type="spellStart"/>
            <w:proofErr w:type="gramStart"/>
            <w:r w:rsidRPr="00DC58DF">
              <w:rPr>
                <w:bCs/>
              </w:rPr>
              <w:t>Магістратська</w:t>
            </w:r>
            <w:proofErr w:type="spellEnd"/>
            <w:r w:rsidRPr="00DC58DF">
              <w:rPr>
                <w:bCs/>
              </w:rPr>
              <w:t>,  буд.</w:t>
            </w:r>
            <w:proofErr w:type="gramEnd"/>
            <w:r w:rsidRPr="00DC58DF">
              <w:rPr>
                <w:bCs/>
              </w:rPr>
              <w:t xml:space="preserve"> 2, м. ВІННИЦЯ, ВІННИЦЬКА обл., 21050</w:t>
            </w:r>
          </w:p>
          <w:p w:rsidR="00DC58DF" w:rsidRPr="00DC58DF" w:rsidRDefault="00DC58DF">
            <w:pPr>
              <w:ind w:left="-36"/>
              <w:rPr>
                <w:bCs/>
              </w:rPr>
            </w:pPr>
            <w:r w:rsidRPr="00DC58DF">
              <w:rPr>
                <w:bCs/>
              </w:rPr>
              <w:t>код за ЄДРПОУ 00130694, тел.: (0432) 65-96-58,</w:t>
            </w:r>
          </w:p>
          <w:p w:rsidR="00DC58DF" w:rsidRPr="00DC58DF" w:rsidRDefault="00DC58DF">
            <w:pPr>
              <w:ind w:left="-36"/>
              <w:rPr>
                <w:bCs/>
              </w:rPr>
            </w:pPr>
            <w:r w:rsidRPr="00DC58DF">
              <w:rPr>
                <w:bCs/>
              </w:rPr>
              <w:t xml:space="preserve">ІПН 001306902284, № </w:t>
            </w:r>
            <w:proofErr w:type="spellStart"/>
            <w:r w:rsidRPr="00DC58DF">
              <w:rPr>
                <w:bCs/>
              </w:rPr>
              <w:t>свід</w:t>
            </w:r>
            <w:proofErr w:type="spellEnd"/>
            <w:r w:rsidRPr="00DC58DF">
              <w:rPr>
                <w:bCs/>
              </w:rPr>
              <w:t>. 100329729,</w:t>
            </w:r>
          </w:p>
          <w:p w:rsidR="00DC58DF" w:rsidRPr="00DC58DF" w:rsidRDefault="00DC58DF">
            <w:pPr>
              <w:ind w:left="-36"/>
              <w:rPr>
                <w:bCs/>
              </w:rPr>
            </w:pPr>
            <w:r w:rsidRPr="00DC58DF">
              <w:rPr>
                <w:bCs/>
              </w:rPr>
              <w:t xml:space="preserve">п/р UA573005280000026008455026503 </w:t>
            </w:r>
          </w:p>
          <w:p w:rsidR="00DC58DF" w:rsidRPr="00DC58DF" w:rsidRDefault="00DC58DF">
            <w:pPr>
              <w:ind w:left="-36"/>
              <w:rPr>
                <w:bCs/>
              </w:rPr>
            </w:pPr>
            <w:proofErr w:type="gramStart"/>
            <w:r w:rsidRPr="00DC58DF">
              <w:rPr>
                <w:bCs/>
              </w:rPr>
              <w:t>у банку</w:t>
            </w:r>
            <w:proofErr w:type="gramEnd"/>
            <w:r w:rsidRPr="00DC58DF">
              <w:rPr>
                <w:bCs/>
              </w:rPr>
              <w:t xml:space="preserve"> АТ "ОТП Банк",</w:t>
            </w:r>
          </w:p>
          <w:p w:rsidR="00DC58DF" w:rsidRPr="00DC58DF" w:rsidRDefault="00DC58DF">
            <w:pPr>
              <w:ind w:left="-36"/>
              <w:rPr>
                <w:bCs/>
              </w:rPr>
            </w:pPr>
            <w:r w:rsidRPr="00DC58DF">
              <w:rPr>
                <w:bCs/>
              </w:rPr>
              <w:t>тел.: (0432) 52 50 64</w:t>
            </w:r>
          </w:p>
          <w:p w:rsidR="00DC58DF" w:rsidRPr="00DC58DF" w:rsidRDefault="00DC58DF">
            <w:pPr>
              <w:ind w:left="-36"/>
              <w:rPr>
                <w:bCs/>
              </w:rPr>
            </w:pPr>
            <w:r w:rsidRPr="00DC58DF">
              <w:rPr>
                <w:bCs/>
              </w:rPr>
              <w:t>тел./факс: (0432) 52-50-11</w:t>
            </w:r>
          </w:p>
          <w:p w:rsidR="00DC58DF" w:rsidRPr="00DC58DF" w:rsidRDefault="00DC58DF">
            <w:pPr>
              <w:ind w:left="-36"/>
              <w:rPr>
                <w:bCs/>
              </w:rPr>
            </w:pPr>
            <w:r w:rsidRPr="00DC58DF">
              <w:rPr>
                <w:bCs/>
              </w:rPr>
              <w:t>E-</w:t>
            </w:r>
            <w:proofErr w:type="spellStart"/>
            <w:r w:rsidRPr="00DC58DF">
              <w:rPr>
                <w:bCs/>
              </w:rPr>
              <w:t>mail</w:t>
            </w:r>
            <w:proofErr w:type="spellEnd"/>
            <w:r w:rsidRPr="00DC58DF">
              <w:rPr>
                <w:bCs/>
              </w:rPr>
              <w:t>: kanc@voe.com.ua</w:t>
            </w:r>
          </w:p>
          <w:p w:rsidR="00DC58DF" w:rsidRPr="00DC58DF" w:rsidRDefault="00DC58DF">
            <w:pPr>
              <w:ind w:left="-36"/>
              <w:rPr>
                <w:b/>
                <w:bCs/>
              </w:rPr>
            </w:pPr>
            <w:proofErr w:type="spellStart"/>
            <w:r w:rsidRPr="00DC58DF">
              <w:rPr>
                <w:b/>
                <w:bCs/>
              </w:rPr>
              <w:t>Генеральний</w:t>
            </w:r>
            <w:proofErr w:type="spellEnd"/>
            <w:r w:rsidRPr="00DC58DF">
              <w:rPr>
                <w:b/>
                <w:bCs/>
              </w:rPr>
              <w:t xml:space="preserve"> директор</w:t>
            </w:r>
          </w:p>
          <w:p w:rsidR="00DC58DF" w:rsidRPr="00DC58DF" w:rsidRDefault="00DC58DF">
            <w:pPr>
              <w:ind w:left="-36"/>
              <w:rPr>
                <w:b/>
                <w:bCs/>
              </w:rPr>
            </w:pPr>
          </w:p>
          <w:p w:rsidR="00DC58DF" w:rsidRPr="00DC58DF" w:rsidRDefault="00DC58DF">
            <w:pPr>
              <w:ind w:left="-36"/>
              <w:rPr>
                <w:b/>
                <w:bCs/>
              </w:rPr>
            </w:pPr>
          </w:p>
          <w:p w:rsidR="00DC58DF" w:rsidRPr="00DC58DF" w:rsidRDefault="00DC58DF">
            <w:pPr>
              <w:ind w:left="-36"/>
              <w:rPr>
                <w:b/>
                <w:bCs/>
              </w:rPr>
            </w:pPr>
          </w:p>
          <w:p w:rsidR="00DC58DF" w:rsidRPr="00DC58DF" w:rsidRDefault="00DC58DF">
            <w:pPr>
              <w:ind w:left="-36"/>
              <w:rPr>
                <w:b/>
                <w:bCs/>
              </w:rPr>
            </w:pPr>
            <w:r w:rsidRPr="00DC58DF">
              <w:rPr>
                <w:b/>
                <w:bCs/>
              </w:rPr>
              <w:t xml:space="preserve">______________________ А.Л. </w:t>
            </w:r>
            <w:proofErr w:type="spellStart"/>
            <w:r w:rsidRPr="00DC58DF">
              <w:rPr>
                <w:b/>
                <w:bCs/>
              </w:rPr>
              <w:t>Поліщук</w:t>
            </w:r>
            <w:proofErr w:type="spellEnd"/>
          </w:p>
          <w:p w:rsidR="00DC58DF" w:rsidRPr="00DC58DF" w:rsidRDefault="00DC58DF">
            <w:pPr>
              <w:widowControl w:val="0"/>
            </w:pPr>
            <w:r w:rsidRPr="00DC58DF">
              <w:rPr>
                <w:color w:val="000000"/>
              </w:rPr>
              <w:t>М.П.</w:t>
            </w:r>
          </w:p>
        </w:tc>
      </w:tr>
    </w:tbl>
    <w:p w:rsidR="00DC58DF" w:rsidRPr="00DC58DF" w:rsidRDefault="00DC58DF" w:rsidP="00DC58DF">
      <w:pPr>
        <w:pStyle w:val="style121"/>
        <w:ind w:left="0"/>
        <w:rPr>
          <w:b/>
          <w:color w:val="auto"/>
          <w:sz w:val="24"/>
          <w:szCs w:val="24"/>
          <w:lang w:eastAsia="uk-UA"/>
        </w:rPr>
      </w:pPr>
    </w:p>
    <w:p w:rsidR="00DC58DF" w:rsidRPr="00DC58DF" w:rsidRDefault="00DC58DF" w:rsidP="00DC58DF">
      <w:pPr>
        <w:pStyle w:val="style121"/>
        <w:ind w:firstLine="646"/>
        <w:jc w:val="both"/>
        <w:rPr>
          <w:b/>
          <w:color w:val="auto"/>
          <w:sz w:val="24"/>
          <w:szCs w:val="24"/>
          <w:lang w:val="uk-UA" w:eastAsia="ar-SA"/>
        </w:rPr>
      </w:pPr>
      <w:r w:rsidRPr="00DC58DF">
        <w:rPr>
          <w:b/>
          <w:color w:val="auto"/>
          <w:sz w:val="24"/>
          <w:szCs w:val="24"/>
          <w:lang w:val="uk-UA" w:eastAsia="ar-SA"/>
        </w:rPr>
        <w:tab/>
      </w:r>
    </w:p>
    <w:p w:rsidR="00DC58DF" w:rsidRPr="00DC58DF" w:rsidRDefault="00DC58DF" w:rsidP="00DC58DF">
      <w:pPr>
        <w:pStyle w:val="style121"/>
        <w:ind w:left="0"/>
        <w:rPr>
          <w:b/>
          <w:sz w:val="24"/>
          <w:szCs w:val="24"/>
          <w:lang w:val="uk-UA"/>
        </w:rPr>
      </w:pPr>
      <w:r w:rsidRPr="00DC58DF">
        <w:rPr>
          <w:b/>
          <w:sz w:val="24"/>
          <w:szCs w:val="24"/>
          <w:lang w:val="uk-UA"/>
        </w:rPr>
        <w:t xml:space="preserve"> </w:t>
      </w:r>
    </w:p>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3"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6"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0"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1"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2"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5"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16"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20"/>
  </w:num>
  <w:num w:numId="4">
    <w:abstractNumId w:val="18"/>
  </w:num>
  <w:num w:numId="5">
    <w:abstractNumId w:val="22"/>
  </w:num>
  <w:num w:numId="6">
    <w:abstractNumId w:val="23"/>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3"/>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35"/>
    <w:rsid w:val="00087094"/>
    <w:rsid w:val="000F671C"/>
    <w:rsid w:val="00153D1A"/>
    <w:rsid w:val="00186CFF"/>
    <w:rsid w:val="001A0148"/>
    <w:rsid w:val="001B1AE0"/>
    <w:rsid w:val="001B2CAF"/>
    <w:rsid w:val="001B2E1B"/>
    <w:rsid w:val="001E3DF7"/>
    <w:rsid w:val="00246F4D"/>
    <w:rsid w:val="002971F5"/>
    <w:rsid w:val="00297976"/>
    <w:rsid w:val="0030262F"/>
    <w:rsid w:val="00331F28"/>
    <w:rsid w:val="0034457E"/>
    <w:rsid w:val="003616E0"/>
    <w:rsid w:val="00374535"/>
    <w:rsid w:val="00402174"/>
    <w:rsid w:val="00423440"/>
    <w:rsid w:val="00427081"/>
    <w:rsid w:val="004460C8"/>
    <w:rsid w:val="00462031"/>
    <w:rsid w:val="004761E3"/>
    <w:rsid w:val="004B5A13"/>
    <w:rsid w:val="004C4BBF"/>
    <w:rsid w:val="00553BF6"/>
    <w:rsid w:val="005715E9"/>
    <w:rsid w:val="005724D0"/>
    <w:rsid w:val="00572FED"/>
    <w:rsid w:val="00577AA0"/>
    <w:rsid w:val="005A349D"/>
    <w:rsid w:val="005C7276"/>
    <w:rsid w:val="005D709B"/>
    <w:rsid w:val="005E245C"/>
    <w:rsid w:val="005F2FF0"/>
    <w:rsid w:val="006022EF"/>
    <w:rsid w:val="00617B13"/>
    <w:rsid w:val="006257C7"/>
    <w:rsid w:val="00626CF8"/>
    <w:rsid w:val="00633045"/>
    <w:rsid w:val="00640173"/>
    <w:rsid w:val="006471A5"/>
    <w:rsid w:val="00664242"/>
    <w:rsid w:val="0071255B"/>
    <w:rsid w:val="00777EA4"/>
    <w:rsid w:val="00795A4D"/>
    <w:rsid w:val="007A3018"/>
    <w:rsid w:val="007A5D8E"/>
    <w:rsid w:val="008607C7"/>
    <w:rsid w:val="00860B80"/>
    <w:rsid w:val="00860D93"/>
    <w:rsid w:val="00913BDD"/>
    <w:rsid w:val="00916642"/>
    <w:rsid w:val="0092605B"/>
    <w:rsid w:val="009A6B09"/>
    <w:rsid w:val="009D083A"/>
    <w:rsid w:val="009F068A"/>
    <w:rsid w:val="00A02A66"/>
    <w:rsid w:val="00A24712"/>
    <w:rsid w:val="00AD6960"/>
    <w:rsid w:val="00AE0489"/>
    <w:rsid w:val="00AE6D64"/>
    <w:rsid w:val="00AF7BFB"/>
    <w:rsid w:val="00B01FD3"/>
    <w:rsid w:val="00B856C4"/>
    <w:rsid w:val="00BF0224"/>
    <w:rsid w:val="00CC57CC"/>
    <w:rsid w:val="00CD575D"/>
    <w:rsid w:val="00D00273"/>
    <w:rsid w:val="00D24931"/>
    <w:rsid w:val="00D45EDC"/>
    <w:rsid w:val="00D54C49"/>
    <w:rsid w:val="00D93B02"/>
    <w:rsid w:val="00DB15BB"/>
    <w:rsid w:val="00DC58DF"/>
    <w:rsid w:val="00E260D1"/>
    <w:rsid w:val="00E26A21"/>
    <w:rsid w:val="00E455D6"/>
    <w:rsid w:val="00E617CE"/>
    <w:rsid w:val="00E66A5F"/>
    <w:rsid w:val="00EA251C"/>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1573BE-9527-4236-9B54-F9E1DEB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13</Pages>
  <Words>21803</Words>
  <Characters>12429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88</cp:revision>
  <cp:lastPrinted>2020-11-18T07:00:00Z</cp:lastPrinted>
  <dcterms:created xsi:type="dcterms:W3CDTF">2020-06-22T11:04:00Z</dcterms:created>
  <dcterms:modified xsi:type="dcterms:W3CDTF">2020-12-11T08:44:00Z</dcterms:modified>
</cp:coreProperties>
</file>