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947B53">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D32456">
              <w:rPr>
                <w:rFonts w:ascii="Times New Roman" w:hAnsi="Times New Roman"/>
                <w:b/>
                <w:bCs/>
                <w:noProof/>
                <w:sz w:val="24"/>
                <w:szCs w:val="24"/>
                <w:lang w:val="uk-UA"/>
              </w:rPr>
              <w:t>6/1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від</w:t>
            </w:r>
            <w:r w:rsidR="006F6EF5">
              <w:rPr>
                <w:rFonts w:ascii="Times New Roman" w:hAnsi="Times New Roman"/>
                <w:b/>
                <w:bCs/>
                <w:noProof/>
                <w:sz w:val="24"/>
                <w:szCs w:val="24"/>
                <w:lang w:val="uk-UA"/>
              </w:rPr>
              <w:t xml:space="preserve"> </w:t>
            </w:r>
            <w:r w:rsidR="00947B53">
              <w:rPr>
                <w:rFonts w:ascii="Times New Roman" w:hAnsi="Times New Roman"/>
                <w:b/>
                <w:bCs/>
                <w:noProof/>
                <w:sz w:val="24"/>
                <w:szCs w:val="24"/>
                <w:lang w:val="uk-UA"/>
              </w:rPr>
              <w:t>24</w:t>
            </w:r>
            <w:r w:rsidR="006F6EF5">
              <w:rPr>
                <w:rFonts w:ascii="Times New Roman" w:hAnsi="Times New Roman"/>
                <w:b/>
                <w:bCs/>
                <w:noProof/>
                <w:sz w:val="24"/>
                <w:szCs w:val="24"/>
                <w:lang w:val="uk-UA"/>
              </w:rPr>
              <w:t>.</w:t>
            </w:r>
            <w:r w:rsidR="00947B53">
              <w:rPr>
                <w:rFonts w:ascii="Times New Roman" w:hAnsi="Times New Roman"/>
                <w:b/>
                <w:bCs/>
                <w:noProof/>
                <w:sz w:val="24"/>
                <w:szCs w:val="24"/>
                <w:lang w:val="uk-UA"/>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947B53" w:rsidRDefault="00F1036F" w:rsidP="00947B53">
            <w:pPr>
              <w:rPr>
                <w:rFonts w:ascii="Times New Roman" w:hAnsi="Times New Roman"/>
                <w:b/>
                <w:bCs/>
                <w:sz w:val="28"/>
                <w:szCs w:val="28"/>
                <w:lang w:val="uk-UA"/>
              </w:rPr>
            </w:pPr>
            <w:r w:rsidRPr="008435DF">
              <w:rPr>
                <w:rFonts w:ascii="Times New Roman" w:hAnsi="Times New Roman"/>
                <w:b/>
                <w:bCs/>
                <w:sz w:val="28"/>
                <w:szCs w:val="28"/>
              </w:rPr>
              <w:t xml:space="preserve">________________ </w:t>
            </w:r>
            <w:r w:rsidR="00947B53">
              <w:rPr>
                <w:rFonts w:ascii="Times New Roman" w:hAnsi="Times New Roman"/>
                <w:b/>
                <w:bCs/>
                <w:sz w:val="28"/>
                <w:szCs w:val="28"/>
                <w:lang w:val="uk-UA"/>
              </w:rPr>
              <w:t>О</w:t>
            </w:r>
            <w:r w:rsidRPr="008435DF">
              <w:rPr>
                <w:rFonts w:ascii="Times New Roman" w:hAnsi="Times New Roman"/>
                <w:b/>
                <w:bCs/>
                <w:sz w:val="28"/>
                <w:szCs w:val="28"/>
              </w:rPr>
              <w:t>.</w:t>
            </w:r>
            <w:r w:rsidR="00947B53">
              <w:rPr>
                <w:rFonts w:ascii="Times New Roman" w:hAnsi="Times New Roman"/>
                <w:b/>
                <w:bCs/>
                <w:sz w:val="28"/>
                <w:szCs w:val="28"/>
                <w:lang w:val="uk-UA"/>
              </w:rPr>
              <w:t>Є</w:t>
            </w:r>
            <w:r w:rsidRPr="008435DF">
              <w:rPr>
                <w:rFonts w:ascii="Times New Roman" w:hAnsi="Times New Roman"/>
                <w:b/>
                <w:bCs/>
                <w:sz w:val="28"/>
                <w:szCs w:val="28"/>
              </w:rPr>
              <w:t xml:space="preserve">. </w:t>
            </w:r>
            <w:r w:rsidR="00947B53">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4635D1" w:rsidRDefault="004635D1" w:rsidP="004635D1">
      <w:pPr>
        <w:pStyle w:val="af1"/>
        <w:tabs>
          <w:tab w:val="left" w:pos="0"/>
        </w:tabs>
        <w:spacing w:after="0" w:line="240" w:lineRule="auto"/>
        <w:ind w:left="0"/>
        <w:jc w:val="center"/>
        <w:rPr>
          <w:rFonts w:ascii="Times New Roman" w:hAnsi="Times New Roman"/>
          <w:b/>
          <w:color w:val="0000FF"/>
          <w:sz w:val="40"/>
          <w:szCs w:val="40"/>
        </w:rPr>
      </w:pPr>
      <w:r w:rsidRPr="004635D1">
        <w:rPr>
          <w:rFonts w:ascii="Times New Roman" w:hAnsi="Times New Roman"/>
          <w:b/>
          <w:color w:val="0000FF"/>
          <w:sz w:val="40"/>
          <w:szCs w:val="40"/>
        </w:rPr>
        <w:t xml:space="preserve">Згідно ДСТУ Б Д.1.1-1:2013 ДК 021:2015  код 45230000- Будівництво трубопроводів, ліній зв’язку та електропередач, шосе, доріг, аеродромів і залізничних доріг; вирівнювання поверхонь </w:t>
      </w:r>
      <w:r w:rsidR="00BA7AD7">
        <w:rPr>
          <w:rFonts w:ascii="Times New Roman" w:hAnsi="Times New Roman"/>
          <w:color w:val="0000FF"/>
          <w:sz w:val="40"/>
          <w:szCs w:val="40"/>
          <w:lang w:bidi="he-IL"/>
        </w:rPr>
        <w:t>(</w:t>
      </w:r>
      <w:r w:rsidRPr="004635D1">
        <w:rPr>
          <w:rFonts w:ascii="Times New Roman" w:hAnsi="Times New Roman"/>
          <w:b/>
          <w:color w:val="0000FF"/>
          <w:sz w:val="40"/>
          <w:szCs w:val="40"/>
        </w:rPr>
        <w:t>Технічне переоснащення КЛ-10 кВ Ф-36 Л-1, від ПС 110/35/10 кВ «Південна» до РП-20,  Ф-36 Л-2 від ПС 110/35/10 кВ «Південна» до РП-20  по вул. Академіка Ющенка, Р. Скалецького, Князів Коріатовичів, в м. Вінниця</w:t>
      </w:r>
      <w:r w:rsidR="00BA7AD7">
        <w:rPr>
          <w:rFonts w:ascii="Times New Roman" w:hAnsi="Times New Roman"/>
          <w:b/>
          <w:color w:val="0000FF"/>
          <w:sz w:val="40"/>
          <w:szCs w:val="40"/>
        </w:rPr>
        <w:t>)</w:t>
      </w:r>
    </w:p>
    <w:p w:rsidR="004635D1" w:rsidRDefault="004635D1" w:rsidP="004635D1">
      <w:pPr>
        <w:pStyle w:val="af1"/>
        <w:tabs>
          <w:tab w:val="left" w:pos="0"/>
        </w:tabs>
        <w:spacing w:after="0" w:line="240" w:lineRule="auto"/>
        <w:ind w:left="0"/>
        <w:jc w:val="center"/>
        <w:rPr>
          <w:rFonts w:ascii="Times New Roman" w:hAnsi="Times New Roman"/>
          <w:b/>
          <w:color w:val="0000FF"/>
          <w:sz w:val="40"/>
          <w:szCs w:val="40"/>
        </w:rPr>
      </w:pPr>
    </w:p>
    <w:p w:rsidR="004635D1" w:rsidRPr="004635D1" w:rsidRDefault="004635D1" w:rsidP="004635D1">
      <w:pPr>
        <w:pStyle w:val="af1"/>
        <w:tabs>
          <w:tab w:val="left" w:pos="0"/>
        </w:tabs>
        <w:spacing w:after="0" w:line="240" w:lineRule="auto"/>
        <w:ind w:left="0"/>
        <w:jc w:val="center"/>
        <w:rPr>
          <w:rFonts w:ascii="Times New Roman" w:hAnsi="Times New Roman"/>
          <w:b/>
          <w:color w:val="0000FF"/>
          <w:sz w:val="40"/>
          <w:szCs w:val="40"/>
        </w:rPr>
      </w:pPr>
    </w:p>
    <w:p w:rsidR="004635D1" w:rsidRPr="004635D1" w:rsidRDefault="004635D1" w:rsidP="004635D1">
      <w:pPr>
        <w:autoSpaceDE w:val="0"/>
        <w:autoSpaceDN w:val="0"/>
        <w:adjustRightInd w:val="0"/>
        <w:jc w:val="center"/>
        <w:rPr>
          <w:rFonts w:ascii="Times New Roman" w:hAnsi="Times New Roman" w:cs="Times New Roman"/>
          <w:b/>
          <w:color w:val="0000FF"/>
          <w:sz w:val="40"/>
          <w:szCs w:val="40"/>
          <w:lang w:val="uk-UA" w:bidi="he-IL"/>
        </w:rPr>
      </w:pPr>
      <w:r w:rsidRPr="004635D1">
        <w:rPr>
          <w:rFonts w:ascii="Times New Roman" w:hAnsi="Times New Roman" w:cs="Times New Roman"/>
          <w:b/>
          <w:i/>
          <w:color w:val="0000FF"/>
          <w:sz w:val="40"/>
          <w:szCs w:val="40"/>
          <w:lang w:val="uk-UA" w:eastAsia="he-IL" w:bidi="he-IL"/>
        </w:rPr>
        <w:t>(</w:t>
      </w:r>
      <w:r w:rsidRPr="004635D1">
        <w:rPr>
          <w:rFonts w:ascii="Times New Roman" w:hAnsi="Times New Roman" w:cs="Times New Roman"/>
          <w:b/>
          <w:i/>
          <w:color w:val="0000FF"/>
          <w:sz w:val="40"/>
          <w:szCs w:val="40"/>
          <w:lang w:val="uk-UA"/>
        </w:rPr>
        <w:t>Інвестиційна програма АТ «ВІННИЦЯОБЛЕНЕРГО» 2021 р., І розділ, п.</w:t>
      </w:r>
      <w:r w:rsidRPr="004635D1">
        <w:rPr>
          <w:rFonts w:ascii="Times New Roman" w:hAnsi="Times New Roman" w:cs="Times New Roman"/>
          <w:color w:val="0000FF"/>
          <w:sz w:val="40"/>
          <w:szCs w:val="40"/>
          <w:lang w:val="uk-UA"/>
        </w:rPr>
        <w:t xml:space="preserve"> </w:t>
      </w:r>
      <w:r w:rsidRPr="004635D1">
        <w:rPr>
          <w:rFonts w:ascii="Times New Roman" w:hAnsi="Times New Roman" w:cs="Times New Roman"/>
          <w:b/>
          <w:i/>
          <w:color w:val="0000FF"/>
          <w:sz w:val="40"/>
          <w:szCs w:val="40"/>
          <w:lang w:val="uk-UA"/>
        </w:rPr>
        <w:t>І.1.2.3.2.4).</w:t>
      </w: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p w:rsidR="000675DF" w:rsidRDefault="000675DF" w:rsidP="00F1036F">
      <w:pPr>
        <w:autoSpaceDE w:val="0"/>
        <w:autoSpaceDN w:val="0"/>
        <w:adjustRightInd w:val="0"/>
        <w:spacing w:after="120"/>
        <w:jc w:val="center"/>
        <w:rPr>
          <w:rFonts w:ascii="Times New Roman" w:hAnsi="Times New Roman"/>
          <w:b/>
          <w:bCs/>
          <w:sz w:val="28"/>
          <w:szCs w:val="28"/>
          <w:lang w:val="uk-UA"/>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EE03E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2D700F">
              <w:rPr>
                <w:rFonts w:ascii="Times New Roman" w:hAnsi="Times New Roman" w:cs="Times New Roman"/>
                <w:sz w:val="24"/>
                <w:szCs w:val="24"/>
                <w:lang w:val="uk-UA"/>
              </w:rPr>
              <w:t xml:space="preserve">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6F6EF5">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r w:rsidR="00EE03EB">
              <w:fldChar w:fldCharType="begin"/>
            </w:r>
            <w:r w:rsidR="00EE03EB" w:rsidRPr="00EE03EB">
              <w:rPr>
                <w:lang w:val="en-US"/>
              </w:rPr>
              <w:instrText xml:space="preserve"> HYPERLINK "mailto:oks05@voe.com.ua" </w:instrText>
            </w:r>
            <w:r w:rsidR="00EE03EB">
              <w:fldChar w:fldCharType="separate"/>
            </w:r>
            <w:r w:rsidRPr="00812782">
              <w:rPr>
                <w:rFonts w:ascii="Times New Roman" w:hAnsi="Times New Roman" w:cs="Times New Roman"/>
                <w:lang w:val="uk-UA"/>
              </w:rPr>
              <w:t>oks05@voe.com.ua</w:t>
            </w:r>
            <w:r w:rsidR="00EE03EB">
              <w:rPr>
                <w:rFonts w:ascii="Times New Roman" w:hAnsi="Times New Roman" w:cs="Times New Roman"/>
                <w:lang w:val="uk-UA"/>
              </w:rPr>
              <w:fldChar w:fldCharType="end"/>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EE03EB" w:rsidTr="004635D1">
        <w:trPr>
          <w:trHeight w:val="349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5D1" w:rsidRPr="004635D1" w:rsidRDefault="004635D1" w:rsidP="004635D1">
            <w:pPr>
              <w:pStyle w:val="af1"/>
              <w:tabs>
                <w:tab w:val="left" w:pos="0"/>
              </w:tabs>
              <w:spacing w:after="0" w:line="240" w:lineRule="auto"/>
              <w:ind w:left="0"/>
              <w:jc w:val="both"/>
              <w:rPr>
                <w:rFonts w:ascii="Times New Roman" w:hAnsi="Times New Roman"/>
                <w:b/>
                <w:color w:val="0000FF"/>
                <w:sz w:val="24"/>
                <w:szCs w:val="24"/>
              </w:rPr>
            </w:pPr>
            <w:r w:rsidRPr="004635D1">
              <w:rPr>
                <w:rFonts w:ascii="Times New Roman" w:hAnsi="Times New Roman"/>
                <w:b/>
                <w:color w:val="0000FF"/>
                <w:sz w:val="24"/>
                <w:szCs w:val="24"/>
              </w:rPr>
              <w:t xml:space="preserve">Згідно ДСТУ Б Д.1.1-1:2013 ДК 021:2015  код 45230000- Будівництво трубопроводів, ліній зв’язку та електропередач, шосе, доріг, аеродромів і залізничних доріг; вирівнювання поверхонь </w:t>
            </w:r>
            <w:r w:rsidR="00BA7AD7" w:rsidRPr="00BA7AD7">
              <w:rPr>
                <w:rFonts w:ascii="Times New Roman" w:hAnsi="Times New Roman"/>
                <w:color w:val="0000FF"/>
                <w:sz w:val="24"/>
                <w:szCs w:val="24"/>
                <w:lang w:bidi="he-IL"/>
              </w:rPr>
              <w:t>(</w:t>
            </w:r>
            <w:r w:rsidRPr="00BA7AD7">
              <w:rPr>
                <w:rFonts w:ascii="Times New Roman" w:hAnsi="Times New Roman"/>
                <w:b/>
                <w:color w:val="0000FF"/>
                <w:sz w:val="24"/>
                <w:szCs w:val="24"/>
              </w:rPr>
              <w:t>Технічне переоснащення КЛ-10 кВ Ф-36 Л-1, від ПС 110/35/10 кВ «Південна» до РП-20,  Ф-36 Л-2 від ПС 110/35/10 кВ «Південна» до РП-20  по вул. Академіка Ющенка, Р. Скалецького, Князів Коріатовичів, в м. Вінниця</w:t>
            </w:r>
            <w:r w:rsidR="00BA7AD7" w:rsidRPr="00BA7AD7">
              <w:rPr>
                <w:rFonts w:ascii="Times New Roman" w:hAnsi="Times New Roman"/>
                <w:b/>
                <w:color w:val="0000FF"/>
                <w:sz w:val="24"/>
                <w:szCs w:val="24"/>
              </w:rPr>
              <w:t>)</w:t>
            </w:r>
          </w:p>
          <w:p w:rsidR="002154D5" w:rsidRPr="003C2F5D" w:rsidRDefault="004635D1" w:rsidP="004635D1">
            <w:pPr>
              <w:autoSpaceDE w:val="0"/>
              <w:autoSpaceDN w:val="0"/>
              <w:adjustRightInd w:val="0"/>
              <w:jc w:val="both"/>
              <w:rPr>
                <w:b/>
                <w:color w:val="0000FF"/>
                <w:szCs w:val="24"/>
                <w:lang w:val="uk-UA"/>
              </w:rPr>
            </w:pPr>
            <w:r w:rsidRPr="004635D1">
              <w:rPr>
                <w:rFonts w:ascii="Times New Roman" w:hAnsi="Times New Roman" w:cs="Times New Roman"/>
                <w:b/>
                <w:i/>
                <w:color w:val="0000FF"/>
                <w:sz w:val="24"/>
                <w:szCs w:val="24"/>
                <w:lang w:val="uk-UA" w:eastAsia="he-IL" w:bidi="he-IL"/>
              </w:rPr>
              <w:t>(</w:t>
            </w:r>
            <w:r w:rsidRPr="004635D1">
              <w:rPr>
                <w:rFonts w:ascii="Times New Roman" w:hAnsi="Times New Roman" w:cs="Times New Roman"/>
                <w:b/>
                <w:i/>
                <w:color w:val="0000FF"/>
                <w:sz w:val="24"/>
                <w:szCs w:val="24"/>
                <w:lang w:val="uk-UA"/>
              </w:rPr>
              <w:t>Інвестиційна програма АТ «ВІННИЦЯОБЛЕНЕРГО» 2021 р., І розділ, п.</w:t>
            </w:r>
            <w:r w:rsidRPr="004635D1">
              <w:rPr>
                <w:rFonts w:ascii="Times New Roman" w:hAnsi="Times New Roman" w:cs="Times New Roman"/>
                <w:color w:val="0000FF"/>
                <w:sz w:val="24"/>
                <w:szCs w:val="24"/>
                <w:lang w:val="uk-UA"/>
              </w:rPr>
              <w:t xml:space="preserve"> </w:t>
            </w:r>
            <w:r w:rsidRPr="004635D1">
              <w:rPr>
                <w:rFonts w:ascii="Times New Roman" w:hAnsi="Times New Roman" w:cs="Times New Roman"/>
                <w:b/>
                <w:i/>
                <w:color w:val="0000FF"/>
                <w:sz w:val="24"/>
                <w:szCs w:val="24"/>
                <w:lang w:val="uk-UA"/>
              </w:rPr>
              <w:t>І.1.2.3.2.4).</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DA3527" w:rsidP="002154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2154D5"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031F69">
            <w:pPr>
              <w:pStyle w:val="rvps2"/>
              <w:spacing w:before="0" w:beforeAutospacing="0" w:after="0" w:afterAutospacing="0"/>
              <w:jc w:val="both"/>
              <w:rPr>
                <w:color w:val="0000FF"/>
              </w:rPr>
            </w:pPr>
            <w:r w:rsidRPr="0003488E">
              <w:rPr>
                <w:b/>
                <w:color w:val="0000FF"/>
              </w:rPr>
              <w:t>1 робота,</w:t>
            </w:r>
            <w:r>
              <w:rPr>
                <w:color w:val="0000FF"/>
              </w:rPr>
              <w:t xml:space="preserve"> </w:t>
            </w:r>
            <w:r w:rsidR="00DA4904" w:rsidRPr="00EF1622">
              <w:rPr>
                <w:b/>
                <w:color w:val="0000FF"/>
                <w:lang w:bidi="he-IL"/>
              </w:rPr>
              <w:t xml:space="preserve">м. </w:t>
            </w:r>
            <w:r w:rsidR="00031F69">
              <w:rPr>
                <w:b/>
                <w:color w:val="0000FF"/>
                <w:lang w:bidi="he-IL"/>
              </w:rPr>
              <w:t>Вінниця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57C32">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172DB">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інших документів, необхідність подання яких у </w:t>
            </w:r>
            <w:r w:rsidRPr="005172DB">
              <w:rPr>
                <w:rFonts w:ascii="Times New Roman" w:eastAsia="Times New Roman" w:hAnsi="Times New Roman" w:cs="Times New Roman"/>
                <w:color w:val="000000"/>
                <w:sz w:val="24"/>
                <w:szCs w:val="24"/>
                <w:lang w:eastAsia="ru-RU"/>
              </w:rPr>
              <w:lastRenderedPageBreak/>
              <w:t>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5172DB">
              <w:rPr>
                <w:rFonts w:ascii="Times New Roman" w:eastAsia="Times New Roman" w:hAnsi="Times New Roman" w:cs="Times New Roman"/>
                <w:color w:val="000000"/>
                <w:sz w:val="24"/>
                <w:szCs w:val="24"/>
                <w:lang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EE03EB"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57C32">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EE03EB">
              <w:rPr>
                <w:b/>
                <w:color w:val="0000FF"/>
                <w:szCs w:val="24"/>
              </w:rPr>
              <w:t>90 490</w:t>
            </w:r>
            <w:r w:rsidR="00EE03EB" w:rsidRPr="004635D1">
              <w:rPr>
                <w:b/>
                <w:color w:val="0000FF"/>
                <w:szCs w:val="24"/>
              </w:rPr>
              <w:t>,00 грн. (</w:t>
            </w:r>
            <w:r w:rsidR="00EE03EB">
              <w:rPr>
                <w:b/>
                <w:color w:val="0000FF"/>
                <w:szCs w:val="24"/>
              </w:rPr>
              <w:t xml:space="preserve">Дев’яносто </w:t>
            </w:r>
            <w:r w:rsidR="00EE03EB" w:rsidRPr="004635D1">
              <w:rPr>
                <w:b/>
                <w:color w:val="0000FF"/>
                <w:szCs w:val="24"/>
              </w:rPr>
              <w:t xml:space="preserve">тисяч </w:t>
            </w:r>
            <w:r w:rsidR="00EE03EB">
              <w:rPr>
                <w:b/>
                <w:color w:val="0000FF"/>
                <w:szCs w:val="24"/>
              </w:rPr>
              <w:t>чотириста дев’яносто</w:t>
            </w:r>
            <w:r w:rsidR="00EE03EB" w:rsidRPr="004635D1">
              <w:rPr>
                <w:b/>
                <w:color w:val="0000FF"/>
                <w:szCs w:val="24"/>
              </w:rPr>
              <w:t xml:space="preserve"> грн. 00 коп.)</w:t>
            </w:r>
            <w:bookmarkStart w:id="0" w:name="_GoBack"/>
            <w:bookmarkEnd w:id="0"/>
            <w:r w:rsidR="00774326" w:rsidRPr="004635D1">
              <w:rPr>
                <w:b/>
                <w:color w:val="0000FF"/>
                <w:szCs w:val="24"/>
              </w:rPr>
              <w:t>,</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57C32">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w:t>
            </w:r>
            <w:r w:rsidRPr="005172DB">
              <w:rPr>
                <w:rFonts w:ascii="Times New Roman" w:eastAsia="Times New Roman" w:hAnsi="Times New Roman" w:cs="Times New Roman"/>
                <w:color w:val="000000"/>
                <w:sz w:val="24"/>
                <w:szCs w:val="24"/>
                <w:lang w:eastAsia="ru-RU"/>
              </w:rPr>
              <w:lastRenderedPageBreak/>
              <w:t>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EE03E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w:t>
            </w:r>
            <w:r w:rsidRPr="005172DB">
              <w:rPr>
                <w:rFonts w:ascii="Times New Roman" w:eastAsia="Times New Roman" w:hAnsi="Times New Roman" w:cs="Times New Roman"/>
                <w:color w:val="000000"/>
                <w:sz w:val="24"/>
                <w:szCs w:val="24"/>
                <w:lang w:eastAsia="ru-RU"/>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злочин, учинений з корисливих мотивів (зокрема, пов’язаний з </w:t>
            </w:r>
            <w:r w:rsidRPr="005172DB">
              <w:rPr>
                <w:rFonts w:ascii="Times New Roman" w:eastAsia="Times New Roman" w:hAnsi="Times New Roman" w:cs="Times New Roman"/>
                <w:color w:val="000000"/>
                <w:sz w:val="24"/>
                <w:szCs w:val="24"/>
                <w:lang w:eastAsia="ru-RU"/>
              </w:rPr>
              <w:lastRenderedPageBreak/>
              <w:t>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5172DB">
              <w:rPr>
                <w:rFonts w:ascii="Times New Roman" w:eastAsia="Times New Roman" w:hAnsi="Times New Roman" w:cs="Times New Roman"/>
                <w:color w:val="000000"/>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257C32">
            <w:pPr>
              <w:pStyle w:val="aa"/>
              <w:numPr>
                <w:ilvl w:val="0"/>
                <w:numId w:val="17"/>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w:t>
            </w:r>
            <w:r w:rsidR="00FD206D" w:rsidRPr="005E10E6">
              <w:rPr>
                <w:rFonts w:ascii="Times New Roman" w:hAnsi="Times New Roman" w:cs="Times New Roman"/>
                <w:sz w:val="24"/>
                <w:szCs w:val="24"/>
              </w:rPr>
              <w:lastRenderedPageBreak/>
              <w:t>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w:t>
            </w:r>
            <w:r w:rsidRPr="005172DB">
              <w:rPr>
                <w:rFonts w:ascii="Times New Roman" w:eastAsia="Times New Roman" w:hAnsi="Times New Roman" w:cs="Times New Roman"/>
                <w:color w:val="000000"/>
                <w:sz w:val="24"/>
                <w:szCs w:val="24"/>
                <w:lang w:eastAsia="ru-RU"/>
              </w:rPr>
              <w:lastRenderedPageBreak/>
              <w:t>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C92A2E" w:rsidRDefault="00947B53" w:rsidP="001F098F">
            <w:pPr>
              <w:pStyle w:val="rvps2"/>
              <w:spacing w:before="0" w:beforeAutospacing="0" w:after="0" w:afterAutospacing="0"/>
              <w:jc w:val="both"/>
              <w:rPr>
                <w:b/>
                <w:color w:val="0000FF"/>
              </w:rPr>
            </w:pPr>
            <w:r>
              <w:rPr>
                <w:b/>
                <w:color w:val="0000FF"/>
              </w:rPr>
              <w:t>17</w:t>
            </w:r>
            <w:r w:rsidR="001F098F" w:rsidRPr="00C92A2E">
              <w:rPr>
                <w:b/>
                <w:color w:val="0000FF"/>
              </w:rPr>
              <w:t>.</w:t>
            </w:r>
            <w:r w:rsidR="006F6EF5">
              <w:rPr>
                <w:b/>
                <w:color w:val="0000FF"/>
              </w:rPr>
              <w:t>12</w:t>
            </w:r>
            <w:r w:rsidR="001F098F" w:rsidRPr="00C92A2E">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 xml:space="preserve">повідомлення учаснику про отримання його тендерної пропозиції із зазначенням </w:t>
            </w:r>
            <w:r w:rsidRPr="005172DB">
              <w:rPr>
                <w:rFonts w:ascii="Times New Roman" w:eastAsia="Times New Roman" w:hAnsi="Times New Roman" w:cs="Times New Roman"/>
                <w:color w:val="000000"/>
                <w:sz w:val="24"/>
                <w:szCs w:val="24"/>
                <w:lang w:eastAsia="ru-RU"/>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5172DB">
              <w:rPr>
                <w:rFonts w:ascii="Times New Roman" w:eastAsia="Times New Roman" w:hAnsi="Times New Roman" w:cs="Times New Roman"/>
                <w:i/>
                <w:iCs/>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w:t>
            </w:r>
            <w:r w:rsidRPr="005172DB">
              <w:rPr>
                <w:rFonts w:ascii="Times New Roman" w:eastAsia="Times New Roman" w:hAnsi="Times New Roman" w:cs="Times New Roman"/>
                <w:color w:val="000000"/>
                <w:sz w:val="24"/>
                <w:szCs w:val="24"/>
                <w:lang w:eastAsia="ru-RU"/>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EF5B01"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001D71D9"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172DB">
              <w:rPr>
                <w:rFonts w:ascii="Times New Roman" w:eastAsia="Times New Roman" w:hAnsi="Times New Roman" w:cs="Times New Roman"/>
                <w:color w:val="000000"/>
                <w:sz w:val="24"/>
                <w:szCs w:val="24"/>
                <w:lang w:eastAsia="ru-RU"/>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відмовився від підписання договору про закупівлю відповідно до вимог тендерної документації або </w:t>
            </w:r>
            <w:r w:rsidRPr="005172DB">
              <w:rPr>
                <w:rFonts w:ascii="Times New Roman" w:eastAsia="Times New Roman" w:hAnsi="Times New Roman" w:cs="Times New Roman"/>
                <w:color w:val="000000"/>
                <w:sz w:val="24"/>
                <w:szCs w:val="24"/>
                <w:lang w:eastAsia="ru-RU"/>
              </w:rPr>
              <w:lastRenderedPageBreak/>
              <w:t>укладення договору про закупівлю;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скорочення видатків на здійснення закупівлі </w:t>
            </w:r>
            <w:r w:rsidRPr="00B03528">
              <w:rPr>
                <w:rFonts w:ascii="Times New Roman" w:eastAsia="Times New Roman" w:hAnsi="Times New Roman" w:cs="Times New Roman"/>
                <w:color w:val="000000" w:themeColor="text1"/>
                <w:sz w:val="24"/>
                <w:szCs w:val="24"/>
                <w:lang w:eastAsia="ru-RU"/>
              </w:rPr>
              <w:lastRenderedPageBreak/>
              <w:t>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5172DB">
              <w:rPr>
                <w:rFonts w:ascii="Times New Roman" w:eastAsia="Times New Roman" w:hAnsi="Times New Roman" w:cs="Times New Roman"/>
                <w:color w:val="000000"/>
                <w:sz w:val="24"/>
                <w:szCs w:val="24"/>
                <w:lang w:eastAsia="ru-RU"/>
              </w:rPr>
              <w:lastRenderedPageBreak/>
              <w:t>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257C32" w:rsidRDefault="00257C32">
      <w:pPr>
        <w:rPr>
          <w:lang w:val="uk-UA"/>
        </w:rPr>
      </w:pPr>
    </w:p>
    <w:p w:rsidR="00257C32" w:rsidRDefault="00257C32">
      <w:pPr>
        <w:rPr>
          <w:lang w:val="uk-UA"/>
        </w:rPr>
      </w:pPr>
    </w:p>
    <w:p w:rsidR="006C0BA7" w:rsidRDefault="006C0BA7">
      <w:pPr>
        <w:rPr>
          <w:lang w:val="uk-UA"/>
        </w:rPr>
      </w:pPr>
    </w:p>
    <w:p w:rsidR="006C0BA7" w:rsidRDefault="006C0BA7">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657CF1">
        <w:rPr>
          <w:rFonts w:ascii="Times New Roman" w:hAnsi="Times New Roman"/>
          <w:color w:val="000000" w:themeColor="text1"/>
          <w:sz w:val="24"/>
          <w:szCs w:val="24"/>
        </w:rPr>
        <w:t xml:space="preserve">надати </w:t>
      </w:r>
      <w:r w:rsidR="00CE1CC8" w:rsidRPr="00657CF1">
        <w:rPr>
          <w:rFonts w:ascii="Times New Roman" w:hAnsi="Times New Roman"/>
          <w:color w:val="000000" w:themeColor="text1"/>
          <w:sz w:val="24"/>
          <w:szCs w:val="24"/>
        </w:rPr>
        <w:t xml:space="preserve">копії дипломів та копії трудових книжок або трудових договорів, а також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lastRenderedPageBreak/>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w:t>
      </w:r>
      <w:r w:rsidR="001F3E88">
        <w:rPr>
          <w:color w:val="000000"/>
        </w:rPr>
        <w:t>’єктній  вартості будівництва (</w:t>
      </w:r>
      <w:r w:rsidR="00004AC8">
        <w:rPr>
          <w:color w:val="000000"/>
          <w:lang w:val="uk-UA"/>
        </w:rPr>
        <w:t>технічне переоснащення</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об’єктній  вартості </w:t>
      </w:r>
      <w:r w:rsidRPr="005207D3">
        <w:rPr>
          <w:rFonts w:ascii="Times New Roman" w:hAnsi="Times New Roman" w:cs="Times New Roman"/>
          <w:color w:val="000000"/>
          <w:sz w:val="24"/>
          <w:szCs w:val="24"/>
        </w:rPr>
        <w:t>будівництва (</w:t>
      </w:r>
      <w:r w:rsidR="00004AC8" w:rsidRPr="00004AC8">
        <w:rPr>
          <w:rFonts w:ascii="Times New Roman" w:hAnsi="Times New Roman" w:cs="Times New Roman"/>
          <w:color w:val="000000"/>
          <w:sz w:val="24"/>
          <w:szCs w:val="24"/>
          <w:lang w:val="uk-UA"/>
        </w:rPr>
        <w:t>технічне переоснащення</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8A6388" w:rsidRPr="008A6388" w:rsidRDefault="008A6388" w:rsidP="008A6388">
      <w:pPr>
        <w:spacing w:after="120"/>
        <w:jc w:val="center"/>
        <w:rPr>
          <w:rFonts w:ascii="Times New Roman" w:hAnsi="Times New Roman" w:cs="Times New Roman"/>
          <w:b/>
          <w:sz w:val="24"/>
          <w:szCs w:val="24"/>
          <w:lang w:val="uk-UA"/>
        </w:rPr>
      </w:pPr>
      <w:r w:rsidRPr="008A6388">
        <w:rPr>
          <w:rFonts w:ascii="Times New Roman" w:hAnsi="Times New Roman" w:cs="Times New Roman"/>
          <w:b/>
          <w:sz w:val="24"/>
          <w:szCs w:val="24"/>
          <w:lang w:val="uk-UA"/>
        </w:rPr>
        <w:t xml:space="preserve">Технічне завдання на виконання робіт </w:t>
      </w:r>
    </w:p>
    <w:p w:rsidR="00876F80" w:rsidRPr="00876F80" w:rsidRDefault="00876F80" w:rsidP="00876F80">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876F80">
        <w:rPr>
          <w:rFonts w:ascii="Times New Roman" w:eastAsia="Times New Roman" w:hAnsi="Times New Roman" w:cs="Times New Roman"/>
          <w:b/>
          <w:color w:val="0000FF"/>
          <w:sz w:val="24"/>
          <w:szCs w:val="24"/>
          <w:lang w:val="uk-UA" w:eastAsia="ru-RU"/>
        </w:rPr>
        <w:t>Технічне переоснащення КЛ-10 кВ Ф-36 л-1, від ПС 110/35/10 кВ «Південна» до РП-20,  Ф-36 л-2 від ПС 110/35/10 кВ «Південна» до РП-20  по вул. Академіка Ющенка, Р. Скалецького, Князів Коріатовичів, в м. Вінниця</w:t>
      </w:r>
    </w:p>
    <w:p w:rsidR="00876F80" w:rsidRPr="00876F80" w:rsidRDefault="00876F80" w:rsidP="00876F80">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876F80">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876F80" w:rsidRPr="00876F80" w:rsidRDefault="00876F80" w:rsidP="00876F80">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876F80">
        <w:rPr>
          <w:rFonts w:ascii="Times New Roman" w:eastAsia="Times New Roman" w:hAnsi="Times New Roman" w:cs="Times New Roman"/>
          <w:b/>
          <w:bCs/>
          <w:color w:val="000000"/>
          <w:sz w:val="24"/>
          <w:szCs w:val="24"/>
          <w:lang w:eastAsia="ru-RU"/>
        </w:rPr>
        <w:t>Характеристика об’єкт</w:t>
      </w:r>
      <w:r w:rsidRPr="00876F80">
        <w:rPr>
          <w:rFonts w:ascii="Times New Roman" w:eastAsia="Times New Roman" w:hAnsi="Times New Roman" w:cs="Times New Roman"/>
          <w:b/>
          <w:bCs/>
          <w:color w:val="000000"/>
          <w:sz w:val="24"/>
          <w:szCs w:val="24"/>
          <w:lang w:val="uk-UA" w:eastAsia="ru-RU"/>
        </w:rPr>
        <w:t>у:</w:t>
      </w:r>
    </w:p>
    <w:tbl>
      <w:tblPr>
        <w:tblStyle w:val="51"/>
        <w:tblW w:w="9747" w:type="dxa"/>
        <w:tblLayout w:type="fixed"/>
        <w:tblLook w:val="04A0" w:firstRow="1" w:lastRow="0" w:firstColumn="1" w:lastColumn="0" w:noHBand="0" w:noVBand="1"/>
      </w:tblPr>
      <w:tblGrid>
        <w:gridCol w:w="594"/>
        <w:gridCol w:w="6177"/>
        <w:gridCol w:w="1417"/>
        <w:gridCol w:w="1559"/>
      </w:tblGrid>
      <w:tr w:rsidR="00876F80" w:rsidRPr="00876F80" w:rsidTr="003526B5">
        <w:trPr>
          <w:trHeight w:val="556"/>
        </w:trPr>
        <w:tc>
          <w:tcPr>
            <w:tcW w:w="594" w:type="dxa"/>
          </w:tcPr>
          <w:p w:rsidR="00876F80" w:rsidRPr="00876F80" w:rsidRDefault="00876F80" w:rsidP="003526B5">
            <w:pPr>
              <w:rPr>
                <w:sz w:val="24"/>
                <w:szCs w:val="24"/>
                <w:lang w:val="uk-UA" w:eastAsia="en-US"/>
              </w:rPr>
            </w:pPr>
            <w:r w:rsidRPr="00876F80">
              <w:rPr>
                <w:sz w:val="24"/>
                <w:szCs w:val="24"/>
                <w:lang w:val="uk-UA" w:eastAsia="en-US"/>
              </w:rPr>
              <w:t>№ п/п</w:t>
            </w:r>
          </w:p>
        </w:tc>
        <w:tc>
          <w:tcPr>
            <w:tcW w:w="6177" w:type="dxa"/>
          </w:tcPr>
          <w:p w:rsidR="00876F80" w:rsidRPr="00876F80" w:rsidRDefault="00876F80" w:rsidP="003526B5">
            <w:pPr>
              <w:rPr>
                <w:sz w:val="24"/>
                <w:szCs w:val="24"/>
                <w:lang w:val="uk-UA" w:eastAsia="en-US"/>
              </w:rPr>
            </w:pPr>
          </w:p>
          <w:p w:rsidR="00876F80" w:rsidRPr="00876F80" w:rsidRDefault="00876F80" w:rsidP="003526B5">
            <w:pPr>
              <w:jc w:val="center"/>
              <w:rPr>
                <w:sz w:val="24"/>
                <w:szCs w:val="24"/>
                <w:lang w:val="uk-UA" w:eastAsia="en-US"/>
              </w:rPr>
            </w:pPr>
            <w:r w:rsidRPr="00876F80">
              <w:rPr>
                <w:sz w:val="24"/>
                <w:szCs w:val="24"/>
                <w:lang w:val="uk-UA" w:eastAsia="en-US"/>
              </w:rPr>
              <w:t>Найменування</w:t>
            </w:r>
          </w:p>
        </w:tc>
        <w:tc>
          <w:tcPr>
            <w:tcW w:w="1417" w:type="dxa"/>
          </w:tcPr>
          <w:p w:rsidR="00876F80" w:rsidRPr="00876F80" w:rsidRDefault="00876F80" w:rsidP="003526B5">
            <w:pPr>
              <w:jc w:val="center"/>
              <w:rPr>
                <w:sz w:val="24"/>
                <w:szCs w:val="24"/>
                <w:lang w:val="uk-UA" w:eastAsia="en-US"/>
              </w:rPr>
            </w:pPr>
            <w:r w:rsidRPr="00876F80">
              <w:rPr>
                <w:sz w:val="24"/>
                <w:szCs w:val="24"/>
                <w:lang w:val="uk-UA" w:eastAsia="en-US"/>
              </w:rPr>
              <w:t>Од.</w:t>
            </w:r>
          </w:p>
          <w:p w:rsidR="00876F80" w:rsidRPr="00876F80" w:rsidRDefault="00876F80" w:rsidP="003526B5">
            <w:pPr>
              <w:jc w:val="center"/>
              <w:rPr>
                <w:sz w:val="24"/>
                <w:szCs w:val="24"/>
                <w:lang w:val="uk-UA" w:eastAsia="en-US"/>
              </w:rPr>
            </w:pPr>
            <w:r w:rsidRPr="00876F80">
              <w:rPr>
                <w:sz w:val="24"/>
                <w:szCs w:val="24"/>
                <w:lang w:val="uk-UA" w:eastAsia="en-US"/>
              </w:rPr>
              <w:t>виміру</w:t>
            </w:r>
          </w:p>
        </w:tc>
        <w:tc>
          <w:tcPr>
            <w:tcW w:w="1559" w:type="dxa"/>
          </w:tcPr>
          <w:p w:rsidR="00876F80" w:rsidRPr="00876F80" w:rsidRDefault="00876F80" w:rsidP="003526B5">
            <w:pPr>
              <w:jc w:val="center"/>
              <w:rPr>
                <w:sz w:val="24"/>
                <w:szCs w:val="24"/>
                <w:lang w:val="uk-UA" w:eastAsia="en-US"/>
              </w:rPr>
            </w:pPr>
            <w:r w:rsidRPr="00876F80">
              <w:rPr>
                <w:sz w:val="24"/>
                <w:szCs w:val="24"/>
                <w:lang w:val="uk-UA" w:eastAsia="en-US"/>
              </w:rPr>
              <w:t>Показник</w:t>
            </w:r>
          </w:p>
        </w:tc>
      </w:tr>
      <w:tr w:rsidR="00876F80" w:rsidRPr="00876F80" w:rsidTr="003526B5">
        <w:trPr>
          <w:trHeight w:val="291"/>
        </w:trPr>
        <w:tc>
          <w:tcPr>
            <w:tcW w:w="594" w:type="dxa"/>
          </w:tcPr>
          <w:p w:rsidR="00876F80" w:rsidRPr="00876F80" w:rsidRDefault="00876F80" w:rsidP="003526B5">
            <w:pPr>
              <w:pStyle w:val="TableParagraph"/>
              <w:spacing w:before="66"/>
              <w:ind w:left="283" w:right="259"/>
              <w:rPr>
                <w:rFonts w:ascii="Times New Roman" w:hAnsi="Times New Roman" w:cs="Times New Roman"/>
                <w:w w:val="105"/>
                <w:sz w:val="24"/>
                <w:szCs w:val="24"/>
              </w:rPr>
            </w:pPr>
          </w:p>
        </w:tc>
        <w:tc>
          <w:tcPr>
            <w:tcW w:w="9153" w:type="dxa"/>
            <w:gridSpan w:val="3"/>
          </w:tcPr>
          <w:p w:rsidR="00876F80" w:rsidRPr="00876F80" w:rsidRDefault="00876F80" w:rsidP="003526B5">
            <w:pPr>
              <w:pStyle w:val="TableParagraph"/>
              <w:spacing w:before="49"/>
              <w:ind w:left="76"/>
              <w:rPr>
                <w:rFonts w:ascii="Times New Roman" w:hAnsi="Times New Roman" w:cs="Times New Roman"/>
                <w:b/>
                <w:w w:val="105"/>
                <w:sz w:val="24"/>
                <w:szCs w:val="24"/>
                <w:lang w:val="ru-RU"/>
              </w:rPr>
            </w:pPr>
            <w:r w:rsidRPr="00876F80">
              <w:rPr>
                <w:rFonts w:ascii="Times New Roman" w:hAnsi="Times New Roman" w:cs="Times New Roman"/>
                <w:b/>
                <w:w w:val="105"/>
                <w:sz w:val="24"/>
                <w:szCs w:val="24"/>
                <w:lang w:val="ru-RU"/>
              </w:rPr>
              <w:t>Кабельна продукція</w:t>
            </w:r>
          </w:p>
          <w:p w:rsidR="00876F80" w:rsidRPr="00876F80" w:rsidRDefault="00876F80" w:rsidP="003526B5">
            <w:pPr>
              <w:pStyle w:val="TableParagraph"/>
              <w:spacing w:before="54"/>
              <w:ind w:left="347"/>
              <w:rPr>
                <w:rFonts w:ascii="Times New Roman" w:hAnsi="Times New Roman" w:cs="Times New Roman"/>
                <w:w w:val="105"/>
                <w:sz w:val="24"/>
                <w:szCs w:val="24"/>
              </w:rPr>
            </w:pP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w:t>
            </w:r>
          </w:p>
        </w:tc>
        <w:tc>
          <w:tcPr>
            <w:tcW w:w="6177" w:type="dxa"/>
          </w:tcPr>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1</w:t>
            </w:r>
            <w:r w:rsidRPr="00876F80">
              <w:rPr>
                <w:rFonts w:ascii="Times New Roman" w:hAnsi="Times New Roman" w:cs="Times New Roman"/>
                <w:w w:val="105"/>
                <w:sz w:val="24"/>
                <w:szCs w:val="24"/>
              </w:rPr>
              <w:t>x</w:t>
            </w:r>
            <w:r w:rsidRPr="00876F80">
              <w:rPr>
                <w:rFonts w:ascii="Times New Roman" w:hAnsi="Times New Roman" w:cs="Times New Roman"/>
                <w:w w:val="105"/>
                <w:sz w:val="24"/>
                <w:szCs w:val="24"/>
                <w:lang w:val="ru-RU"/>
              </w:rPr>
              <w:t xml:space="preserve">185(г)/35 мм2 </w:t>
            </w:r>
            <w:r w:rsidRPr="00876F80">
              <w:rPr>
                <w:rFonts w:ascii="Times New Roman" w:hAnsi="Times New Roman" w:cs="Times New Roman"/>
                <w:sz w:val="24"/>
                <w:szCs w:val="24"/>
                <w:lang w:val="ru-RU"/>
              </w:rPr>
              <w:t xml:space="preserve"> </w:t>
            </w:r>
            <w:r w:rsidRPr="00876F80">
              <w:rPr>
                <w:rFonts w:ascii="Times New Roman" w:hAnsi="Times New Roman" w:cs="Times New Roman"/>
                <w:w w:val="105"/>
                <w:sz w:val="24"/>
                <w:szCs w:val="24"/>
                <w:lang w:val="ru-RU"/>
              </w:rPr>
              <w:t>АПвЭгаПу-20-1х185(г)/35</w:t>
            </w:r>
          </w:p>
        </w:tc>
        <w:tc>
          <w:tcPr>
            <w:tcW w:w="1417" w:type="dxa"/>
          </w:tcPr>
          <w:p w:rsidR="00876F80" w:rsidRPr="00876F80" w:rsidRDefault="00876F80" w:rsidP="003526B5">
            <w:pPr>
              <w:spacing w:before="253"/>
              <w:rPr>
                <w:w w:val="105"/>
                <w:position w:val="-3"/>
                <w:sz w:val="24"/>
                <w:szCs w:val="24"/>
              </w:rPr>
            </w:pPr>
            <w:r w:rsidRPr="00876F80">
              <w:rPr>
                <w:w w:val="105"/>
                <w:position w:val="-3"/>
                <w:sz w:val="24"/>
                <w:szCs w:val="24"/>
              </w:rPr>
              <w:t>м</w:t>
            </w:r>
          </w:p>
        </w:tc>
        <w:tc>
          <w:tcPr>
            <w:tcW w:w="1559" w:type="dxa"/>
          </w:tcPr>
          <w:p w:rsidR="00876F80" w:rsidRPr="00876F80" w:rsidRDefault="00876F80" w:rsidP="003526B5">
            <w:pPr>
              <w:spacing w:before="253"/>
              <w:rPr>
                <w:sz w:val="24"/>
                <w:szCs w:val="24"/>
                <w:lang w:val="uk-UA"/>
              </w:rPr>
            </w:pPr>
            <w:r w:rsidRPr="00876F80">
              <w:rPr>
                <w:w w:val="105"/>
                <w:sz w:val="24"/>
                <w:szCs w:val="24"/>
                <w:lang w:val="uk-UA"/>
              </w:rPr>
              <w:t>17357,2</w:t>
            </w:r>
          </w:p>
        </w:tc>
      </w:tr>
      <w:tr w:rsidR="00876F80" w:rsidRPr="00876F80" w:rsidTr="003526B5">
        <w:trPr>
          <w:trHeight w:val="291"/>
        </w:trPr>
        <w:tc>
          <w:tcPr>
            <w:tcW w:w="594" w:type="dxa"/>
          </w:tcPr>
          <w:p w:rsidR="00876F80" w:rsidRPr="00876F80" w:rsidRDefault="00876F80" w:rsidP="003526B5">
            <w:pPr>
              <w:pStyle w:val="TableParagraph"/>
              <w:spacing w:before="66"/>
              <w:ind w:left="283" w:right="259"/>
              <w:rPr>
                <w:rFonts w:ascii="Times New Roman" w:hAnsi="Times New Roman" w:cs="Times New Roman"/>
                <w:w w:val="105"/>
                <w:sz w:val="24"/>
                <w:szCs w:val="24"/>
              </w:rPr>
            </w:pPr>
          </w:p>
        </w:tc>
        <w:tc>
          <w:tcPr>
            <w:tcW w:w="9153" w:type="dxa"/>
            <w:gridSpan w:val="3"/>
          </w:tcPr>
          <w:p w:rsidR="00876F80" w:rsidRPr="00876F80" w:rsidRDefault="00876F80" w:rsidP="003526B5">
            <w:pPr>
              <w:spacing w:before="253"/>
              <w:rPr>
                <w:w w:val="105"/>
                <w:sz w:val="24"/>
                <w:szCs w:val="24"/>
              </w:rPr>
            </w:pPr>
            <w:r w:rsidRPr="00876F80">
              <w:rPr>
                <w:b/>
                <w:w w:val="105"/>
                <w:sz w:val="24"/>
                <w:szCs w:val="24"/>
              </w:rPr>
              <w:t>Інші вироби та матеріали</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2</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 xml:space="preserve">Труба ПЭ 100 SDR 17 Дзов.=110мм товщина </w:t>
            </w:r>
            <w:proofErr w:type="gramStart"/>
            <w:r w:rsidRPr="00876F80">
              <w:rPr>
                <w:rFonts w:ascii="Times New Roman" w:hAnsi="Times New Roman" w:cs="Times New Roman"/>
                <w:w w:val="105"/>
                <w:sz w:val="24"/>
                <w:szCs w:val="24"/>
                <w:lang w:val="ru-RU"/>
              </w:rPr>
              <w:t>ст</w:t>
            </w:r>
            <w:proofErr w:type="gramEnd"/>
            <w:r w:rsidRPr="00876F80">
              <w:rPr>
                <w:rFonts w:ascii="Times New Roman" w:hAnsi="Times New Roman" w:cs="Times New Roman"/>
                <w:w w:val="105"/>
                <w:sz w:val="24"/>
                <w:szCs w:val="24"/>
                <w:lang w:val="ru-RU"/>
              </w:rPr>
              <w:t xml:space="preserve">інки </w:t>
            </w:r>
          </w:p>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10 мм</w:t>
            </w:r>
          </w:p>
        </w:tc>
        <w:tc>
          <w:tcPr>
            <w:tcW w:w="1417" w:type="dxa"/>
          </w:tcPr>
          <w:p w:rsidR="00876F80" w:rsidRPr="00876F80" w:rsidRDefault="00876F80" w:rsidP="003526B5">
            <w:pPr>
              <w:rPr>
                <w:sz w:val="24"/>
                <w:szCs w:val="24"/>
                <w:lang w:val="uk-UA"/>
              </w:rPr>
            </w:pPr>
          </w:p>
          <w:p w:rsidR="00876F80" w:rsidRPr="00876F80" w:rsidRDefault="00876F80" w:rsidP="003526B5">
            <w:pPr>
              <w:rPr>
                <w:sz w:val="24"/>
                <w:szCs w:val="24"/>
              </w:rPr>
            </w:pPr>
            <w:r w:rsidRPr="00876F80">
              <w:rPr>
                <w:sz w:val="24"/>
                <w:szCs w:val="24"/>
                <w:lang w:val="uk-UA"/>
              </w:rPr>
              <w:t>к</w:t>
            </w:r>
            <w:r w:rsidRPr="00876F80">
              <w:rPr>
                <w:sz w:val="24"/>
                <w:szCs w:val="24"/>
              </w:rPr>
              <w:t xml:space="preserve">м </w:t>
            </w:r>
          </w:p>
        </w:tc>
        <w:tc>
          <w:tcPr>
            <w:tcW w:w="1559" w:type="dxa"/>
          </w:tcPr>
          <w:p w:rsidR="00876F80" w:rsidRPr="00876F80" w:rsidRDefault="00876F80" w:rsidP="003526B5">
            <w:pPr>
              <w:spacing w:before="253"/>
              <w:rPr>
                <w:sz w:val="24"/>
                <w:szCs w:val="24"/>
                <w:lang w:val="uk-UA"/>
              </w:rPr>
            </w:pPr>
            <w:r w:rsidRPr="00876F80">
              <w:rPr>
                <w:sz w:val="24"/>
                <w:szCs w:val="24"/>
              </w:rPr>
              <w:t>2</w:t>
            </w:r>
            <w:r w:rsidRPr="00876F80">
              <w:rPr>
                <w:sz w:val="24"/>
                <w:szCs w:val="24"/>
                <w:lang w:val="uk-UA"/>
              </w:rPr>
              <w:t>,</w:t>
            </w:r>
            <w:r w:rsidRPr="00876F80">
              <w:rPr>
                <w:sz w:val="24"/>
                <w:szCs w:val="24"/>
              </w:rPr>
              <w:t>7</w:t>
            </w:r>
            <w:r w:rsidRPr="00876F80">
              <w:rPr>
                <w:sz w:val="24"/>
                <w:szCs w:val="24"/>
                <w:lang w:val="uk-UA"/>
              </w:rPr>
              <w:t>2</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3</w:t>
            </w:r>
          </w:p>
        </w:tc>
        <w:tc>
          <w:tcPr>
            <w:tcW w:w="6177" w:type="dxa"/>
          </w:tcPr>
          <w:p w:rsidR="00876F80" w:rsidRPr="00876F80" w:rsidRDefault="00876F80" w:rsidP="003526B5">
            <w:pPr>
              <w:rPr>
                <w:sz w:val="24"/>
                <w:szCs w:val="24"/>
              </w:rPr>
            </w:pPr>
            <w:r w:rsidRPr="00876F80">
              <w:rPr>
                <w:sz w:val="24"/>
                <w:szCs w:val="24"/>
              </w:rPr>
              <w:t>Труба гнучка гофрована двостінна Двн.=108мм, Дзовн.=125мм</w:t>
            </w:r>
          </w:p>
        </w:tc>
        <w:tc>
          <w:tcPr>
            <w:tcW w:w="1417" w:type="dxa"/>
          </w:tcPr>
          <w:p w:rsidR="00876F80" w:rsidRPr="00876F80" w:rsidRDefault="00876F80" w:rsidP="003526B5">
            <w:pPr>
              <w:rPr>
                <w:sz w:val="24"/>
                <w:szCs w:val="24"/>
              </w:rPr>
            </w:pPr>
            <w:r w:rsidRPr="00876F80">
              <w:rPr>
                <w:sz w:val="24"/>
                <w:szCs w:val="24"/>
                <w:lang w:val="uk-UA"/>
              </w:rPr>
              <w:t>к</w:t>
            </w:r>
            <w:r w:rsidRPr="00876F80">
              <w:rPr>
                <w:sz w:val="24"/>
                <w:szCs w:val="24"/>
              </w:rPr>
              <w:t>м</w:t>
            </w:r>
          </w:p>
        </w:tc>
        <w:tc>
          <w:tcPr>
            <w:tcW w:w="1559" w:type="dxa"/>
          </w:tcPr>
          <w:p w:rsidR="00876F80" w:rsidRPr="00876F80" w:rsidRDefault="00876F80" w:rsidP="003526B5">
            <w:pPr>
              <w:rPr>
                <w:sz w:val="24"/>
                <w:szCs w:val="24"/>
                <w:lang w:val="uk-UA"/>
              </w:rPr>
            </w:pPr>
            <w:r w:rsidRPr="00876F80">
              <w:rPr>
                <w:sz w:val="24"/>
                <w:szCs w:val="24"/>
              </w:rPr>
              <w:t>2</w:t>
            </w:r>
            <w:r w:rsidRPr="00876F80">
              <w:rPr>
                <w:sz w:val="24"/>
                <w:szCs w:val="24"/>
                <w:lang w:val="uk-UA"/>
              </w:rPr>
              <w:t>,</w:t>
            </w:r>
            <w:r w:rsidRPr="00876F80">
              <w:rPr>
                <w:sz w:val="24"/>
                <w:szCs w:val="24"/>
              </w:rPr>
              <w:t>67</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4</w:t>
            </w:r>
          </w:p>
        </w:tc>
        <w:tc>
          <w:tcPr>
            <w:tcW w:w="6177" w:type="dxa"/>
          </w:tcPr>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uk-UA"/>
              </w:rPr>
              <w:t>Кінцева муфта внутрішньої установки (Європейського виробни</w:t>
            </w:r>
            <w:r w:rsidRPr="00876F80">
              <w:rPr>
                <w:rFonts w:ascii="Times New Roman" w:hAnsi="Times New Roman" w:cs="Times New Roman"/>
                <w:w w:val="105"/>
                <w:sz w:val="24"/>
                <w:szCs w:val="24"/>
                <w:lang w:val="ru-RU"/>
              </w:rPr>
              <w:t>цтва) для одножильного кабеля з ізоляцією із зшитого поліетилену</w:t>
            </w:r>
          </w:p>
        </w:tc>
        <w:tc>
          <w:tcPr>
            <w:tcW w:w="1417" w:type="dxa"/>
          </w:tcPr>
          <w:p w:rsidR="00876F80" w:rsidRPr="00876F80" w:rsidRDefault="00876F80" w:rsidP="003526B5">
            <w:pPr>
              <w:rPr>
                <w:sz w:val="24"/>
                <w:szCs w:val="24"/>
              </w:rPr>
            </w:pPr>
            <w:r w:rsidRPr="00876F80">
              <w:rPr>
                <w:sz w:val="24"/>
                <w:szCs w:val="24"/>
              </w:rPr>
              <w:t>шт./компл.</w:t>
            </w:r>
          </w:p>
        </w:tc>
        <w:tc>
          <w:tcPr>
            <w:tcW w:w="1559" w:type="dxa"/>
          </w:tcPr>
          <w:p w:rsidR="00876F80" w:rsidRPr="00876F80" w:rsidRDefault="00876F80" w:rsidP="003526B5">
            <w:pPr>
              <w:rPr>
                <w:sz w:val="24"/>
                <w:szCs w:val="24"/>
                <w:lang w:val="uk-UA"/>
              </w:rPr>
            </w:pPr>
            <w:r w:rsidRPr="00876F80">
              <w:rPr>
                <w:sz w:val="24"/>
                <w:szCs w:val="24"/>
                <w:lang w:val="uk-UA"/>
              </w:rPr>
              <w:t>12/4</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5</w:t>
            </w:r>
          </w:p>
        </w:tc>
        <w:tc>
          <w:tcPr>
            <w:tcW w:w="6177" w:type="dxa"/>
          </w:tcPr>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w:t>
            </w:r>
          </w:p>
        </w:tc>
        <w:tc>
          <w:tcPr>
            <w:tcW w:w="1417" w:type="dxa"/>
          </w:tcPr>
          <w:p w:rsidR="00876F80" w:rsidRPr="00876F80" w:rsidRDefault="00876F80" w:rsidP="003526B5">
            <w:pPr>
              <w:rPr>
                <w:sz w:val="24"/>
                <w:szCs w:val="24"/>
              </w:rPr>
            </w:pPr>
            <w:r w:rsidRPr="00876F80">
              <w:rPr>
                <w:sz w:val="24"/>
                <w:szCs w:val="24"/>
              </w:rPr>
              <w:t>шт./компл.</w:t>
            </w:r>
          </w:p>
        </w:tc>
        <w:tc>
          <w:tcPr>
            <w:tcW w:w="1559" w:type="dxa"/>
            <w:vAlign w:val="center"/>
          </w:tcPr>
          <w:p w:rsidR="00876F80" w:rsidRPr="00876F80" w:rsidRDefault="00876F80" w:rsidP="003526B5">
            <w:pPr>
              <w:pStyle w:val="TableParagraph"/>
              <w:spacing w:before="54"/>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48/16</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6</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Піщано-цементна суміш для улаштування постелі</w:t>
            </w:r>
          </w:p>
        </w:tc>
        <w:tc>
          <w:tcPr>
            <w:tcW w:w="1417" w:type="dxa"/>
          </w:tcPr>
          <w:p w:rsidR="00876F80" w:rsidRPr="00876F80" w:rsidRDefault="00876F80" w:rsidP="003526B5">
            <w:pPr>
              <w:rPr>
                <w:sz w:val="24"/>
                <w:szCs w:val="24"/>
              </w:rPr>
            </w:pPr>
            <w:r w:rsidRPr="00876F80">
              <w:rPr>
                <w:sz w:val="24"/>
                <w:szCs w:val="24"/>
              </w:rPr>
              <w:t>м³</w:t>
            </w:r>
          </w:p>
        </w:tc>
        <w:tc>
          <w:tcPr>
            <w:tcW w:w="1559" w:type="dxa"/>
            <w:vAlign w:val="center"/>
          </w:tcPr>
          <w:p w:rsidR="00876F80" w:rsidRPr="00876F80" w:rsidRDefault="00876F80" w:rsidP="003526B5">
            <w:pPr>
              <w:rPr>
                <w:sz w:val="24"/>
                <w:szCs w:val="24"/>
                <w:lang w:val="uk-UA"/>
              </w:rPr>
            </w:pPr>
            <w:r w:rsidRPr="00876F80">
              <w:rPr>
                <w:sz w:val="24"/>
                <w:szCs w:val="24"/>
                <w:lang w:val="uk-UA"/>
              </w:rPr>
              <w:t>377,25</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7</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Цегла</w:t>
            </w:r>
          </w:p>
        </w:tc>
        <w:tc>
          <w:tcPr>
            <w:tcW w:w="1417" w:type="dxa"/>
          </w:tcPr>
          <w:p w:rsidR="00876F80" w:rsidRPr="00876F80" w:rsidRDefault="00876F80" w:rsidP="003526B5">
            <w:pPr>
              <w:rPr>
                <w:sz w:val="24"/>
                <w:szCs w:val="24"/>
              </w:rPr>
            </w:pPr>
            <w:r w:rsidRPr="00876F80">
              <w:rPr>
                <w:sz w:val="24"/>
                <w:szCs w:val="24"/>
                <w:lang w:val="uk-UA"/>
              </w:rPr>
              <w:t xml:space="preserve">тис. </w:t>
            </w:r>
            <w:r w:rsidRPr="00876F80">
              <w:rPr>
                <w:sz w:val="24"/>
                <w:szCs w:val="24"/>
              </w:rPr>
              <w:t>шт.</w:t>
            </w:r>
          </w:p>
        </w:tc>
        <w:tc>
          <w:tcPr>
            <w:tcW w:w="1559" w:type="dxa"/>
            <w:vAlign w:val="center"/>
          </w:tcPr>
          <w:p w:rsidR="00876F80" w:rsidRPr="00876F80" w:rsidRDefault="00876F80" w:rsidP="003526B5">
            <w:pPr>
              <w:rPr>
                <w:sz w:val="24"/>
                <w:szCs w:val="24"/>
                <w:lang w:val="uk-UA"/>
              </w:rPr>
            </w:pPr>
            <w:r w:rsidRPr="00876F80">
              <w:rPr>
                <w:sz w:val="24"/>
                <w:szCs w:val="24"/>
                <w:lang w:val="uk-UA"/>
              </w:rPr>
              <w:t>33</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8</w:t>
            </w:r>
          </w:p>
        </w:tc>
        <w:tc>
          <w:tcPr>
            <w:tcW w:w="6177" w:type="dxa"/>
          </w:tcPr>
          <w:p w:rsidR="00876F80" w:rsidRPr="00876F80" w:rsidRDefault="00876F80" w:rsidP="003526B5">
            <w:pPr>
              <w:rPr>
                <w:sz w:val="24"/>
                <w:szCs w:val="24"/>
              </w:rPr>
            </w:pPr>
            <w:r w:rsidRPr="00876F80">
              <w:rPr>
                <w:sz w:val="24"/>
                <w:szCs w:val="24"/>
              </w:rPr>
              <w:t>Кабельна стяжка 5х400</w:t>
            </w:r>
          </w:p>
        </w:tc>
        <w:tc>
          <w:tcPr>
            <w:tcW w:w="1417" w:type="dxa"/>
          </w:tcPr>
          <w:p w:rsidR="00876F80" w:rsidRPr="00876F80" w:rsidRDefault="00876F80" w:rsidP="003526B5">
            <w:pPr>
              <w:rPr>
                <w:sz w:val="24"/>
                <w:szCs w:val="24"/>
              </w:rPr>
            </w:pPr>
            <w:r w:rsidRPr="00876F80">
              <w:rPr>
                <w:sz w:val="24"/>
                <w:szCs w:val="24"/>
              </w:rPr>
              <w:t>шт.</w:t>
            </w:r>
          </w:p>
        </w:tc>
        <w:tc>
          <w:tcPr>
            <w:tcW w:w="1559" w:type="dxa"/>
            <w:vAlign w:val="center"/>
          </w:tcPr>
          <w:p w:rsidR="00876F80" w:rsidRPr="00876F80" w:rsidRDefault="00876F80" w:rsidP="003526B5">
            <w:pPr>
              <w:rPr>
                <w:sz w:val="24"/>
                <w:szCs w:val="24"/>
                <w:lang w:val="uk-UA"/>
              </w:rPr>
            </w:pPr>
            <w:r w:rsidRPr="00876F80">
              <w:rPr>
                <w:sz w:val="24"/>
                <w:szCs w:val="24"/>
                <w:lang w:val="uk-UA"/>
              </w:rPr>
              <w:t>1986</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9</w:t>
            </w:r>
          </w:p>
        </w:tc>
        <w:tc>
          <w:tcPr>
            <w:tcW w:w="6177" w:type="dxa"/>
          </w:tcPr>
          <w:p w:rsidR="00876F80" w:rsidRPr="00876F80" w:rsidRDefault="00876F80" w:rsidP="003526B5">
            <w:pPr>
              <w:rPr>
                <w:sz w:val="24"/>
                <w:szCs w:val="24"/>
              </w:rPr>
            </w:pPr>
            <w:r w:rsidRPr="00876F80">
              <w:rPr>
                <w:sz w:val="24"/>
                <w:szCs w:val="24"/>
              </w:rPr>
              <w:t>Кабельна стяжка 9х1020</w:t>
            </w:r>
          </w:p>
        </w:tc>
        <w:tc>
          <w:tcPr>
            <w:tcW w:w="1417" w:type="dxa"/>
          </w:tcPr>
          <w:p w:rsidR="00876F80" w:rsidRPr="00876F80" w:rsidRDefault="00876F80" w:rsidP="003526B5">
            <w:pPr>
              <w:rPr>
                <w:sz w:val="24"/>
                <w:szCs w:val="24"/>
              </w:rPr>
            </w:pPr>
            <w:r w:rsidRPr="00876F80">
              <w:rPr>
                <w:sz w:val="24"/>
                <w:szCs w:val="24"/>
              </w:rPr>
              <w:t>шт.</w:t>
            </w:r>
          </w:p>
        </w:tc>
        <w:tc>
          <w:tcPr>
            <w:tcW w:w="1559" w:type="dxa"/>
            <w:vAlign w:val="center"/>
          </w:tcPr>
          <w:p w:rsidR="00876F80" w:rsidRPr="00876F80" w:rsidRDefault="00876F80" w:rsidP="003526B5">
            <w:pPr>
              <w:rPr>
                <w:sz w:val="24"/>
                <w:szCs w:val="24"/>
                <w:lang w:val="uk-UA"/>
              </w:rPr>
            </w:pPr>
            <w:r w:rsidRPr="00876F80">
              <w:rPr>
                <w:sz w:val="24"/>
                <w:szCs w:val="24"/>
                <w:lang w:val="uk-UA"/>
              </w:rPr>
              <w:t>439</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10</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Кабельний хомут  для кріплення одного одножильного кабелю</w:t>
            </w:r>
          </w:p>
        </w:tc>
        <w:tc>
          <w:tcPr>
            <w:tcW w:w="1417" w:type="dxa"/>
          </w:tcPr>
          <w:p w:rsidR="00876F80" w:rsidRPr="00876F80" w:rsidRDefault="00876F80" w:rsidP="003526B5">
            <w:pPr>
              <w:rPr>
                <w:sz w:val="24"/>
                <w:szCs w:val="24"/>
              </w:rPr>
            </w:pPr>
            <w:r w:rsidRPr="00876F80">
              <w:rPr>
                <w:sz w:val="24"/>
                <w:szCs w:val="24"/>
              </w:rPr>
              <w:t>шт.</w:t>
            </w:r>
          </w:p>
        </w:tc>
        <w:tc>
          <w:tcPr>
            <w:tcW w:w="1559" w:type="dxa"/>
            <w:vAlign w:val="center"/>
          </w:tcPr>
          <w:p w:rsidR="00876F80" w:rsidRPr="00876F80" w:rsidRDefault="00876F80" w:rsidP="003526B5">
            <w:pPr>
              <w:rPr>
                <w:sz w:val="24"/>
                <w:szCs w:val="24"/>
                <w:lang w:val="uk-UA"/>
              </w:rPr>
            </w:pPr>
            <w:r w:rsidRPr="00876F80">
              <w:rPr>
                <w:sz w:val="24"/>
                <w:szCs w:val="24"/>
                <w:lang w:val="uk-UA"/>
              </w:rPr>
              <w:t>6</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11</w:t>
            </w:r>
          </w:p>
        </w:tc>
        <w:tc>
          <w:tcPr>
            <w:tcW w:w="6177" w:type="dxa"/>
          </w:tcPr>
          <w:p w:rsidR="00876F80" w:rsidRPr="00876F80" w:rsidRDefault="00876F80" w:rsidP="003526B5">
            <w:pPr>
              <w:rPr>
                <w:sz w:val="24"/>
                <w:szCs w:val="24"/>
              </w:rPr>
            </w:pPr>
            <w:r w:rsidRPr="00876F80">
              <w:rPr>
                <w:sz w:val="24"/>
                <w:szCs w:val="24"/>
              </w:rPr>
              <w:t>Кабельний хомут для кріплення трьох одножильних кабелів</w:t>
            </w:r>
          </w:p>
        </w:tc>
        <w:tc>
          <w:tcPr>
            <w:tcW w:w="1417" w:type="dxa"/>
          </w:tcPr>
          <w:p w:rsidR="00876F80" w:rsidRPr="00876F80" w:rsidRDefault="00876F80" w:rsidP="003526B5">
            <w:pPr>
              <w:rPr>
                <w:sz w:val="24"/>
                <w:szCs w:val="24"/>
              </w:rPr>
            </w:pPr>
            <w:r w:rsidRPr="00876F80">
              <w:rPr>
                <w:sz w:val="24"/>
                <w:szCs w:val="24"/>
              </w:rPr>
              <w:t>шт.</w:t>
            </w:r>
          </w:p>
        </w:tc>
        <w:tc>
          <w:tcPr>
            <w:tcW w:w="1559" w:type="dxa"/>
          </w:tcPr>
          <w:p w:rsidR="00876F80" w:rsidRPr="00876F80" w:rsidRDefault="00876F80" w:rsidP="003526B5">
            <w:pPr>
              <w:rPr>
                <w:sz w:val="24"/>
                <w:szCs w:val="24"/>
              </w:rPr>
            </w:pPr>
            <w:r w:rsidRPr="00876F80">
              <w:rPr>
                <w:sz w:val="24"/>
                <w:szCs w:val="24"/>
              </w:rPr>
              <w:t>41</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12</w:t>
            </w:r>
          </w:p>
        </w:tc>
        <w:tc>
          <w:tcPr>
            <w:tcW w:w="6177" w:type="dxa"/>
          </w:tcPr>
          <w:p w:rsidR="00876F80" w:rsidRPr="00876F80" w:rsidRDefault="00876F80" w:rsidP="003526B5">
            <w:pPr>
              <w:rPr>
                <w:sz w:val="24"/>
                <w:szCs w:val="24"/>
              </w:rPr>
            </w:pPr>
            <w:r w:rsidRPr="00876F80">
              <w:rPr>
                <w:sz w:val="24"/>
                <w:szCs w:val="24"/>
              </w:rPr>
              <w:t>Герметизація труб (глина/джутовий шнур діам. 6мм)</w:t>
            </w:r>
          </w:p>
        </w:tc>
        <w:tc>
          <w:tcPr>
            <w:tcW w:w="1417" w:type="dxa"/>
          </w:tcPr>
          <w:p w:rsidR="00876F80" w:rsidRPr="00876F80" w:rsidRDefault="00876F80" w:rsidP="003526B5">
            <w:pPr>
              <w:rPr>
                <w:sz w:val="24"/>
                <w:szCs w:val="24"/>
              </w:rPr>
            </w:pPr>
            <w:r w:rsidRPr="00876F80">
              <w:rPr>
                <w:sz w:val="24"/>
                <w:szCs w:val="24"/>
              </w:rPr>
              <w:t>м³/м</w:t>
            </w:r>
          </w:p>
        </w:tc>
        <w:tc>
          <w:tcPr>
            <w:tcW w:w="1559" w:type="dxa"/>
            <w:vAlign w:val="center"/>
          </w:tcPr>
          <w:p w:rsidR="00876F80" w:rsidRPr="00876F80" w:rsidRDefault="00876F80" w:rsidP="003526B5">
            <w:pPr>
              <w:rPr>
                <w:sz w:val="24"/>
                <w:szCs w:val="24"/>
                <w:lang w:val="uk-UA"/>
              </w:rPr>
            </w:pPr>
            <w:r w:rsidRPr="00876F80">
              <w:rPr>
                <w:sz w:val="24"/>
                <w:szCs w:val="24"/>
                <w:lang w:val="uk-UA"/>
              </w:rPr>
              <w:t>1,18/16723</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13</w:t>
            </w:r>
          </w:p>
        </w:tc>
        <w:tc>
          <w:tcPr>
            <w:tcW w:w="6177" w:type="dxa"/>
          </w:tcPr>
          <w:p w:rsidR="00876F80" w:rsidRPr="00876F80" w:rsidRDefault="00876F80" w:rsidP="003526B5">
            <w:pPr>
              <w:rPr>
                <w:sz w:val="24"/>
                <w:szCs w:val="24"/>
              </w:rPr>
            </w:pPr>
            <w:r w:rsidRPr="00876F80">
              <w:rPr>
                <w:sz w:val="24"/>
                <w:szCs w:val="24"/>
              </w:rPr>
              <w:t>Протипожежне покриття (товщина 0,8 мм/ 0,9 кг на 1м.кв.)</w:t>
            </w:r>
          </w:p>
        </w:tc>
        <w:tc>
          <w:tcPr>
            <w:tcW w:w="1417" w:type="dxa"/>
          </w:tcPr>
          <w:p w:rsidR="00876F80" w:rsidRPr="00876F80" w:rsidRDefault="00876F80" w:rsidP="003526B5">
            <w:pPr>
              <w:rPr>
                <w:sz w:val="24"/>
                <w:szCs w:val="24"/>
                <w:lang w:val="uk-UA"/>
              </w:rPr>
            </w:pPr>
            <w:r w:rsidRPr="00876F80">
              <w:rPr>
                <w:sz w:val="24"/>
                <w:szCs w:val="24"/>
                <w:lang w:val="uk-UA"/>
              </w:rPr>
              <w:t>кг</w:t>
            </w:r>
          </w:p>
        </w:tc>
        <w:tc>
          <w:tcPr>
            <w:tcW w:w="1559" w:type="dxa"/>
            <w:vAlign w:val="center"/>
          </w:tcPr>
          <w:p w:rsidR="00876F80" w:rsidRPr="00876F80" w:rsidRDefault="00876F80" w:rsidP="003526B5">
            <w:pPr>
              <w:rPr>
                <w:sz w:val="24"/>
                <w:szCs w:val="24"/>
                <w:lang w:val="uk-UA"/>
              </w:rPr>
            </w:pPr>
            <w:r w:rsidRPr="00876F80">
              <w:rPr>
                <w:sz w:val="24"/>
                <w:szCs w:val="24"/>
                <w:lang w:val="uk-UA"/>
              </w:rPr>
              <w:t>15,18</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14</w:t>
            </w:r>
          </w:p>
        </w:tc>
        <w:tc>
          <w:tcPr>
            <w:tcW w:w="6177" w:type="dxa"/>
          </w:tcPr>
          <w:p w:rsidR="00876F80" w:rsidRPr="00876F80" w:rsidRDefault="00876F80" w:rsidP="003526B5">
            <w:pPr>
              <w:rPr>
                <w:sz w:val="24"/>
                <w:szCs w:val="24"/>
              </w:rPr>
            </w:pPr>
            <w:r w:rsidRPr="00876F80">
              <w:rPr>
                <w:sz w:val="24"/>
                <w:szCs w:val="24"/>
              </w:rPr>
              <w:t xml:space="preserve">Сигнальна стрічка "Обережно кабель" ЛСЕ </w:t>
            </w:r>
            <w:r w:rsidRPr="00876F80">
              <w:rPr>
                <w:sz w:val="24"/>
                <w:szCs w:val="24"/>
                <w:lang w:val="uk-UA"/>
              </w:rPr>
              <w:t xml:space="preserve">150/ ЛСЕ </w:t>
            </w:r>
            <w:r w:rsidRPr="00876F80">
              <w:rPr>
                <w:sz w:val="24"/>
                <w:szCs w:val="24"/>
              </w:rPr>
              <w:t>300</w:t>
            </w:r>
          </w:p>
        </w:tc>
        <w:tc>
          <w:tcPr>
            <w:tcW w:w="1417" w:type="dxa"/>
          </w:tcPr>
          <w:p w:rsidR="00876F80" w:rsidRPr="00876F80" w:rsidRDefault="00876F80" w:rsidP="003526B5">
            <w:pPr>
              <w:pStyle w:val="TableParagraph"/>
              <w:spacing w:before="67"/>
              <w:ind w:right="260"/>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м</w:t>
            </w:r>
          </w:p>
        </w:tc>
        <w:tc>
          <w:tcPr>
            <w:tcW w:w="1559" w:type="dxa"/>
            <w:vAlign w:val="center"/>
          </w:tcPr>
          <w:p w:rsidR="00876F80" w:rsidRPr="00876F80" w:rsidRDefault="00876F80" w:rsidP="003526B5">
            <w:pPr>
              <w:pStyle w:val="TableParagraph"/>
              <w:spacing w:before="54"/>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17/2855</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15</w:t>
            </w:r>
          </w:p>
        </w:tc>
        <w:tc>
          <w:tcPr>
            <w:tcW w:w="6177" w:type="dxa"/>
          </w:tcPr>
          <w:p w:rsidR="00876F80" w:rsidRPr="00876F80" w:rsidRDefault="00876F80" w:rsidP="003526B5">
            <w:pPr>
              <w:rPr>
                <w:sz w:val="24"/>
                <w:szCs w:val="24"/>
              </w:rPr>
            </w:pPr>
            <w:r w:rsidRPr="00876F80">
              <w:rPr>
                <w:sz w:val="24"/>
                <w:szCs w:val="24"/>
              </w:rPr>
              <w:t>Капа для кабелю</w:t>
            </w:r>
          </w:p>
        </w:tc>
        <w:tc>
          <w:tcPr>
            <w:tcW w:w="1417" w:type="dxa"/>
          </w:tcPr>
          <w:p w:rsidR="00876F80" w:rsidRPr="00876F80" w:rsidRDefault="00876F80" w:rsidP="003526B5">
            <w:pPr>
              <w:rPr>
                <w:sz w:val="24"/>
                <w:szCs w:val="24"/>
              </w:rPr>
            </w:pPr>
            <w:r w:rsidRPr="00876F80">
              <w:rPr>
                <w:sz w:val="24"/>
                <w:szCs w:val="24"/>
              </w:rPr>
              <w:t>шт.</w:t>
            </w:r>
          </w:p>
        </w:tc>
        <w:tc>
          <w:tcPr>
            <w:tcW w:w="1559" w:type="dxa"/>
            <w:vAlign w:val="center"/>
          </w:tcPr>
          <w:p w:rsidR="00876F80" w:rsidRPr="00876F80" w:rsidRDefault="00876F80" w:rsidP="003526B5">
            <w:pPr>
              <w:rPr>
                <w:sz w:val="24"/>
                <w:szCs w:val="24"/>
                <w:lang w:val="uk-UA"/>
              </w:rPr>
            </w:pPr>
            <w:r w:rsidRPr="00876F80">
              <w:rPr>
                <w:sz w:val="24"/>
                <w:szCs w:val="24"/>
                <w:lang w:val="uk-UA"/>
              </w:rPr>
              <w:t>108</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16</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Заглушка для труби</w:t>
            </w:r>
            <w:r w:rsidRPr="00876F80">
              <w:rPr>
                <w:rFonts w:ascii="Times New Roman" w:hAnsi="Times New Roman" w:cs="Times New Roman"/>
                <w:sz w:val="24"/>
                <w:szCs w:val="24"/>
                <w:lang w:val="ru-RU"/>
              </w:rPr>
              <w:t xml:space="preserve"> </w:t>
            </w:r>
            <w:r w:rsidRPr="00876F80">
              <w:rPr>
                <w:rFonts w:ascii="Times New Roman" w:hAnsi="Times New Roman" w:cs="Times New Roman"/>
                <w:w w:val="105"/>
                <w:sz w:val="24"/>
                <w:szCs w:val="24"/>
                <w:lang w:val="ru-RU"/>
              </w:rPr>
              <w:t>(діам.125)</w:t>
            </w:r>
          </w:p>
        </w:tc>
        <w:tc>
          <w:tcPr>
            <w:tcW w:w="1417" w:type="dxa"/>
          </w:tcPr>
          <w:p w:rsidR="00876F80" w:rsidRPr="00876F80" w:rsidRDefault="00876F80" w:rsidP="003526B5">
            <w:pPr>
              <w:rPr>
                <w:sz w:val="24"/>
                <w:szCs w:val="24"/>
              </w:rPr>
            </w:pPr>
            <w:r w:rsidRPr="00876F80">
              <w:rPr>
                <w:sz w:val="24"/>
                <w:szCs w:val="24"/>
              </w:rPr>
              <w:t>шт.</w:t>
            </w:r>
          </w:p>
        </w:tc>
        <w:tc>
          <w:tcPr>
            <w:tcW w:w="1559" w:type="dxa"/>
          </w:tcPr>
          <w:p w:rsidR="00876F80" w:rsidRPr="00876F80" w:rsidRDefault="00876F80" w:rsidP="003526B5">
            <w:pPr>
              <w:rPr>
                <w:sz w:val="24"/>
                <w:szCs w:val="24"/>
                <w:lang w:val="uk-UA"/>
              </w:rPr>
            </w:pPr>
            <w:r w:rsidRPr="00876F80">
              <w:rPr>
                <w:sz w:val="24"/>
                <w:szCs w:val="24"/>
                <w:lang w:val="uk-UA"/>
              </w:rPr>
              <w:t>64</w:t>
            </w:r>
          </w:p>
        </w:tc>
      </w:tr>
      <w:tr w:rsidR="00876F80" w:rsidRPr="00876F80" w:rsidTr="003526B5">
        <w:trPr>
          <w:trHeight w:val="291"/>
        </w:trPr>
        <w:tc>
          <w:tcPr>
            <w:tcW w:w="594" w:type="dxa"/>
          </w:tcPr>
          <w:p w:rsidR="00876F80" w:rsidRPr="00876F80" w:rsidRDefault="00876F80" w:rsidP="003526B5">
            <w:pPr>
              <w:rPr>
                <w:sz w:val="24"/>
                <w:szCs w:val="24"/>
              </w:rPr>
            </w:pPr>
            <w:r w:rsidRPr="00876F80">
              <w:rPr>
                <w:sz w:val="24"/>
                <w:szCs w:val="24"/>
              </w:rPr>
              <w:t>17</w:t>
            </w:r>
          </w:p>
        </w:tc>
        <w:tc>
          <w:tcPr>
            <w:tcW w:w="6177" w:type="dxa"/>
          </w:tcPr>
          <w:p w:rsidR="00876F80" w:rsidRPr="00876F80" w:rsidRDefault="00876F80" w:rsidP="003526B5">
            <w:pPr>
              <w:rPr>
                <w:sz w:val="24"/>
                <w:szCs w:val="24"/>
              </w:rPr>
            </w:pPr>
            <w:r w:rsidRPr="00876F80">
              <w:rPr>
                <w:sz w:val="24"/>
                <w:szCs w:val="24"/>
              </w:rPr>
              <w:t xml:space="preserve">Сумiшi асфальтобетоннi гарячi i теплi, що </w:t>
            </w:r>
            <w:r w:rsidRPr="00876F80">
              <w:rPr>
                <w:sz w:val="24"/>
                <w:szCs w:val="24"/>
                <w:lang w:val="uk-UA"/>
              </w:rPr>
              <w:t>з</w:t>
            </w:r>
            <w:r w:rsidRPr="00876F80">
              <w:rPr>
                <w:sz w:val="24"/>
                <w:szCs w:val="24"/>
              </w:rPr>
              <w:t>астосовуються у</w:t>
            </w:r>
            <w:r w:rsidRPr="00876F80">
              <w:rPr>
                <w:sz w:val="24"/>
                <w:szCs w:val="24"/>
                <w:lang w:val="uk-UA"/>
              </w:rPr>
              <w:t xml:space="preserve"> </w:t>
            </w:r>
            <w:r w:rsidRPr="00876F80">
              <w:rPr>
                <w:sz w:val="24"/>
                <w:szCs w:val="24"/>
              </w:rPr>
              <w:t>верхнiх шарах покриттiв, дрiбнозернистi, тип Б, марка 2</w:t>
            </w:r>
          </w:p>
        </w:tc>
        <w:tc>
          <w:tcPr>
            <w:tcW w:w="1417" w:type="dxa"/>
          </w:tcPr>
          <w:p w:rsidR="00876F80" w:rsidRPr="00876F80" w:rsidRDefault="00876F80" w:rsidP="003526B5">
            <w:pPr>
              <w:rPr>
                <w:sz w:val="24"/>
                <w:szCs w:val="24"/>
              </w:rPr>
            </w:pPr>
            <w:r w:rsidRPr="00876F80">
              <w:rPr>
                <w:sz w:val="24"/>
                <w:szCs w:val="24"/>
              </w:rPr>
              <w:t>т</w:t>
            </w:r>
          </w:p>
        </w:tc>
        <w:tc>
          <w:tcPr>
            <w:tcW w:w="1559" w:type="dxa"/>
          </w:tcPr>
          <w:p w:rsidR="00876F80" w:rsidRPr="00876F80" w:rsidRDefault="00876F80" w:rsidP="003526B5">
            <w:pPr>
              <w:rPr>
                <w:sz w:val="24"/>
                <w:szCs w:val="24"/>
              </w:rPr>
            </w:pPr>
            <w:r w:rsidRPr="00876F80">
              <w:rPr>
                <w:sz w:val="24"/>
                <w:szCs w:val="24"/>
              </w:rPr>
              <w:t>20,46</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lastRenderedPageBreak/>
              <w:t>18</w:t>
            </w:r>
          </w:p>
        </w:tc>
        <w:tc>
          <w:tcPr>
            <w:tcW w:w="6177" w:type="dxa"/>
          </w:tcPr>
          <w:p w:rsidR="00876F80" w:rsidRPr="00876F80" w:rsidRDefault="00876F80" w:rsidP="003526B5">
            <w:pPr>
              <w:rPr>
                <w:sz w:val="24"/>
                <w:szCs w:val="24"/>
              </w:rPr>
            </w:pPr>
            <w:r w:rsidRPr="00876F80">
              <w:rPr>
                <w:sz w:val="24"/>
                <w:szCs w:val="24"/>
              </w:rPr>
              <w:t>Сумiшi асфальтобетоннi гарячi i теплi, що застосовуються у</w:t>
            </w:r>
            <w:r w:rsidRPr="00876F80">
              <w:rPr>
                <w:sz w:val="24"/>
                <w:szCs w:val="24"/>
                <w:lang w:val="uk-UA"/>
              </w:rPr>
              <w:t xml:space="preserve"> </w:t>
            </w:r>
            <w:r w:rsidRPr="00876F80">
              <w:rPr>
                <w:sz w:val="24"/>
                <w:szCs w:val="24"/>
              </w:rPr>
              <w:t>нижнiх шарах покриттiв, крупнозернистi, тип А, марка 2</w:t>
            </w:r>
          </w:p>
        </w:tc>
        <w:tc>
          <w:tcPr>
            <w:tcW w:w="1417" w:type="dxa"/>
          </w:tcPr>
          <w:p w:rsidR="00876F80" w:rsidRPr="00876F80" w:rsidRDefault="00876F80" w:rsidP="003526B5">
            <w:pPr>
              <w:rPr>
                <w:sz w:val="24"/>
                <w:szCs w:val="24"/>
              </w:rPr>
            </w:pPr>
            <w:r w:rsidRPr="00876F80">
              <w:rPr>
                <w:sz w:val="24"/>
                <w:szCs w:val="24"/>
              </w:rPr>
              <w:t>т</w:t>
            </w:r>
          </w:p>
        </w:tc>
        <w:tc>
          <w:tcPr>
            <w:tcW w:w="1559" w:type="dxa"/>
          </w:tcPr>
          <w:p w:rsidR="00876F80" w:rsidRPr="00876F80" w:rsidRDefault="00876F80" w:rsidP="003526B5">
            <w:pPr>
              <w:rPr>
                <w:sz w:val="24"/>
                <w:szCs w:val="24"/>
              </w:rPr>
            </w:pPr>
            <w:r w:rsidRPr="00876F80">
              <w:rPr>
                <w:sz w:val="24"/>
                <w:szCs w:val="24"/>
              </w:rPr>
              <w:t>21,16</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19</w:t>
            </w:r>
          </w:p>
        </w:tc>
        <w:tc>
          <w:tcPr>
            <w:tcW w:w="6177" w:type="dxa"/>
          </w:tcPr>
          <w:p w:rsidR="00876F80" w:rsidRPr="00876F80" w:rsidRDefault="00876F80" w:rsidP="003526B5">
            <w:pPr>
              <w:rPr>
                <w:sz w:val="24"/>
                <w:szCs w:val="24"/>
                <w:lang w:val="uk-UA"/>
              </w:rPr>
            </w:pPr>
            <w:r w:rsidRPr="00876F80">
              <w:rPr>
                <w:sz w:val="24"/>
                <w:szCs w:val="24"/>
              </w:rPr>
              <w:t>Щеб</w:t>
            </w:r>
            <w:proofErr w:type="gramStart"/>
            <w:r w:rsidRPr="00876F80">
              <w:rPr>
                <w:sz w:val="24"/>
                <w:szCs w:val="24"/>
              </w:rPr>
              <w:t>i</w:t>
            </w:r>
            <w:proofErr w:type="gramEnd"/>
            <w:r w:rsidRPr="00876F80">
              <w:rPr>
                <w:sz w:val="24"/>
                <w:szCs w:val="24"/>
              </w:rPr>
              <w:t xml:space="preserve">нь  з природного  каменю  фракцiй </w:t>
            </w:r>
            <w:r w:rsidRPr="00876F80">
              <w:rPr>
                <w:sz w:val="24"/>
                <w:szCs w:val="24"/>
                <w:lang w:val="uk-UA"/>
              </w:rPr>
              <w:t>- до 70</w:t>
            </w:r>
            <w:r w:rsidRPr="00876F80">
              <w:rPr>
                <w:sz w:val="24"/>
                <w:szCs w:val="24"/>
              </w:rPr>
              <w:t>мм</w:t>
            </w:r>
          </w:p>
          <w:p w:rsidR="00876F80" w:rsidRPr="00876F80" w:rsidRDefault="00876F80" w:rsidP="003526B5">
            <w:pPr>
              <w:rPr>
                <w:sz w:val="24"/>
                <w:szCs w:val="24"/>
                <w:lang w:val="uk-UA"/>
              </w:rPr>
            </w:pPr>
            <w:r w:rsidRPr="00876F80">
              <w:rPr>
                <w:sz w:val="24"/>
                <w:szCs w:val="24"/>
                <w:lang w:val="uk-UA"/>
              </w:rPr>
              <w:t>Всього</w:t>
            </w:r>
          </w:p>
        </w:tc>
        <w:tc>
          <w:tcPr>
            <w:tcW w:w="1417" w:type="dxa"/>
          </w:tcPr>
          <w:p w:rsidR="00876F80" w:rsidRPr="00876F80" w:rsidRDefault="00876F80" w:rsidP="003526B5">
            <w:pPr>
              <w:rPr>
                <w:sz w:val="24"/>
                <w:szCs w:val="24"/>
                <w:lang w:val="uk-UA"/>
              </w:rPr>
            </w:pPr>
          </w:p>
          <w:p w:rsidR="00876F80" w:rsidRPr="00876F80" w:rsidRDefault="00876F80" w:rsidP="003526B5">
            <w:pPr>
              <w:rPr>
                <w:sz w:val="24"/>
                <w:szCs w:val="24"/>
                <w:lang w:val="uk-UA"/>
              </w:rPr>
            </w:pPr>
            <w:r w:rsidRPr="00876F80">
              <w:rPr>
                <w:sz w:val="24"/>
                <w:szCs w:val="24"/>
                <w:lang w:val="uk-UA"/>
              </w:rPr>
              <w:t>м³</w:t>
            </w:r>
          </w:p>
        </w:tc>
        <w:tc>
          <w:tcPr>
            <w:tcW w:w="1559" w:type="dxa"/>
            <w:vAlign w:val="center"/>
          </w:tcPr>
          <w:p w:rsidR="00876F80" w:rsidRPr="00876F80" w:rsidRDefault="00876F80" w:rsidP="003526B5">
            <w:pPr>
              <w:rPr>
                <w:sz w:val="24"/>
                <w:szCs w:val="24"/>
                <w:lang w:val="uk-UA"/>
              </w:rPr>
            </w:pPr>
          </w:p>
          <w:p w:rsidR="00876F80" w:rsidRPr="00876F80" w:rsidRDefault="00876F80" w:rsidP="003526B5">
            <w:pPr>
              <w:rPr>
                <w:sz w:val="24"/>
                <w:szCs w:val="24"/>
                <w:lang w:val="uk-UA"/>
              </w:rPr>
            </w:pPr>
            <w:r w:rsidRPr="00876F80">
              <w:rPr>
                <w:sz w:val="24"/>
                <w:szCs w:val="24"/>
                <w:lang w:val="uk-UA"/>
              </w:rPr>
              <w:t>113,4</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20</w:t>
            </w:r>
          </w:p>
        </w:tc>
        <w:tc>
          <w:tcPr>
            <w:tcW w:w="6177" w:type="dxa"/>
          </w:tcPr>
          <w:p w:rsidR="00876F80" w:rsidRPr="00876F80" w:rsidRDefault="00876F80" w:rsidP="003526B5">
            <w:pPr>
              <w:rPr>
                <w:sz w:val="24"/>
                <w:szCs w:val="24"/>
              </w:rPr>
            </w:pPr>
            <w:r w:rsidRPr="00876F80">
              <w:rPr>
                <w:sz w:val="24"/>
                <w:szCs w:val="24"/>
              </w:rPr>
              <w:t>Пiщано-цементна  сумiш (улаштування плитки)</w:t>
            </w:r>
          </w:p>
        </w:tc>
        <w:tc>
          <w:tcPr>
            <w:tcW w:w="1417" w:type="dxa"/>
          </w:tcPr>
          <w:p w:rsidR="00876F80" w:rsidRPr="00876F80" w:rsidRDefault="00876F80" w:rsidP="003526B5">
            <w:pPr>
              <w:rPr>
                <w:sz w:val="24"/>
                <w:szCs w:val="24"/>
              </w:rPr>
            </w:pPr>
            <w:r w:rsidRPr="00876F80">
              <w:rPr>
                <w:sz w:val="24"/>
                <w:szCs w:val="24"/>
              </w:rPr>
              <w:t>м³</w:t>
            </w:r>
          </w:p>
        </w:tc>
        <w:tc>
          <w:tcPr>
            <w:tcW w:w="1559" w:type="dxa"/>
          </w:tcPr>
          <w:p w:rsidR="00876F80" w:rsidRPr="00876F80" w:rsidRDefault="00876F80" w:rsidP="003526B5">
            <w:pPr>
              <w:rPr>
                <w:sz w:val="24"/>
                <w:szCs w:val="24"/>
                <w:lang w:val="uk-UA"/>
              </w:rPr>
            </w:pPr>
            <w:r w:rsidRPr="00876F80">
              <w:rPr>
                <w:sz w:val="24"/>
                <w:szCs w:val="24"/>
                <w:lang w:val="uk-UA"/>
              </w:rPr>
              <w:t>15,4</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21</w:t>
            </w:r>
          </w:p>
        </w:tc>
        <w:tc>
          <w:tcPr>
            <w:tcW w:w="6177" w:type="dxa"/>
          </w:tcPr>
          <w:p w:rsidR="00876F80" w:rsidRPr="00876F80" w:rsidRDefault="00876F80" w:rsidP="003526B5">
            <w:pPr>
              <w:rPr>
                <w:sz w:val="24"/>
                <w:szCs w:val="24"/>
              </w:rPr>
            </w:pPr>
            <w:r w:rsidRPr="00876F80">
              <w:rPr>
                <w:sz w:val="24"/>
                <w:szCs w:val="24"/>
              </w:rPr>
              <w:t>Бiтум нафтовий дорожний</w:t>
            </w:r>
          </w:p>
        </w:tc>
        <w:tc>
          <w:tcPr>
            <w:tcW w:w="1417" w:type="dxa"/>
          </w:tcPr>
          <w:p w:rsidR="00876F80" w:rsidRPr="00876F80" w:rsidRDefault="00876F80" w:rsidP="003526B5">
            <w:pPr>
              <w:rPr>
                <w:sz w:val="24"/>
                <w:szCs w:val="24"/>
              </w:rPr>
            </w:pPr>
            <w:r w:rsidRPr="00876F80">
              <w:rPr>
                <w:sz w:val="24"/>
                <w:szCs w:val="24"/>
              </w:rPr>
              <w:t>т</w:t>
            </w:r>
          </w:p>
        </w:tc>
        <w:tc>
          <w:tcPr>
            <w:tcW w:w="1559" w:type="dxa"/>
          </w:tcPr>
          <w:p w:rsidR="00876F80" w:rsidRPr="00876F80" w:rsidRDefault="00876F80" w:rsidP="003526B5">
            <w:pPr>
              <w:rPr>
                <w:sz w:val="24"/>
                <w:szCs w:val="24"/>
                <w:lang w:val="uk-UA"/>
              </w:rPr>
            </w:pPr>
            <w:r w:rsidRPr="00876F80">
              <w:rPr>
                <w:sz w:val="24"/>
                <w:szCs w:val="24"/>
              </w:rPr>
              <w:t>0,</w:t>
            </w:r>
            <w:r w:rsidRPr="00876F80">
              <w:rPr>
                <w:sz w:val="24"/>
                <w:szCs w:val="24"/>
                <w:lang w:val="uk-UA"/>
              </w:rPr>
              <w:t>2</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22</w:t>
            </w:r>
          </w:p>
        </w:tc>
        <w:tc>
          <w:tcPr>
            <w:tcW w:w="6177" w:type="dxa"/>
          </w:tcPr>
          <w:p w:rsidR="00876F80" w:rsidRPr="00876F80" w:rsidRDefault="00876F80" w:rsidP="003526B5">
            <w:pPr>
              <w:rPr>
                <w:sz w:val="24"/>
                <w:szCs w:val="24"/>
                <w:lang w:val="en-US"/>
              </w:rPr>
            </w:pPr>
            <w:r w:rsidRPr="00876F80">
              <w:rPr>
                <w:sz w:val="24"/>
                <w:szCs w:val="24"/>
              </w:rPr>
              <w:t>Диск</w:t>
            </w:r>
            <w:r w:rsidRPr="00876F80">
              <w:rPr>
                <w:sz w:val="24"/>
                <w:szCs w:val="24"/>
                <w:lang w:val="en-US"/>
              </w:rPr>
              <w:t xml:space="preserve">  </w:t>
            </w:r>
            <w:r w:rsidRPr="00876F80">
              <w:rPr>
                <w:sz w:val="24"/>
                <w:szCs w:val="24"/>
              </w:rPr>
              <w:t>алмазний</w:t>
            </w:r>
            <w:r w:rsidRPr="00876F80">
              <w:rPr>
                <w:sz w:val="24"/>
                <w:szCs w:val="24"/>
                <w:lang w:val="en-US"/>
              </w:rPr>
              <w:t xml:space="preserve">  </w:t>
            </w:r>
          </w:p>
        </w:tc>
        <w:tc>
          <w:tcPr>
            <w:tcW w:w="1417" w:type="dxa"/>
          </w:tcPr>
          <w:p w:rsidR="00876F80" w:rsidRPr="00876F80" w:rsidRDefault="00876F80" w:rsidP="003526B5">
            <w:pPr>
              <w:rPr>
                <w:sz w:val="24"/>
                <w:szCs w:val="24"/>
              </w:rPr>
            </w:pPr>
            <w:r w:rsidRPr="00876F80">
              <w:rPr>
                <w:sz w:val="24"/>
                <w:szCs w:val="24"/>
              </w:rPr>
              <w:t>шт.</w:t>
            </w:r>
          </w:p>
        </w:tc>
        <w:tc>
          <w:tcPr>
            <w:tcW w:w="1559" w:type="dxa"/>
          </w:tcPr>
          <w:p w:rsidR="00876F80" w:rsidRPr="00876F80" w:rsidRDefault="00876F80" w:rsidP="003526B5">
            <w:pPr>
              <w:rPr>
                <w:sz w:val="24"/>
                <w:szCs w:val="24"/>
                <w:lang w:val="uk-UA"/>
              </w:rPr>
            </w:pPr>
            <w:r w:rsidRPr="00876F80">
              <w:rPr>
                <w:sz w:val="24"/>
                <w:szCs w:val="24"/>
                <w:lang w:val="uk-UA"/>
              </w:rPr>
              <w:t>1</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23</w:t>
            </w:r>
          </w:p>
        </w:tc>
        <w:tc>
          <w:tcPr>
            <w:tcW w:w="6177" w:type="dxa"/>
          </w:tcPr>
          <w:p w:rsidR="00876F80" w:rsidRPr="00876F80" w:rsidRDefault="00876F80" w:rsidP="003526B5">
            <w:pPr>
              <w:rPr>
                <w:sz w:val="24"/>
                <w:szCs w:val="24"/>
              </w:rPr>
            </w:pPr>
            <w:r w:rsidRPr="00876F80">
              <w:rPr>
                <w:sz w:val="24"/>
                <w:szCs w:val="24"/>
              </w:rPr>
              <w:t>Вiдсiв</w:t>
            </w:r>
          </w:p>
        </w:tc>
        <w:tc>
          <w:tcPr>
            <w:tcW w:w="1417" w:type="dxa"/>
          </w:tcPr>
          <w:p w:rsidR="00876F80" w:rsidRPr="00876F80" w:rsidRDefault="00876F80" w:rsidP="003526B5">
            <w:pPr>
              <w:rPr>
                <w:sz w:val="24"/>
                <w:szCs w:val="24"/>
              </w:rPr>
            </w:pPr>
            <w:r w:rsidRPr="00876F80">
              <w:rPr>
                <w:sz w:val="24"/>
                <w:szCs w:val="24"/>
              </w:rPr>
              <w:t>м³</w:t>
            </w:r>
          </w:p>
        </w:tc>
        <w:tc>
          <w:tcPr>
            <w:tcW w:w="1559" w:type="dxa"/>
          </w:tcPr>
          <w:p w:rsidR="00876F80" w:rsidRPr="00876F80" w:rsidRDefault="00876F80" w:rsidP="003526B5">
            <w:pPr>
              <w:rPr>
                <w:sz w:val="24"/>
                <w:szCs w:val="24"/>
                <w:lang w:val="uk-UA"/>
              </w:rPr>
            </w:pPr>
            <w:r w:rsidRPr="00876F80">
              <w:rPr>
                <w:sz w:val="24"/>
                <w:szCs w:val="24"/>
                <w:lang w:val="uk-UA"/>
              </w:rPr>
              <w:t>141</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24</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Плитка</w:t>
            </w:r>
          </w:p>
        </w:tc>
        <w:tc>
          <w:tcPr>
            <w:tcW w:w="1417" w:type="dxa"/>
          </w:tcPr>
          <w:p w:rsidR="00876F80" w:rsidRPr="00876F80" w:rsidRDefault="00876F80" w:rsidP="003526B5">
            <w:pPr>
              <w:rPr>
                <w:sz w:val="24"/>
                <w:szCs w:val="24"/>
                <w:lang w:val="uk-UA"/>
              </w:rPr>
            </w:pPr>
            <w:r w:rsidRPr="00876F80">
              <w:rPr>
                <w:sz w:val="24"/>
                <w:szCs w:val="24"/>
              </w:rPr>
              <w:t>м</w:t>
            </w:r>
            <w:r w:rsidRPr="00876F80">
              <w:rPr>
                <w:sz w:val="24"/>
                <w:szCs w:val="24"/>
                <w:vertAlign w:val="superscript"/>
                <w:lang w:val="uk-UA"/>
              </w:rPr>
              <w:t>2</w:t>
            </w:r>
          </w:p>
        </w:tc>
        <w:tc>
          <w:tcPr>
            <w:tcW w:w="1559" w:type="dxa"/>
          </w:tcPr>
          <w:p w:rsidR="00876F80" w:rsidRPr="00876F80" w:rsidRDefault="00876F80" w:rsidP="003526B5">
            <w:pPr>
              <w:rPr>
                <w:sz w:val="24"/>
                <w:szCs w:val="24"/>
                <w:lang w:val="uk-UA"/>
              </w:rPr>
            </w:pPr>
            <w:r w:rsidRPr="00876F80">
              <w:rPr>
                <w:sz w:val="24"/>
                <w:szCs w:val="24"/>
                <w:lang w:val="uk-UA"/>
              </w:rPr>
              <w:t>122</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25</w:t>
            </w:r>
          </w:p>
        </w:tc>
        <w:tc>
          <w:tcPr>
            <w:tcW w:w="6177" w:type="dxa"/>
          </w:tcPr>
          <w:p w:rsidR="00876F80" w:rsidRPr="00876F80" w:rsidRDefault="00876F80" w:rsidP="003526B5">
            <w:pPr>
              <w:rPr>
                <w:sz w:val="24"/>
                <w:szCs w:val="24"/>
                <w:lang w:val="en-US"/>
              </w:rPr>
            </w:pPr>
            <w:r w:rsidRPr="00876F80">
              <w:rPr>
                <w:sz w:val="24"/>
                <w:szCs w:val="24"/>
                <w:lang w:val="en-US"/>
              </w:rPr>
              <w:t>Трансформатор струму нульової послiдовностi</w:t>
            </w:r>
          </w:p>
        </w:tc>
        <w:tc>
          <w:tcPr>
            <w:tcW w:w="1417" w:type="dxa"/>
          </w:tcPr>
          <w:p w:rsidR="00876F80" w:rsidRPr="00876F80" w:rsidRDefault="00876F80" w:rsidP="003526B5">
            <w:pPr>
              <w:rPr>
                <w:sz w:val="24"/>
                <w:szCs w:val="24"/>
                <w:lang w:val="en-US"/>
              </w:rPr>
            </w:pPr>
            <w:r w:rsidRPr="00876F80">
              <w:rPr>
                <w:sz w:val="24"/>
                <w:szCs w:val="24"/>
                <w:lang w:val="en-US"/>
              </w:rPr>
              <w:t>шт.</w:t>
            </w:r>
          </w:p>
        </w:tc>
        <w:tc>
          <w:tcPr>
            <w:tcW w:w="1559" w:type="dxa"/>
          </w:tcPr>
          <w:p w:rsidR="00876F80" w:rsidRPr="00876F80" w:rsidRDefault="00876F80" w:rsidP="003526B5">
            <w:pPr>
              <w:rPr>
                <w:sz w:val="24"/>
                <w:szCs w:val="24"/>
                <w:lang w:val="en-US"/>
              </w:rPr>
            </w:pPr>
            <w:r w:rsidRPr="00876F80">
              <w:rPr>
                <w:sz w:val="24"/>
                <w:szCs w:val="24"/>
                <w:lang w:val="en-US"/>
              </w:rPr>
              <w:t>2</w:t>
            </w:r>
          </w:p>
        </w:tc>
      </w:tr>
      <w:tr w:rsidR="00876F80" w:rsidRPr="00876F80" w:rsidTr="003526B5">
        <w:trPr>
          <w:trHeight w:val="547"/>
        </w:trPr>
        <w:tc>
          <w:tcPr>
            <w:tcW w:w="594" w:type="dxa"/>
          </w:tcPr>
          <w:p w:rsidR="00876F80" w:rsidRPr="00876F80" w:rsidRDefault="00876F80" w:rsidP="003526B5">
            <w:pPr>
              <w:rPr>
                <w:sz w:val="24"/>
                <w:szCs w:val="24"/>
                <w:lang w:val="uk-UA"/>
              </w:rPr>
            </w:pPr>
          </w:p>
        </w:tc>
        <w:tc>
          <w:tcPr>
            <w:tcW w:w="9153" w:type="dxa"/>
            <w:gridSpan w:val="3"/>
            <w:vAlign w:val="center"/>
          </w:tcPr>
          <w:p w:rsidR="00876F80" w:rsidRPr="00876F80" w:rsidRDefault="00876F80" w:rsidP="003526B5">
            <w:pPr>
              <w:rPr>
                <w:b/>
                <w:sz w:val="24"/>
                <w:szCs w:val="24"/>
              </w:rPr>
            </w:pPr>
            <w:r w:rsidRPr="00876F80">
              <w:rPr>
                <w:b/>
                <w:w w:val="105"/>
                <w:sz w:val="24"/>
                <w:szCs w:val="24"/>
              </w:rPr>
              <w:t>РЗА</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1</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Пристрій мікропроцесорний захисту МРЗС-05Л</w:t>
            </w:r>
          </w:p>
        </w:tc>
        <w:tc>
          <w:tcPr>
            <w:tcW w:w="1417" w:type="dxa"/>
          </w:tcPr>
          <w:p w:rsidR="00876F80" w:rsidRPr="00876F80" w:rsidRDefault="00876F80" w:rsidP="003526B5">
            <w:pPr>
              <w:rPr>
                <w:sz w:val="24"/>
                <w:szCs w:val="24"/>
              </w:rPr>
            </w:pPr>
            <w:r w:rsidRPr="00876F80">
              <w:rPr>
                <w:sz w:val="24"/>
                <w:szCs w:val="24"/>
              </w:rPr>
              <w:t>шт.</w:t>
            </w:r>
          </w:p>
        </w:tc>
        <w:tc>
          <w:tcPr>
            <w:tcW w:w="1559" w:type="dxa"/>
          </w:tcPr>
          <w:p w:rsidR="00876F80" w:rsidRPr="00876F80" w:rsidRDefault="00876F80" w:rsidP="003526B5">
            <w:pPr>
              <w:rPr>
                <w:sz w:val="24"/>
                <w:szCs w:val="24"/>
                <w:lang w:val="uk-UA"/>
              </w:rPr>
            </w:pPr>
            <w:r w:rsidRPr="00876F80">
              <w:rPr>
                <w:sz w:val="24"/>
                <w:szCs w:val="24"/>
                <w:lang w:val="uk-UA"/>
              </w:rPr>
              <w:t>1</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2</w:t>
            </w:r>
          </w:p>
        </w:tc>
        <w:tc>
          <w:tcPr>
            <w:tcW w:w="6177" w:type="dxa"/>
          </w:tcPr>
          <w:p w:rsidR="00876F80" w:rsidRPr="00876F80" w:rsidRDefault="00876F80" w:rsidP="003526B5">
            <w:pPr>
              <w:pStyle w:val="TableParagraph"/>
              <w:spacing w:before="49"/>
              <w:rPr>
                <w:rFonts w:ascii="Times New Roman" w:hAnsi="Times New Roman" w:cs="Times New Roman"/>
                <w:w w:val="105"/>
                <w:sz w:val="24"/>
                <w:szCs w:val="24"/>
                <w:lang w:val="uk-UA"/>
              </w:rPr>
            </w:pPr>
            <w:r w:rsidRPr="00876F80">
              <w:rPr>
                <w:rFonts w:ascii="Times New Roman" w:hAnsi="Times New Roman" w:cs="Times New Roman"/>
                <w:w w:val="105"/>
                <w:sz w:val="24"/>
                <w:szCs w:val="24"/>
                <w:lang w:val="uk-UA"/>
              </w:rPr>
              <w:t>Пров</w:t>
            </w:r>
            <w:r w:rsidRPr="00876F80">
              <w:rPr>
                <w:rFonts w:ascii="Times New Roman" w:hAnsi="Times New Roman" w:cs="Times New Roman"/>
                <w:w w:val="105"/>
                <w:sz w:val="24"/>
                <w:szCs w:val="24"/>
              </w:rPr>
              <w:t>i</w:t>
            </w:r>
            <w:r w:rsidRPr="00876F80">
              <w:rPr>
                <w:rFonts w:ascii="Times New Roman" w:hAnsi="Times New Roman" w:cs="Times New Roman"/>
                <w:w w:val="105"/>
                <w:sz w:val="24"/>
                <w:szCs w:val="24"/>
                <w:lang w:val="uk-UA"/>
              </w:rPr>
              <w:t>д гнучкий з мідною ж</w:t>
            </w:r>
            <w:r w:rsidRPr="00876F80">
              <w:rPr>
                <w:rFonts w:ascii="Times New Roman" w:hAnsi="Times New Roman" w:cs="Times New Roman"/>
                <w:w w:val="105"/>
                <w:sz w:val="24"/>
                <w:szCs w:val="24"/>
              </w:rPr>
              <w:t>u</w:t>
            </w:r>
            <w:r w:rsidRPr="00876F80">
              <w:rPr>
                <w:rFonts w:ascii="Times New Roman" w:hAnsi="Times New Roman" w:cs="Times New Roman"/>
                <w:w w:val="105"/>
                <w:sz w:val="24"/>
                <w:szCs w:val="24"/>
                <w:lang w:val="uk-UA"/>
              </w:rPr>
              <w:t>лою, з полівінілхлорид-ною ізоляцією, що не підтримує горіння ГОСТ 6323-79</w:t>
            </w:r>
          </w:p>
          <w:p w:rsidR="00876F80" w:rsidRPr="00876F80" w:rsidRDefault="00876F80" w:rsidP="003526B5">
            <w:pPr>
              <w:pStyle w:val="TableParagraph"/>
              <w:spacing w:before="49"/>
              <w:rPr>
                <w:rFonts w:ascii="Times New Roman" w:hAnsi="Times New Roman" w:cs="Times New Roman"/>
                <w:w w:val="105"/>
                <w:sz w:val="24"/>
                <w:szCs w:val="24"/>
                <w:vertAlign w:val="superscript"/>
                <w:lang w:val="uk-UA"/>
              </w:rPr>
            </w:pPr>
            <w:r w:rsidRPr="00876F80">
              <w:rPr>
                <w:rFonts w:ascii="Times New Roman" w:hAnsi="Times New Roman" w:cs="Times New Roman"/>
                <w:w w:val="105"/>
                <w:sz w:val="24"/>
                <w:szCs w:val="24"/>
                <w:lang w:val="ru-RU"/>
              </w:rPr>
              <w:t>п</w:t>
            </w:r>
            <w:r w:rsidRPr="00876F80">
              <w:rPr>
                <w:rFonts w:ascii="Times New Roman" w:hAnsi="Times New Roman" w:cs="Times New Roman"/>
                <w:w w:val="105"/>
                <w:sz w:val="24"/>
                <w:szCs w:val="24"/>
                <w:lang w:val="uk-UA"/>
              </w:rPr>
              <w:t>ереріз: 1,5 мм</w:t>
            </w:r>
            <w:r w:rsidRPr="00876F80">
              <w:rPr>
                <w:rFonts w:ascii="Times New Roman" w:hAnsi="Times New Roman" w:cs="Times New Roman"/>
                <w:w w:val="105"/>
                <w:sz w:val="24"/>
                <w:szCs w:val="24"/>
                <w:vertAlign w:val="superscript"/>
                <w:lang w:val="uk-UA"/>
              </w:rPr>
              <w:t>2</w:t>
            </w:r>
          </w:p>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 xml:space="preserve">              2,5 мм</w:t>
            </w:r>
            <w:r w:rsidRPr="00876F80">
              <w:rPr>
                <w:rFonts w:ascii="Times New Roman" w:hAnsi="Times New Roman" w:cs="Times New Roman"/>
                <w:w w:val="105"/>
                <w:sz w:val="24"/>
                <w:szCs w:val="24"/>
                <w:vertAlign w:val="superscript"/>
                <w:lang w:val="ru-RU"/>
              </w:rPr>
              <w:t>2</w:t>
            </w:r>
          </w:p>
          <w:p w:rsidR="00876F80" w:rsidRPr="00876F80" w:rsidRDefault="00876F80" w:rsidP="003526B5">
            <w:pPr>
              <w:pStyle w:val="TableParagraph"/>
              <w:spacing w:before="49"/>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 xml:space="preserve">           4х2,5 мм</w:t>
            </w:r>
            <w:r w:rsidRPr="00876F80">
              <w:rPr>
                <w:rFonts w:ascii="Times New Roman" w:hAnsi="Times New Roman" w:cs="Times New Roman"/>
                <w:w w:val="105"/>
                <w:sz w:val="24"/>
                <w:szCs w:val="24"/>
                <w:vertAlign w:val="superscript"/>
                <w:lang w:val="ru-RU"/>
              </w:rPr>
              <w:t>2</w:t>
            </w:r>
          </w:p>
        </w:tc>
        <w:tc>
          <w:tcPr>
            <w:tcW w:w="1417" w:type="dxa"/>
          </w:tcPr>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p>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p>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м</w:t>
            </w:r>
          </w:p>
          <w:p w:rsidR="00876F80" w:rsidRPr="00876F80" w:rsidRDefault="00876F80" w:rsidP="003526B5">
            <w:pPr>
              <w:pStyle w:val="TableParagraph"/>
              <w:spacing w:before="49"/>
              <w:ind w:left="76"/>
              <w:jc w:val="both"/>
              <w:rPr>
                <w:rFonts w:ascii="Times New Roman" w:hAnsi="Times New Roman" w:cs="Times New Roman"/>
                <w:w w:val="105"/>
                <w:sz w:val="24"/>
                <w:szCs w:val="24"/>
                <w:lang w:val="ru-RU"/>
              </w:rPr>
            </w:pPr>
            <w:r w:rsidRPr="00876F80">
              <w:rPr>
                <w:rFonts w:ascii="Times New Roman" w:hAnsi="Times New Roman" w:cs="Times New Roman"/>
                <w:w w:val="105"/>
                <w:sz w:val="24"/>
                <w:szCs w:val="24"/>
                <w:lang w:val="ru-RU"/>
              </w:rPr>
              <w:t>м</w:t>
            </w:r>
          </w:p>
          <w:p w:rsidR="00876F80" w:rsidRPr="00876F80" w:rsidRDefault="00876F80" w:rsidP="003526B5">
            <w:pPr>
              <w:pStyle w:val="TableParagraph"/>
              <w:spacing w:before="49"/>
              <w:ind w:left="76"/>
              <w:jc w:val="both"/>
              <w:rPr>
                <w:rFonts w:ascii="Times New Roman" w:hAnsi="Times New Roman" w:cs="Times New Roman"/>
                <w:sz w:val="24"/>
                <w:szCs w:val="24"/>
                <w:lang w:val="uk-UA"/>
              </w:rPr>
            </w:pPr>
            <w:r w:rsidRPr="00876F80">
              <w:rPr>
                <w:rFonts w:ascii="Times New Roman" w:hAnsi="Times New Roman" w:cs="Times New Roman"/>
                <w:w w:val="105"/>
                <w:sz w:val="24"/>
                <w:szCs w:val="24"/>
                <w:lang w:val="ru-RU"/>
              </w:rPr>
              <w:t>м</w:t>
            </w:r>
          </w:p>
        </w:tc>
        <w:tc>
          <w:tcPr>
            <w:tcW w:w="1559" w:type="dxa"/>
          </w:tcPr>
          <w:p w:rsidR="00876F80" w:rsidRPr="00876F80" w:rsidRDefault="00876F80" w:rsidP="003526B5">
            <w:pPr>
              <w:rPr>
                <w:sz w:val="24"/>
                <w:szCs w:val="24"/>
              </w:rPr>
            </w:pPr>
          </w:p>
          <w:p w:rsidR="00876F80" w:rsidRPr="00876F80" w:rsidRDefault="00876F80" w:rsidP="003526B5">
            <w:pPr>
              <w:rPr>
                <w:sz w:val="24"/>
                <w:szCs w:val="24"/>
              </w:rPr>
            </w:pPr>
          </w:p>
          <w:p w:rsidR="00876F80" w:rsidRPr="00876F80" w:rsidRDefault="00876F80" w:rsidP="003526B5">
            <w:pPr>
              <w:rPr>
                <w:sz w:val="24"/>
                <w:szCs w:val="24"/>
                <w:lang w:val="uk-UA"/>
              </w:rPr>
            </w:pPr>
            <w:r w:rsidRPr="00876F80">
              <w:rPr>
                <w:sz w:val="24"/>
                <w:szCs w:val="24"/>
                <w:lang w:val="uk-UA"/>
              </w:rPr>
              <w:t>100</w:t>
            </w:r>
          </w:p>
          <w:p w:rsidR="00876F80" w:rsidRPr="00876F80" w:rsidRDefault="00876F80" w:rsidP="003526B5">
            <w:pPr>
              <w:rPr>
                <w:sz w:val="24"/>
                <w:szCs w:val="24"/>
                <w:lang w:val="uk-UA"/>
              </w:rPr>
            </w:pPr>
            <w:r w:rsidRPr="00876F80">
              <w:rPr>
                <w:sz w:val="24"/>
                <w:szCs w:val="24"/>
              </w:rPr>
              <w:t>30</w:t>
            </w:r>
          </w:p>
          <w:p w:rsidR="00876F80" w:rsidRPr="00876F80" w:rsidRDefault="00876F80" w:rsidP="003526B5">
            <w:pPr>
              <w:rPr>
                <w:sz w:val="24"/>
                <w:szCs w:val="24"/>
                <w:lang w:val="uk-UA"/>
              </w:rPr>
            </w:pPr>
            <w:r w:rsidRPr="00876F80">
              <w:rPr>
                <w:sz w:val="24"/>
                <w:szCs w:val="24"/>
                <w:lang w:val="uk-UA"/>
              </w:rPr>
              <w:t>25</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3</w:t>
            </w:r>
          </w:p>
        </w:tc>
        <w:tc>
          <w:tcPr>
            <w:tcW w:w="6177" w:type="dxa"/>
          </w:tcPr>
          <w:p w:rsidR="00876F80" w:rsidRPr="00876F80" w:rsidRDefault="00876F80" w:rsidP="003526B5">
            <w:pPr>
              <w:rPr>
                <w:sz w:val="24"/>
                <w:szCs w:val="24"/>
                <w:lang w:val="uk-UA"/>
              </w:rPr>
            </w:pPr>
            <w:r w:rsidRPr="00876F80">
              <w:rPr>
                <w:sz w:val="24"/>
                <w:szCs w:val="24"/>
                <w:lang w:val="uk-UA"/>
              </w:rPr>
              <w:t>Діодна збірка EMG 22-DSO 4E</w:t>
            </w:r>
          </w:p>
        </w:tc>
        <w:tc>
          <w:tcPr>
            <w:tcW w:w="1417" w:type="dxa"/>
          </w:tcPr>
          <w:p w:rsidR="00876F80" w:rsidRPr="00876F80" w:rsidRDefault="00876F80" w:rsidP="003526B5">
            <w:pPr>
              <w:rPr>
                <w:sz w:val="24"/>
                <w:szCs w:val="24"/>
                <w:lang w:val="uk-UA"/>
              </w:rPr>
            </w:pPr>
            <w:r w:rsidRPr="00876F80">
              <w:rPr>
                <w:sz w:val="24"/>
                <w:szCs w:val="24"/>
                <w:lang w:val="uk-UA"/>
              </w:rPr>
              <w:t>шт</w:t>
            </w:r>
          </w:p>
        </w:tc>
        <w:tc>
          <w:tcPr>
            <w:tcW w:w="1559" w:type="dxa"/>
          </w:tcPr>
          <w:p w:rsidR="00876F80" w:rsidRPr="00876F80" w:rsidRDefault="00876F80" w:rsidP="003526B5">
            <w:pPr>
              <w:rPr>
                <w:sz w:val="24"/>
                <w:szCs w:val="24"/>
                <w:lang w:val="uk-UA"/>
              </w:rPr>
            </w:pPr>
            <w:r w:rsidRPr="00876F80">
              <w:rPr>
                <w:sz w:val="24"/>
                <w:szCs w:val="24"/>
                <w:lang w:val="uk-UA"/>
              </w:rPr>
              <w:t>1</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4</w:t>
            </w:r>
          </w:p>
        </w:tc>
        <w:tc>
          <w:tcPr>
            <w:tcW w:w="6177" w:type="dxa"/>
          </w:tcPr>
          <w:p w:rsidR="00876F80" w:rsidRPr="00876F80" w:rsidRDefault="00876F80" w:rsidP="003526B5">
            <w:pPr>
              <w:rPr>
                <w:sz w:val="24"/>
                <w:szCs w:val="24"/>
                <w:lang w:val="uk-UA"/>
              </w:rPr>
            </w:pPr>
            <w:r w:rsidRPr="00876F80">
              <w:rPr>
                <w:sz w:val="24"/>
                <w:szCs w:val="24"/>
                <w:lang w:val="uk-UA"/>
              </w:rPr>
              <w:t>Перемикач  SP22-P-CZ-22</w:t>
            </w:r>
          </w:p>
        </w:tc>
        <w:tc>
          <w:tcPr>
            <w:tcW w:w="1417" w:type="dxa"/>
          </w:tcPr>
          <w:p w:rsidR="00876F80" w:rsidRPr="00876F80" w:rsidRDefault="00876F80" w:rsidP="003526B5">
            <w:pPr>
              <w:rPr>
                <w:sz w:val="24"/>
                <w:szCs w:val="24"/>
                <w:lang w:val="uk-UA"/>
              </w:rPr>
            </w:pPr>
            <w:r w:rsidRPr="00876F80">
              <w:rPr>
                <w:sz w:val="24"/>
                <w:szCs w:val="24"/>
                <w:lang w:val="uk-UA"/>
              </w:rPr>
              <w:t>шт</w:t>
            </w:r>
          </w:p>
        </w:tc>
        <w:tc>
          <w:tcPr>
            <w:tcW w:w="1559" w:type="dxa"/>
          </w:tcPr>
          <w:p w:rsidR="00876F80" w:rsidRPr="00876F80" w:rsidRDefault="00876F80" w:rsidP="003526B5">
            <w:pPr>
              <w:rPr>
                <w:sz w:val="24"/>
                <w:szCs w:val="24"/>
                <w:lang w:val="uk-UA"/>
              </w:rPr>
            </w:pPr>
            <w:r w:rsidRPr="00876F80">
              <w:rPr>
                <w:sz w:val="24"/>
                <w:szCs w:val="24"/>
                <w:lang w:val="uk-UA"/>
              </w:rPr>
              <w:t>2</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5</w:t>
            </w:r>
          </w:p>
        </w:tc>
        <w:tc>
          <w:tcPr>
            <w:tcW w:w="6177" w:type="dxa"/>
          </w:tcPr>
          <w:p w:rsidR="00876F80" w:rsidRPr="00876F80" w:rsidRDefault="00876F80" w:rsidP="003526B5">
            <w:pPr>
              <w:rPr>
                <w:sz w:val="24"/>
                <w:szCs w:val="24"/>
                <w:lang w:val="uk-UA"/>
              </w:rPr>
            </w:pPr>
            <w:r w:rsidRPr="00876F80">
              <w:rPr>
                <w:sz w:val="24"/>
                <w:szCs w:val="24"/>
                <w:lang w:val="uk-UA"/>
              </w:rPr>
              <w:t>Реле промiжне, =220В, 4С/0, комплектно з колодкою та пружинним зажимом</w:t>
            </w:r>
          </w:p>
        </w:tc>
        <w:tc>
          <w:tcPr>
            <w:tcW w:w="1417" w:type="dxa"/>
          </w:tcPr>
          <w:p w:rsidR="00876F80" w:rsidRPr="00876F80" w:rsidRDefault="00876F80" w:rsidP="003526B5">
            <w:pPr>
              <w:rPr>
                <w:sz w:val="24"/>
                <w:szCs w:val="24"/>
                <w:lang w:val="uk-UA"/>
              </w:rPr>
            </w:pPr>
            <w:r w:rsidRPr="00876F80">
              <w:rPr>
                <w:sz w:val="24"/>
                <w:szCs w:val="24"/>
                <w:lang w:val="uk-UA"/>
              </w:rPr>
              <w:t>шт</w:t>
            </w:r>
          </w:p>
        </w:tc>
        <w:tc>
          <w:tcPr>
            <w:tcW w:w="1559" w:type="dxa"/>
          </w:tcPr>
          <w:p w:rsidR="00876F80" w:rsidRPr="00876F80" w:rsidRDefault="00876F80" w:rsidP="003526B5">
            <w:pPr>
              <w:rPr>
                <w:sz w:val="24"/>
                <w:szCs w:val="24"/>
                <w:lang w:val="uk-UA"/>
              </w:rPr>
            </w:pPr>
            <w:r w:rsidRPr="00876F80">
              <w:rPr>
                <w:sz w:val="24"/>
                <w:szCs w:val="24"/>
                <w:lang w:val="uk-UA"/>
              </w:rPr>
              <w:t>3</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6</w:t>
            </w:r>
          </w:p>
        </w:tc>
        <w:tc>
          <w:tcPr>
            <w:tcW w:w="6177" w:type="dxa"/>
          </w:tcPr>
          <w:p w:rsidR="00876F80" w:rsidRPr="00876F80" w:rsidRDefault="00876F80" w:rsidP="003526B5">
            <w:pPr>
              <w:rPr>
                <w:sz w:val="24"/>
                <w:szCs w:val="24"/>
                <w:lang w:val="uk-UA"/>
              </w:rPr>
            </w:pPr>
            <w:r w:rsidRPr="00876F80">
              <w:rPr>
                <w:sz w:val="24"/>
                <w:szCs w:val="24"/>
                <w:lang w:val="uk-UA"/>
              </w:rPr>
              <w:t>Реле проміжне, =220В, 3С/0+1NC ПЭ46А</w:t>
            </w:r>
          </w:p>
        </w:tc>
        <w:tc>
          <w:tcPr>
            <w:tcW w:w="1417" w:type="dxa"/>
          </w:tcPr>
          <w:p w:rsidR="00876F80" w:rsidRPr="00876F80" w:rsidRDefault="00876F80" w:rsidP="003526B5">
            <w:pPr>
              <w:rPr>
                <w:sz w:val="24"/>
                <w:szCs w:val="24"/>
                <w:lang w:val="uk-UA"/>
              </w:rPr>
            </w:pPr>
            <w:r w:rsidRPr="00876F80">
              <w:rPr>
                <w:sz w:val="24"/>
                <w:szCs w:val="24"/>
                <w:lang w:val="uk-UA"/>
              </w:rPr>
              <w:t>шт</w:t>
            </w:r>
          </w:p>
        </w:tc>
        <w:tc>
          <w:tcPr>
            <w:tcW w:w="1559" w:type="dxa"/>
          </w:tcPr>
          <w:p w:rsidR="00876F80" w:rsidRPr="00876F80" w:rsidRDefault="00876F80" w:rsidP="003526B5">
            <w:pPr>
              <w:rPr>
                <w:sz w:val="24"/>
                <w:szCs w:val="24"/>
                <w:lang w:val="uk-UA"/>
              </w:rPr>
            </w:pPr>
            <w:r w:rsidRPr="00876F80">
              <w:rPr>
                <w:sz w:val="24"/>
                <w:szCs w:val="24"/>
                <w:lang w:val="uk-UA"/>
              </w:rPr>
              <w:t>1</w:t>
            </w:r>
          </w:p>
        </w:tc>
      </w:tr>
      <w:tr w:rsidR="00876F80" w:rsidRPr="00876F80" w:rsidTr="003526B5">
        <w:trPr>
          <w:trHeight w:val="291"/>
        </w:trPr>
        <w:tc>
          <w:tcPr>
            <w:tcW w:w="594" w:type="dxa"/>
          </w:tcPr>
          <w:p w:rsidR="00876F80" w:rsidRPr="00876F80" w:rsidRDefault="00876F80" w:rsidP="003526B5">
            <w:pPr>
              <w:rPr>
                <w:sz w:val="24"/>
                <w:szCs w:val="24"/>
                <w:lang w:val="uk-UA"/>
              </w:rPr>
            </w:pPr>
            <w:r w:rsidRPr="00876F80">
              <w:rPr>
                <w:sz w:val="24"/>
                <w:szCs w:val="24"/>
                <w:lang w:val="uk-UA"/>
              </w:rPr>
              <w:t>7</w:t>
            </w:r>
          </w:p>
        </w:tc>
        <w:tc>
          <w:tcPr>
            <w:tcW w:w="6177" w:type="dxa"/>
          </w:tcPr>
          <w:p w:rsidR="00876F80" w:rsidRPr="00876F80" w:rsidRDefault="00876F80" w:rsidP="003526B5">
            <w:pPr>
              <w:rPr>
                <w:sz w:val="24"/>
                <w:szCs w:val="24"/>
                <w:lang w:val="uk-UA"/>
              </w:rPr>
            </w:pPr>
            <w:r w:rsidRPr="00876F80">
              <w:rPr>
                <w:sz w:val="24"/>
                <w:szCs w:val="24"/>
                <w:lang w:val="uk-UA"/>
              </w:rPr>
              <w:t>Реле вказiвне РЭУ-11-21, =220В; 0,16А</w:t>
            </w:r>
          </w:p>
        </w:tc>
        <w:tc>
          <w:tcPr>
            <w:tcW w:w="1417" w:type="dxa"/>
          </w:tcPr>
          <w:p w:rsidR="00876F80" w:rsidRPr="00876F80" w:rsidRDefault="00876F80" w:rsidP="003526B5">
            <w:pPr>
              <w:rPr>
                <w:sz w:val="24"/>
                <w:szCs w:val="24"/>
                <w:lang w:val="uk-UA"/>
              </w:rPr>
            </w:pPr>
            <w:r w:rsidRPr="00876F80">
              <w:rPr>
                <w:sz w:val="24"/>
                <w:szCs w:val="24"/>
                <w:lang w:val="uk-UA"/>
              </w:rPr>
              <w:t>шт</w:t>
            </w:r>
          </w:p>
        </w:tc>
        <w:tc>
          <w:tcPr>
            <w:tcW w:w="1559" w:type="dxa"/>
          </w:tcPr>
          <w:p w:rsidR="00876F80" w:rsidRPr="00876F80" w:rsidRDefault="00876F80" w:rsidP="003526B5">
            <w:pPr>
              <w:rPr>
                <w:sz w:val="24"/>
                <w:szCs w:val="24"/>
                <w:lang w:val="uk-UA"/>
              </w:rPr>
            </w:pPr>
            <w:r w:rsidRPr="00876F80">
              <w:rPr>
                <w:sz w:val="24"/>
                <w:szCs w:val="24"/>
                <w:lang w:val="uk-UA"/>
              </w:rPr>
              <w:t>3</w:t>
            </w:r>
          </w:p>
        </w:tc>
      </w:tr>
    </w:tbl>
    <w:p w:rsidR="00876F80" w:rsidRPr="00876F80" w:rsidRDefault="00876F80" w:rsidP="00876F80">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876F80" w:rsidRPr="00876F80" w:rsidRDefault="00876F80" w:rsidP="00876F80">
      <w:pPr>
        <w:rPr>
          <w:rFonts w:ascii="Times New Roman" w:eastAsia="Times New Roman" w:hAnsi="Times New Roman" w:cs="Times New Roman"/>
          <w:b/>
          <w:sz w:val="24"/>
          <w:szCs w:val="24"/>
          <w:lang w:val="uk-UA" w:eastAsia="ru-RU"/>
        </w:rPr>
      </w:pPr>
      <w:r w:rsidRPr="00876F80">
        <w:rPr>
          <w:rFonts w:ascii="Times New Roman" w:eastAsia="Times New Roman" w:hAnsi="Times New Roman" w:cs="Times New Roman"/>
          <w:b/>
          <w:sz w:val="24"/>
          <w:szCs w:val="24"/>
          <w:lang w:val="uk-UA" w:eastAsia="ru-RU"/>
        </w:rPr>
        <w:t>Будівельні та монтажні роботи.</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 Бурiння свердловини d-315 мм. методом ГСБ.</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2. Прокладання труб та облаштування перетинiв пiд проїзною частиною методом ГСБ в ПЭ трубах, в трубi гнучкій гофрованій двостінній 110мм (ввід в будівлю РП та ПС).</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3. Прокладання кабелю 10 кВ в:</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траншеї</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трубі гнучкій гофрованій двостінній 110мм</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трубі ПЕ (методом ГСБ)</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РП та ПС по каналах та конструкціях</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трубі гнучкій гофрованій двостінній ввід в будівлю РП та ПС</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зовнішньому каналі ПС</w:t>
      </w:r>
    </w:p>
    <w:p w:rsidR="00876F80" w:rsidRPr="00876F80" w:rsidRDefault="00876F80" w:rsidP="00876F80">
      <w:pPr>
        <w:spacing w:before="120" w:after="0"/>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4. Розробка траншеї для прокладання КЛ в тому числi:</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розробка траншеї вручну (з виконанням шурфування)</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розробка траншеї механiзовано</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пiщано-цементна подушка</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зворотня засипка грунта/вiдсiв</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вивіз надлишкiв грунту на вiдстань 30км</w:t>
      </w:r>
    </w:p>
    <w:p w:rsidR="00876F80" w:rsidRPr="00876F80" w:rsidRDefault="00876F80" w:rsidP="00876F80">
      <w:pPr>
        <w:spacing w:before="120" w:after="0"/>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5. Додаткова розробка траншеї для встановлення з'єднувальних муфт в тому числi:</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розробка траншеї вручну</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пiщано-цементна подушка</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lastRenderedPageBreak/>
        <w:t>-</w:t>
      </w:r>
      <w:r w:rsidRPr="00876F80">
        <w:rPr>
          <w:rFonts w:ascii="Times New Roman" w:eastAsia="Times New Roman" w:hAnsi="Times New Roman" w:cs="Times New Roman"/>
          <w:sz w:val="24"/>
          <w:szCs w:val="24"/>
          <w:lang w:val="uk-UA" w:eastAsia="ru-RU"/>
        </w:rPr>
        <w:tab/>
        <w:t>зворотня засипка грунта</w:t>
      </w:r>
    </w:p>
    <w:p w:rsidR="00876F80" w:rsidRPr="00876F80" w:rsidRDefault="00876F80" w:rsidP="00876F80">
      <w:pPr>
        <w:spacing w:after="0" w:line="240" w:lineRule="auto"/>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вивіз надлишкiв грунту на вiдстань 30км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6. Додаткове розроблення/засипка грунту пiд котлован для проколу</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7. Вивіз демонтованого асфальто-бетонного покриття, щебеневої основи та плитки на відстань 30км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8. Розбирання та відновлення асфальто-бетонного покриття дороги (товщиною 140мм) та щебеневої основи (товщиною 150мм)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9. Розбирання та вивезення щебеневого покриття (товщиною 30 cм)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10. Відновлення щебеневого покриття товщиною 0,3 м (щебінь 20/40 - 0,15м, щебінь 40/70 - 0,15 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11. Розбирання та відновлення асфальто-бетонного покриття (товщиною 4cм) та щебеневої основи (товщиною 13cм)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12. Розбирання та відновлення плиткового покриття</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13. Озеленення території багаторічною травою</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14. Улаштування проходів через стіни(300х300) з використанням труб гнучких гофрованих двостінних</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15. Траншея</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16. Укладання цегли</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17. Різання асфальто-бетонного покриття</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18. Пробивання отвору 300х300 мм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19. Монтаж трансформатора струму нульової послідовності</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20. Перетин з інженерними комунікаціями:</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 кабелем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 трубопроводом (водопровод, каналізіція)</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 теплотрасою</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 газопроводом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з кабелем зв`язку</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21. Демонтаж КЛ10кВ перерізом 3х150мм2 з каналу зі скручуванням в бухти:</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в РП-20 Ф-36 Л-1, Ф-36 Л-2</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в ПС 110/10 кВ «Південна» Ф-36 Л-1, Ф-36 Л-2</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w:t>
      </w:r>
      <w:r w:rsidRPr="00876F80">
        <w:rPr>
          <w:rFonts w:ascii="Times New Roman" w:eastAsia="Times New Roman" w:hAnsi="Times New Roman" w:cs="Times New Roman"/>
          <w:sz w:val="24"/>
          <w:szCs w:val="24"/>
          <w:lang w:val="uk-UA" w:eastAsia="ru-RU"/>
        </w:rPr>
        <w:tab/>
        <w:t>транспортування бухт на відстань 30 км</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22. Пусконалагоджувальні роботи</w:t>
      </w:r>
    </w:p>
    <w:p w:rsidR="00876F80" w:rsidRPr="00876F80" w:rsidRDefault="00876F80" w:rsidP="00876F80">
      <w:pPr>
        <w:rPr>
          <w:rFonts w:ascii="Times New Roman" w:eastAsia="Times New Roman" w:hAnsi="Times New Roman" w:cs="Times New Roman"/>
          <w:sz w:val="24"/>
          <w:szCs w:val="24"/>
          <w:lang w:val="uk-UA" w:eastAsia="ru-RU"/>
        </w:rPr>
      </w:pP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 xml:space="preserve">Примітка: </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659679</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876F80" w:rsidRPr="00876F80" w:rsidRDefault="00876F80" w:rsidP="00876F80">
      <w:pPr>
        <w:rPr>
          <w:rFonts w:ascii="Times New Roman" w:eastAsia="Times New Roman" w:hAnsi="Times New Roman" w:cs="Times New Roman"/>
          <w:sz w:val="24"/>
          <w:szCs w:val="24"/>
          <w:lang w:val="uk-UA" w:eastAsia="ru-RU"/>
        </w:rPr>
      </w:pPr>
      <w:r w:rsidRPr="00876F80">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876F80" w:rsidRPr="00876F80" w:rsidRDefault="00876F80" w:rsidP="00876F80">
      <w:pPr>
        <w:rPr>
          <w:rFonts w:ascii="Times New Roman" w:hAnsi="Times New Roman" w:cs="Times New Roman"/>
          <w:sz w:val="24"/>
          <w:szCs w:val="24"/>
          <w:lang w:val="uk-UA"/>
        </w:rPr>
      </w:pPr>
      <w:r w:rsidRPr="00876F80">
        <w:rPr>
          <w:rFonts w:ascii="Times New Roman" w:eastAsia="Times New Roman" w:hAnsi="Times New Roman" w:cs="Times New Roman"/>
          <w:sz w:val="24"/>
          <w:szCs w:val="24"/>
          <w:lang w:val="uk-UA" w:eastAsia="ru-RU"/>
        </w:rPr>
        <w:t>Початок виконання робіт: з дати підписання Договору.</w:t>
      </w:r>
    </w:p>
    <w:p w:rsidR="003B1CD0" w:rsidRPr="00876F80" w:rsidRDefault="003B1CD0" w:rsidP="003B1CD0">
      <w:pPr>
        <w:rPr>
          <w:rFonts w:ascii="Times New Roman" w:hAnsi="Times New Roman" w:cs="Times New Roman"/>
          <w:sz w:val="24"/>
          <w:szCs w:val="24"/>
          <w:lang w:val="uk-UA"/>
        </w:rPr>
      </w:pPr>
    </w:p>
    <w:p w:rsidR="009326A3" w:rsidRPr="00876F80" w:rsidRDefault="009326A3" w:rsidP="003B1CD0">
      <w:pPr>
        <w:rPr>
          <w:rFonts w:ascii="Times New Roman" w:hAnsi="Times New Roman" w:cs="Times New Roman"/>
          <w:sz w:val="24"/>
          <w:szCs w:val="24"/>
          <w:lang w:val="uk-UA"/>
        </w:rPr>
      </w:pPr>
    </w:p>
    <w:p w:rsidR="009326A3" w:rsidRPr="00876F80" w:rsidRDefault="009326A3" w:rsidP="003B1CD0">
      <w:pPr>
        <w:rPr>
          <w:rFonts w:ascii="Times New Roman" w:hAnsi="Times New Roman" w:cs="Times New Roman"/>
          <w:sz w:val="24"/>
          <w:szCs w:val="24"/>
          <w:lang w:val="uk-UA"/>
        </w:rPr>
      </w:pPr>
    </w:p>
    <w:p w:rsidR="009326A3" w:rsidRPr="00876F80"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Pr="003B1CD0" w:rsidRDefault="009326A3" w:rsidP="003B1CD0">
      <w:pPr>
        <w:rPr>
          <w:rFonts w:ascii="Times New Roman" w:hAnsi="Times New Roman" w:cs="Times New Roman"/>
          <w:sz w:val="24"/>
          <w:szCs w:val="24"/>
          <w:lang w:val="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651CDC" w:rsidRPr="005E5B64" w:rsidRDefault="00651CDC" w:rsidP="00651CDC">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Pr="005E5B64">
        <w:rPr>
          <w:rFonts w:ascii="Times New Roman" w:hAnsi="Times New Roman"/>
          <w:b/>
          <w:sz w:val="24"/>
          <w:szCs w:val="24"/>
        </w:rPr>
        <w:t xml:space="preserve">                                                                                                   Додаток №3</w:t>
      </w:r>
    </w:p>
    <w:p w:rsidR="00651CDC" w:rsidRPr="00203A7A" w:rsidRDefault="00651CDC" w:rsidP="00651CDC">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651CDC" w:rsidRPr="00203A7A" w:rsidRDefault="00651CDC" w:rsidP="00651CDC">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651CDC" w:rsidRPr="00203A7A" w:rsidRDefault="00651CDC" w:rsidP="00A71CE0">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p>
        </w:tc>
        <w:tc>
          <w:tcPr>
            <w:tcW w:w="5528" w:type="dxa"/>
          </w:tcPr>
          <w:p w:rsidR="00651CDC" w:rsidRPr="00203A7A" w:rsidRDefault="00651CDC" w:rsidP="00A71CE0">
            <w:pPr>
              <w:spacing w:after="0" w:line="240" w:lineRule="auto"/>
              <w:jc w:val="right"/>
              <w:rPr>
                <w:rFonts w:ascii="Times New Roman" w:hAnsi="Times New Roman"/>
                <w:sz w:val="24"/>
                <w:szCs w:val="24"/>
              </w:rPr>
            </w:pPr>
          </w:p>
        </w:tc>
      </w:tr>
    </w:tbl>
    <w:p w:rsidR="00651CDC"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r w:rsidRPr="00203A7A">
        <w:rPr>
          <w:rFonts w:ascii="Times New Roman" w:hAnsi="Times New Roman"/>
          <w:bCs/>
          <w:sz w:val="24"/>
          <w:szCs w:val="24"/>
        </w:rPr>
        <w:t xml:space="preserve"> , який діє/які діють/ на підставі Статуту,</w:t>
      </w:r>
      <w:r w:rsidRPr="00203A7A">
        <w:rPr>
          <w:rFonts w:ascii="Times New Roman" w:hAnsi="Times New Roman"/>
          <w:sz w:val="24"/>
          <w:szCs w:val="24"/>
        </w:rPr>
        <w:t xml:space="preserve"> </w:t>
      </w:r>
      <w:r w:rsidRPr="00652F89">
        <w:rPr>
          <w:rFonts w:ascii="Times New Roman" w:hAnsi="Times New Roman"/>
          <w:color w:val="000000" w:themeColor="text1"/>
          <w:sz w:val="24"/>
          <w:szCs w:val="24"/>
        </w:rPr>
        <w:t>з одн</w:t>
      </w:r>
      <w:r w:rsidRPr="00652F89">
        <w:rPr>
          <w:rFonts w:ascii="Times New Roman" w:hAnsi="Times New Roman"/>
          <w:color w:val="000000" w:themeColor="text1"/>
          <w:sz w:val="24"/>
          <w:szCs w:val="24"/>
          <w:lang w:val="uk-UA"/>
        </w:rPr>
        <w:t>ієї</w:t>
      </w:r>
      <w:r w:rsidRPr="00652F89">
        <w:rPr>
          <w:rFonts w:ascii="Times New Roman" w:hAnsi="Times New Roman"/>
          <w:color w:val="000000" w:themeColor="text1"/>
          <w:sz w:val="24"/>
          <w:szCs w:val="24"/>
        </w:rPr>
        <w:t xml:space="preserve"> сторони,</w:t>
      </w:r>
      <w:r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51CDC" w:rsidRPr="00203A7A" w:rsidRDefault="00651CDC" w:rsidP="00651CDC">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651CDC" w:rsidRPr="00203A7A" w:rsidRDefault="00651CDC" w:rsidP="00651CDC">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651CDC" w:rsidRPr="00203A7A" w:rsidRDefault="00651CDC" w:rsidP="00651CDC">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651CDC" w:rsidRPr="00CE1CC8" w:rsidRDefault="00651CDC" w:rsidP="00651CDC">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651CDC" w:rsidRPr="00CE1CC8" w:rsidRDefault="00651CDC" w:rsidP="00651CDC">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51CDC" w:rsidRPr="00203A7A" w:rsidRDefault="00651CDC" w:rsidP="00651CDC">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203A7A" w:rsidRDefault="00651CDC" w:rsidP="00651CD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Ціна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203A7A">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651CDC" w:rsidRPr="00CE1CC8" w:rsidRDefault="00651CDC" w:rsidP="00651CDC">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651CDC" w:rsidRPr="00203A7A" w:rsidRDefault="00651CDC" w:rsidP="00651CDC">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203A7A">
        <w:rPr>
          <w:rFonts w:ascii="Times New Roman" w:hAnsi="Times New Roman"/>
          <w:sz w:val="24"/>
          <w:szCs w:val="24"/>
        </w:rPr>
        <w:lastRenderedPageBreak/>
        <w:t>на суму неповернених коштів нараховуються індекс інфляції та штрафна санкція у розмірі 30% від суми неповернених коштів.</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51CDC" w:rsidRPr="00203A7A" w:rsidRDefault="00651CDC" w:rsidP="00651CDC">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r w:rsidRPr="00203A7A">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w:t>
      </w:r>
      <w:r w:rsidR="003C2F5D">
        <w:rPr>
          <w:rFonts w:ascii="Times New Roman" w:hAnsi="Times New Roman"/>
          <w:sz w:val="24"/>
          <w:szCs w:val="24"/>
        </w:rPr>
        <w:t>.Doc</w:t>
      </w:r>
      <w:r w:rsidRPr="00203A7A">
        <w:rPr>
          <w:rFonts w:ascii="Times New Roman" w:hAnsi="Times New Roman"/>
          <w:sz w:val="24"/>
          <w:szCs w:val="24"/>
        </w:rPr>
        <w:t>».</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51CDC" w:rsidRDefault="00651CDC" w:rsidP="00651CDC">
      <w:pPr>
        <w:spacing w:after="0" w:line="240" w:lineRule="auto"/>
        <w:jc w:val="center"/>
        <w:rPr>
          <w:rFonts w:ascii="Times New Roman" w:hAnsi="Times New Roman"/>
          <w:b/>
          <w:sz w:val="24"/>
          <w:szCs w:val="24"/>
          <w:lang w:val="uk-UA"/>
        </w:rPr>
      </w:pPr>
    </w:p>
    <w:p w:rsidR="00651CDC" w:rsidRPr="00203A7A" w:rsidRDefault="00651CDC" w:rsidP="00651CDC">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203A7A">
        <w:rPr>
          <w:rFonts w:ascii="Times New Roman" w:hAnsi="Times New Roman"/>
          <w:sz w:val="24"/>
          <w:szCs w:val="24"/>
        </w:rPr>
        <w:lastRenderedPageBreak/>
        <w:t>виконання Робіт вважається таким, що подовжується на строк існування зазначених документально підтверджених обставин.</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Pr="00CE1CC8" w:rsidRDefault="00651CDC" w:rsidP="00651CDC">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 xml:space="preserve">6. ПОРЯДОК ВИКОНАННЯ РОБІТ </w:t>
      </w:r>
    </w:p>
    <w:p w:rsidR="00651CDC" w:rsidRPr="00CE1CC8" w:rsidRDefault="00651CDC" w:rsidP="00651CDC">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651CDC" w:rsidRPr="00203A7A" w:rsidRDefault="00651CDC" w:rsidP="00651CDC">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651CDC" w:rsidRPr="00203A7A" w:rsidRDefault="00651CDC" w:rsidP="00651CDC">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651CDC" w:rsidRPr="00203A7A" w:rsidRDefault="00651CDC" w:rsidP="00651CDC">
      <w:pPr>
        <w:pStyle w:val="a3"/>
        <w:spacing w:before="0" w:beforeAutospacing="0" w:after="0" w:afterAutospacing="0"/>
        <w:ind w:firstLine="709"/>
        <w:jc w:val="both"/>
        <w:rPr>
          <w:snapToGrid w:val="0"/>
        </w:rPr>
      </w:pPr>
      <w:r w:rsidRPr="00203A7A">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651CDC" w:rsidRPr="00203A7A" w:rsidRDefault="00651CDC" w:rsidP="00651CDC">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651CDC" w:rsidRPr="00203A7A" w:rsidRDefault="00651CDC" w:rsidP="00651CDC">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51CDC" w:rsidRPr="00203A7A" w:rsidRDefault="00651CDC" w:rsidP="00651CDC">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w:t>
      </w:r>
      <w:r w:rsidRPr="00203A7A">
        <w:rPr>
          <w:rFonts w:ascii="Times New Roman" w:hAnsi="Times New Roman"/>
          <w:sz w:val="24"/>
          <w:szCs w:val="24"/>
        </w:rPr>
        <w:lastRenderedPageBreak/>
        <w:t>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w:t>
      </w:r>
      <w:r w:rsidRPr="00203A7A">
        <w:rPr>
          <w:rFonts w:ascii="Times New Roman" w:hAnsi="Times New Roman"/>
          <w:snapToGrid w:val="0"/>
          <w:sz w:val="24"/>
          <w:szCs w:val="24"/>
        </w:rPr>
        <w:lastRenderedPageBreak/>
        <w:t xml:space="preserve">необхідних доопрацювань та термінів їх усунення. </w:t>
      </w:r>
      <w:r w:rsidRPr="00203A7A">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Pr="00203A7A" w:rsidRDefault="00651CDC" w:rsidP="00651CDC">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w:t>
      </w:r>
      <w:r w:rsidRPr="00203A7A">
        <w:rPr>
          <w:rFonts w:ascii="Times New Roman" w:hAnsi="Times New Roman"/>
          <w:snapToGrid w:val="0"/>
          <w:sz w:val="24"/>
          <w:szCs w:val="24"/>
        </w:rPr>
        <w:lastRenderedPageBreak/>
        <w:t>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51CDC" w:rsidRPr="00203A7A" w:rsidRDefault="00651CDC" w:rsidP="00651CDC">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203A7A">
        <w:rPr>
          <w:rFonts w:ascii="Times New Roman" w:hAnsi="Times New Roman"/>
          <w:sz w:val="24"/>
          <w:szCs w:val="24"/>
        </w:rPr>
        <w:t>Підряднику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51CDC" w:rsidRPr="00203A7A" w:rsidRDefault="00651CDC" w:rsidP="00651CDC">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651CDC" w:rsidRPr="00203A7A" w:rsidRDefault="00651CDC" w:rsidP="00651CDC">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51CDC" w:rsidRPr="00203A7A" w:rsidRDefault="00651CDC" w:rsidP="00651CDC">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w:t>
      </w:r>
      <w:r w:rsidRPr="00203A7A">
        <w:rPr>
          <w:rFonts w:ascii="Times New Roman" w:hAnsi="Times New Roman"/>
          <w:snapToGrid w:val="0"/>
          <w:sz w:val="24"/>
          <w:szCs w:val="24"/>
        </w:rPr>
        <w:lastRenderedPageBreak/>
        <w:t>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підлягають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підлягають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651CDC" w:rsidRPr="00203A7A" w:rsidRDefault="00651CDC" w:rsidP="00651CDC">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51CDC" w:rsidRPr="00203A7A" w:rsidRDefault="00651CDC" w:rsidP="00651CDC">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w:t>
      </w:r>
      <w:r w:rsidRPr="00203A7A">
        <w:rPr>
          <w:szCs w:val="24"/>
        </w:rPr>
        <w:lastRenderedPageBreak/>
        <w:t xml:space="preserve">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51CDC" w:rsidRPr="00203A7A" w:rsidRDefault="00651CDC" w:rsidP="00651CDC">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651CDC" w:rsidRPr="00203A7A" w:rsidRDefault="00651CDC" w:rsidP="00651CDC">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651CDC" w:rsidRPr="00203A7A" w:rsidRDefault="00651CDC" w:rsidP="00651CDC">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651CDC" w:rsidRPr="00203A7A" w:rsidRDefault="00651CDC" w:rsidP="00651CDC">
      <w:pPr>
        <w:pStyle w:val="21"/>
        <w:ind w:left="0" w:firstLine="720"/>
        <w:jc w:val="both"/>
        <w:rPr>
          <w:bCs/>
          <w:sz w:val="24"/>
          <w:szCs w:val="24"/>
        </w:rPr>
      </w:pPr>
      <w:r w:rsidRPr="00203A7A">
        <w:rPr>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651CDC" w:rsidRPr="00203A7A" w:rsidRDefault="00651CDC" w:rsidP="00651CDC">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51CDC" w:rsidRPr="00203A7A" w:rsidRDefault="00651CDC" w:rsidP="00651CDC">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651CDC" w:rsidRPr="005E5B64" w:rsidRDefault="00651CDC" w:rsidP="00651CDC">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203A7A" w:rsidRDefault="00651CDC" w:rsidP="00651CDC">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651CDC" w:rsidRPr="00203A7A" w:rsidRDefault="00651CDC" w:rsidP="00651CDC">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51CDC" w:rsidRPr="00203A7A" w:rsidRDefault="00651CDC" w:rsidP="00651CDC">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w:t>
      </w:r>
      <w:r w:rsidRPr="00203A7A">
        <w:rPr>
          <w:rFonts w:ascii="Times New Roman" w:hAnsi="Times New Roman"/>
          <w:sz w:val="24"/>
          <w:szCs w:val="24"/>
        </w:rPr>
        <w:lastRenderedPageBreak/>
        <w:t xml:space="preserve">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 xml:space="preserve">балансова вартість активів, </w:t>
      </w:r>
    </w:p>
    <w:p w:rsidR="00651CDC" w:rsidRPr="003E37C2"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w:t>
      </w:r>
      <w:r w:rsidRPr="001D35C5">
        <w:rPr>
          <w:rFonts w:ascii="Times New Roman" w:hAnsi="Times New Roman"/>
          <w:color w:val="000000"/>
          <w:sz w:val="24"/>
          <w:szCs w:val="24"/>
        </w:rPr>
        <w:lastRenderedPageBreak/>
        <w:t>пропозицію Підрядника та визначає переможця серед тих учасників, строк дії тендерної пропозиції яких ще не минув.</w:t>
      </w:r>
    </w:p>
    <w:p w:rsidR="00651CDC" w:rsidRPr="001D35C5" w:rsidRDefault="00651CDC" w:rsidP="00651CDC">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651CDC" w:rsidRPr="00203A7A" w:rsidRDefault="00651CDC" w:rsidP="00651CDC">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51CDC" w:rsidRPr="00203A7A" w:rsidRDefault="00651CDC" w:rsidP="00651CDC">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651CDC" w:rsidRPr="00203A7A" w:rsidRDefault="00651CDC" w:rsidP="00651CDC">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 є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651CDC" w:rsidRPr="00203A7A" w:rsidRDefault="00651CDC" w:rsidP="00651CDC">
      <w:pPr>
        <w:spacing w:after="0" w:line="240" w:lineRule="auto"/>
        <w:jc w:val="both"/>
        <w:rPr>
          <w:rFonts w:ascii="Times New Roman" w:hAnsi="Times New Roman"/>
          <w:sz w:val="24"/>
          <w:szCs w:val="24"/>
        </w:rPr>
      </w:pPr>
    </w:p>
    <w:p w:rsidR="00651CDC" w:rsidRPr="00203A7A" w:rsidRDefault="00651CDC" w:rsidP="00651CDC">
      <w:pPr>
        <w:pStyle w:val="af1"/>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651CDC" w:rsidRPr="00203A7A" w:rsidTr="00A71CE0">
        <w:trPr>
          <w:trHeight w:val="157"/>
        </w:trPr>
        <w:tc>
          <w:tcPr>
            <w:tcW w:w="5035" w:type="dxa"/>
            <w:vAlign w:val="center"/>
          </w:tcPr>
          <w:p w:rsidR="00651CDC" w:rsidRPr="00203A7A" w:rsidRDefault="00651CDC" w:rsidP="00A71CE0">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651CDC" w:rsidRPr="00203A7A" w:rsidRDefault="00651CDC" w:rsidP="00A71CE0">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651CDC" w:rsidRPr="00203A7A" w:rsidTr="00A71CE0">
        <w:trPr>
          <w:trHeight w:val="951"/>
        </w:trPr>
        <w:tc>
          <w:tcPr>
            <w:tcW w:w="5035" w:type="dxa"/>
          </w:tcPr>
          <w:p w:rsidR="00651CDC" w:rsidRPr="00203A7A" w:rsidRDefault="00651CDC" w:rsidP="00A71CE0">
            <w:pPr>
              <w:spacing w:after="0" w:line="240" w:lineRule="auto"/>
              <w:rPr>
                <w:rFonts w:ascii="Times New Roman" w:hAnsi="Times New Roman"/>
                <w:b/>
                <w:noProof/>
                <w:sz w:val="24"/>
                <w:szCs w:val="24"/>
              </w:rPr>
            </w:pPr>
          </w:p>
        </w:tc>
        <w:tc>
          <w:tcPr>
            <w:tcW w:w="4514" w:type="dxa"/>
          </w:tcPr>
          <w:p w:rsidR="00651CDC" w:rsidRPr="00203A7A" w:rsidRDefault="00651CDC" w:rsidP="00A71CE0">
            <w:pPr>
              <w:rPr>
                <w:noProof/>
              </w:rPr>
            </w:pPr>
          </w:p>
        </w:tc>
      </w:tr>
    </w:tbl>
    <w:p w:rsidR="00651CDC" w:rsidRPr="00945AED" w:rsidRDefault="00651CDC" w:rsidP="00651CDC">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651CDC" w:rsidRPr="00945AED" w:rsidRDefault="00651CDC" w:rsidP="00651CDC">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651CDC" w:rsidRDefault="00651CDC" w:rsidP="00651CDC"/>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val="uk-UA" w:eastAsia="ru-RU"/>
        </w:rPr>
      </w:pPr>
    </w:p>
    <w:p w:rsidR="004877C6" w:rsidRPr="00651CDC"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залучається  АТ « Вінницяобленерго» для виконання </w:t>
      </w:r>
      <w:r w:rsidR="00004AC8" w:rsidRPr="00004AC8">
        <w:rPr>
          <w:rFonts w:ascii="Times New Roman" w:hAnsi="Times New Roman" w:cs="Times New Roman"/>
          <w:color w:val="000000"/>
          <w:sz w:val="24"/>
          <w:szCs w:val="24"/>
          <w:lang w:val="uk-UA"/>
        </w:rPr>
        <w:t>технічн</w:t>
      </w:r>
      <w:r w:rsidR="00004AC8">
        <w:rPr>
          <w:rFonts w:ascii="Times New Roman" w:hAnsi="Times New Roman" w:cs="Times New Roman"/>
          <w:color w:val="000000"/>
          <w:sz w:val="24"/>
          <w:szCs w:val="24"/>
          <w:lang w:val="uk-UA"/>
        </w:rPr>
        <w:t>ого</w:t>
      </w:r>
      <w:r w:rsidR="00004AC8" w:rsidRPr="00004AC8">
        <w:rPr>
          <w:rFonts w:ascii="Times New Roman" w:hAnsi="Times New Roman" w:cs="Times New Roman"/>
          <w:color w:val="000000"/>
          <w:sz w:val="24"/>
          <w:szCs w:val="24"/>
          <w:lang w:val="uk-UA"/>
        </w:rPr>
        <w:t xml:space="preserve"> переоснащення</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w:t>
            </w:r>
            <w:r>
              <w:rPr>
                <w:rFonts w:ascii="Times New Roman" w:hAnsi="Times New Roman"/>
                <w:sz w:val="24"/>
                <w:szCs w:val="24"/>
              </w:rPr>
              <w:lastRenderedPageBreak/>
              <w:t>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headerReference w:type="even" r:id="rId10"/>
      <w:headerReference w:type="default" r:id="rId11"/>
      <w:footerReference w:type="even" r:id="rId12"/>
      <w:footerReference w:type="default" r:id="rId13"/>
      <w:headerReference w:type="first" r:id="rId14"/>
      <w:footerReference w:type="first" r:id="rId15"/>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1A" w:rsidRDefault="005E581A" w:rsidP="006C0BA7">
      <w:pPr>
        <w:spacing w:after="0" w:line="240" w:lineRule="auto"/>
      </w:pPr>
      <w:r>
        <w:separator/>
      </w:r>
    </w:p>
  </w:endnote>
  <w:endnote w:type="continuationSeparator" w:id="0">
    <w:p w:rsidR="005E581A" w:rsidRDefault="005E581A"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1A" w:rsidRDefault="005E581A" w:rsidP="006C0BA7">
      <w:pPr>
        <w:spacing w:after="0" w:line="240" w:lineRule="auto"/>
      </w:pPr>
      <w:r>
        <w:separator/>
      </w:r>
    </w:p>
  </w:footnote>
  <w:footnote w:type="continuationSeparator" w:id="0">
    <w:p w:rsidR="005E581A" w:rsidRDefault="005E581A" w:rsidP="006C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2">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7">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26"/>
  </w:num>
  <w:num w:numId="4">
    <w:abstractNumId w:val="4"/>
  </w:num>
  <w:num w:numId="5">
    <w:abstractNumId w:val="21"/>
  </w:num>
  <w:num w:numId="6">
    <w:abstractNumId w:val="9"/>
  </w:num>
  <w:num w:numId="7">
    <w:abstractNumId w:val="18"/>
  </w:num>
  <w:num w:numId="8">
    <w:abstractNumId w:val="16"/>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12"/>
  </w:num>
  <w:num w:numId="15">
    <w:abstractNumId w:val="24"/>
  </w:num>
  <w:num w:numId="16">
    <w:abstractNumId w:val="14"/>
  </w:num>
  <w:num w:numId="17">
    <w:abstractNumId w:val="20"/>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7"/>
  </w:num>
  <w:num w:numId="26">
    <w:abstractNumId w:val="8"/>
  </w:num>
  <w:num w:numId="27">
    <w:abstractNumId w:val="6"/>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4AC8"/>
    <w:rsid w:val="00016426"/>
    <w:rsid w:val="00025895"/>
    <w:rsid w:val="00031F69"/>
    <w:rsid w:val="0003488E"/>
    <w:rsid w:val="000424B9"/>
    <w:rsid w:val="00046263"/>
    <w:rsid w:val="000610CC"/>
    <w:rsid w:val="000675DF"/>
    <w:rsid w:val="00071EE2"/>
    <w:rsid w:val="00073393"/>
    <w:rsid w:val="00080AB7"/>
    <w:rsid w:val="00090C85"/>
    <w:rsid w:val="000B0311"/>
    <w:rsid w:val="000B1F1A"/>
    <w:rsid w:val="000B5FC6"/>
    <w:rsid w:val="000B6FA1"/>
    <w:rsid w:val="00122ACE"/>
    <w:rsid w:val="001274E5"/>
    <w:rsid w:val="00164189"/>
    <w:rsid w:val="001918AB"/>
    <w:rsid w:val="00194328"/>
    <w:rsid w:val="001C2A6E"/>
    <w:rsid w:val="001D71D9"/>
    <w:rsid w:val="001E19F8"/>
    <w:rsid w:val="001F098F"/>
    <w:rsid w:val="001F3E88"/>
    <w:rsid w:val="00204936"/>
    <w:rsid w:val="0020777D"/>
    <w:rsid w:val="002103D4"/>
    <w:rsid w:val="002154D5"/>
    <w:rsid w:val="00227E56"/>
    <w:rsid w:val="002343BA"/>
    <w:rsid w:val="002357B0"/>
    <w:rsid w:val="00241F1A"/>
    <w:rsid w:val="00247605"/>
    <w:rsid w:val="00257C32"/>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B1CD0"/>
    <w:rsid w:val="003C2F5D"/>
    <w:rsid w:val="003E1538"/>
    <w:rsid w:val="003E24AD"/>
    <w:rsid w:val="003E37C2"/>
    <w:rsid w:val="003F544D"/>
    <w:rsid w:val="003F5A3A"/>
    <w:rsid w:val="00404AF8"/>
    <w:rsid w:val="00411E81"/>
    <w:rsid w:val="004635D1"/>
    <w:rsid w:val="00472811"/>
    <w:rsid w:val="004755CE"/>
    <w:rsid w:val="00485AB2"/>
    <w:rsid w:val="004877C6"/>
    <w:rsid w:val="00491749"/>
    <w:rsid w:val="00491933"/>
    <w:rsid w:val="004A1D5A"/>
    <w:rsid w:val="004A4BA3"/>
    <w:rsid w:val="004A7F8A"/>
    <w:rsid w:val="004C1977"/>
    <w:rsid w:val="004E0F8F"/>
    <w:rsid w:val="004F0AE0"/>
    <w:rsid w:val="00502334"/>
    <w:rsid w:val="00506DE8"/>
    <w:rsid w:val="00514CD6"/>
    <w:rsid w:val="005172DB"/>
    <w:rsid w:val="005207D3"/>
    <w:rsid w:val="00527340"/>
    <w:rsid w:val="00530639"/>
    <w:rsid w:val="00553B6E"/>
    <w:rsid w:val="00570039"/>
    <w:rsid w:val="005801DE"/>
    <w:rsid w:val="00592CFB"/>
    <w:rsid w:val="005A73E5"/>
    <w:rsid w:val="005C7A9E"/>
    <w:rsid w:val="005D6312"/>
    <w:rsid w:val="005E10E6"/>
    <w:rsid w:val="005E581A"/>
    <w:rsid w:val="005E5B64"/>
    <w:rsid w:val="005F6101"/>
    <w:rsid w:val="00605522"/>
    <w:rsid w:val="00610F99"/>
    <w:rsid w:val="00636F3A"/>
    <w:rsid w:val="006447DE"/>
    <w:rsid w:val="00651CDC"/>
    <w:rsid w:val="00657CF1"/>
    <w:rsid w:val="00671DB9"/>
    <w:rsid w:val="00676A57"/>
    <w:rsid w:val="00695650"/>
    <w:rsid w:val="00697CB8"/>
    <w:rsid w:val="006C0BA7"/>
    <w:rsid w:val="006E0889"/>
    <w:rsid w:val="006E29CE"/>
    <w:rsid w:val="006F3489"/>
    <w:rsid w:val="006F6EF5"/>
    <w:rsid w:val="00701BC2"/>
    <w:rsid w:val="00722581"/>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76F80"/>
    <w:rsid w:val="00884E2D"/>
    <w:rsid w:val="008915B5"/>
    <w:rsid w:val="008A6388"/>
    <w:rsid w:val="008D59F9"/>
    <w:rsid w:val="008D6BB2"/>
    <w:rsid w:val="008D7261"/>
    <w:rsid w:val="008F6A29"/>
    <w:rsid w:val="0091098F"/>
    <w:rsid w:val="009326A3"/>
    <w:rsid w:val="009363B9"/>
    <w:rsid w:val="00943D4E"/>
    <w:rsid w:val="009451A3"/>
    <w:rsid w:val="00947B53"/>
    <w:rsid w:val="0096200C"/>
    <w:rsid w:val="00987181"/>
    <w:rsid w:val="009C60D3"/>
    <w:rsid w:val="009D6540"/>
    <w:rsid w:val="009D7AF9"/>
    <w:rsid w:val="00A221B8"/>
    <w:rsid w:val="00A31C69"/>
    <w:rsid w:val="00A35445"/>
    <w:rsid w:val="00A53726"/>
    <w:rsid w:val="00A6046E"/>
    <w:rsid w:val="00A83D09"/>
    <w:rsid w:val="00AB197B"/>
    <w:rsid w:val="00AF3341"/>
    <w:rsid w:val="00B03528"/>
    <w:rsid w:val="00B33895"/>
    <w:rsid w:val="00B45A2B"/>
    <w:rsid w:val="00B4728B"/>
    <w:rsid w:val="00B47ACA"/>
    <w:rsid w:val="00B51DEF"/>
    <w:rsid w:val="00B55B32"/>
    <w:rsid w:val="00BA236F"/>
    <w:rsid w:val="00BA3836"/>
    <w:rsid w:val="00BA7AD7"/>
    <w:rsid w:val="00BE3EAB"/>
    <w:rsid w:val="00C00AB2"/>
    <w:rsid w:val="00C013C6"/>
    <w:rsid w:val="00C057A0"/>
    <w:rsid w:val="00C16381"/>
    <w:rsid w:val="00C742F7"/>
    <w:rsid w:val="00C769DF"/>
    <w:rsid w:val="00C867C7"/>
    <w:rsid w:val="00C92A2E"/>
    <w:rsid w:val="00CB35BE"/>
    <w:rsid w:val="00CC53ED"/>
    <w:rsid w:val="00CD7257"/>
    <w:rsid w:val="00CE1CC8"/>
    <w:rsid w:val="00CE4500"/>
    <w:rsid w:val="00CE5D09"/>
    <w:rsid w:val="00D1251A"/>
    <w:rsid w:val="00D2104C"/>
    <w:rsid w:val="00D32456"/>
    <w:rsid w:val="00D41F93"/>
    <w:rsid w:val="00D67E24"/>
    <w:rsid w:val="00D7197C"/>
    <w:rsid w:val="00D87C6C"/>
    <w:rsid w:val="00DA3527"/>
    <w:rsid w:val="00DA4904"/>
    <w:rsid w:val="00DA6629"/>
    <w:rsid w:val="00DD4F1E"/>
    <w:rsid w:val="00DF5064"/>
    <w:rsid w:val="00E20973"/>
    <w:rsid w:val="00E364AB"/>
    <w:rsid w:val="00E6361A"/>
    <w:rsid w:val="00E77F0D"/>
    <w:rsid w:val="00E828B6"/>
    <w:rsid w:val="00E83EEA"/>
    <w:rsid w:val="00E864D9"/>
    <w:rsid w:val="00E916B4"/>
    <w:rsid w:val="00E942DF"/>
    <w:rsid w:val="00EA5CE3"/>
    <w:rsid w:val="00EC6B87"/>
    <w:rsid w:val="00ED1BA0"/>
    <w:rsid w:val="00ED584E"/>
    <w:rsid w:val="00EE03EB"/>
    <w:rsid w:val="00EF1622"/>
    <w:rsid w:val="00EF4FF1"/>
    <w:rsid w:val="00EF5B01"/>
    <w:rsid w:val="00F1036F"/>
    <w:rsid w:val="00F111BE"/>
    <w:rsid w:val="00F31FE1"/>
    <w:rsid w:val="00F972F6"/>
    <w:rsid w:val="00FA3B06"/>
    <w:rsid w:val="00FA7AEF"/>
    <w:rsid w:val="00FC0997"/>
    <w:rsid w:val="00FC7987"/>
    <w:rsid w:val="00FD205B"/>
    <w:rsid w:val="00FD206D"/>
    <w:rsid w:val="00FD4451"/>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8DFB-C01A-4E68-8BCB-85E31AE9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45</Pages>
  <Words>74240</Words>
  <Characters>42318</Characters>
  <Application>Microsoft Office Word</Application>
  <DocSecurity>0</DocSecurity>
  <Lines>352</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55</cp:revision>
  <cp:lastPrinted>2020-11-24T06:38:00Z</cp:lastPrinted>
  <dcterms:created xsi:type="dcterms:W3CDTF">2020-10-15T07:56:00Z</dcterms:created>
  <dcterms:modified xsi:type="dcterms:W3CDTF">2020-11-24T07:37:00Z</dcterms:modified>
</cp:coreProperties>
</file>