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DC" w:rsidRPr="00422D50" w:rsidRDefault="00D45EDC" w:rsidP="00D45EDC">
      <w:pPr>
        <w:jc w:val="center"/>
        <w:rPr>
          <w:b/>
          <w:bCs/>
          <w:sz w:val="32"/>
          <w:szCs w:val="32"/>
        </w:rPr>
      </w:pPr>
      <w:r w:rsidRPr="00422D50">
        <w:rPr>
          <w:b/>
          <w:sz w:val="32"/>
          <w:szCs w:val="32"/>
        </w:rPr>
        <w:t xml:space="preserve">АКЦІОНЕРНЕ ТОВАРИСТВО </w:t>
      </w:r>
      <w:r w:rsidRPr="00422D50">
        <w:rPr>
          <w:b/>
          <w:sz w:val="32"/>
          <w:szCs w:val="32"/>
          <w:lang w:val="uk-UA"/>
        </w:rPr>
        <w:t>«</w:t>
      </w:r>
      <w:r w:rsidRPr="00422D50">
        <w:rPr>
          <w:b/>
          <w:sz w:val="32"/>
          <w:szCs w:val="32"/>
        </w:rPr>
        <w:t>ВІННИЦЯОБЛЕНЕРГО»</w:t>
      </w:r>
    </w:p>
    <w:p w:rsidR="00D45EDC" w:rsidRPr="00DF4B50" w:rsidRDefault="00D45EDC" w:rsidP="00D45EDC">
      <w:pPr>
        <w:jc w:val="center"/>
        <w:rPr>
          <w:b/>
          <w:bCs/>
          <w:lang w:val="uk-UA"/>
        </w:rPr>
      </w:pPr>
    </w:p>
    <w:p w:rsidR="00D45EDC" w:rsidRPr="00DF4B50" w:rsidRDefault="00D45EDC" w:rsidP="00D45EDC">
      <w:pPr>
        <w:tabs>
          <w:tab w:val="left" w:pos="5745"/>
        </w:tabs>
        <w:rPr>
          <w:lang w:val="uk-UA"/>
        </w:rPr>
      </w:pPr>
      <w:r w:rsidRPr="00DF4B50">
        <w:rPr>
          <w:lang w:val="uk-UA"/>
        </w:rPr>
        <w:tab/>
      </w:r>
    </w:p>
    <w:p w:rsidR="00D45EDC" w:rsidRPr="00DF4B50" w:rsidRDefault="00D45EDC" w:rsidP="00D45EDC">
      <w:pPr>
        <w:ind w:left="4248" w:firstLine="708"/>
        <w:jc w:val="center"/>
        <w:rPr>
          <w:lang w:val="uk-UA"/>
        </w:rPr>
      </w:pPr>
    </w:p>
    <w:p w:rsidR="00D45EDC" w:rsidRPr="00DF4B50" w:rsidRDefault="00D45EDC" w:rsidP="00D45EDC">
      <w:pPr>
        <w:ind w:left="4248" w:firstLine="708"/>
        <w:jc w:val="center"/>
        <w:rPr>
          <w:lang w:val="uk-UA"/>
        </w:rPr>
      </w:pPr>
      <w:r w:rsidRPr="00DF4B50">
        <w:rPr>
          <w:lang w:val="uk-UA"/>
        </w:rPr>
        <w:t xml:space="preserve">                          </w:t>
      </w:r>
    </w:p>
    <w:p w:rsidR="00D45EDC" w:rsidRDefault="00D45EDC" w:rsidP="00D45EDC">
      <w:pPr>
        <w:spacing w:line="360" w:lineRule="auto"/>
        <w:ind w:left="4963"/>
        <w:rPr>
          <w:bCs/>
          <w:lang w:val="uk-UA"/>
        </w:rPr>
      </w:pPr>
      <w:r w:rsidRPr="00DF4B50">
        <w:rPr>
          <w:bCs/>
          <w:lang w:val="uk-UA"/>
        </w:rPr>
        <w:t xml:space="preserve">     </w:t>
      </w:r>
      <w:r w:rsidRPr="00DF4B50">
        <w:rPr>
          <w:bCs/>
          <w:lang w:val="uk-UA"/>
        </w:rPr>
        <w:tab/>
        <w:t>ЗАТВЕРДЖЕНО</w:t>
      </w:r>
    </w:p>
    <w:p w:rsidR="00D45EDC" w:rsidRPr="00DF4B50" w:rsidRDefault="00D45EDC" w:rsidP="00D45EDC">
      <w:pPr>
        <w:spacing w:line="360" w:lineRule="auto"/>
        <w:jc w:val="both"/>
        <w:rPr>
          <w:bCs/>
          <w:lang w:val="uk-UA"/>
        </w:rPr>
      </w:pPr>
      <w:r w:rsidRPr="00DF4B50">
        <w:rPr>
          <w:bCs/>
          <w:lang w:val="uk-UA"/>
        </w:rPr>
        <w:t xml:space="preserve">                                                                                        </w:t>
      </w:r>
      <w:r w:rsidRPr="00DF4B50">
        <w:rPr>
          <w:bCs/>
          <w:lang w:val="uk-UA"/>
        </w:rPr>
        <w:tab/>
        <w:t>рішення</w:t>
      </w:r>
      <w:r>
        <w:rPr>
          <w:bCs/>
          <w:lang w:val="uk-UA"/>
        </w:rPr>
        <w:t>м</w:t>
      </w:r>
      <w:r w:rsidRPr="00DF4B50">
        <w:rPr>
          <w:bCs/>
          <w:lang w:val="uk-UA"/>
        </w:rPr>
        <w:t xml:space="preserve"> </w:t>
      </w:r>
      <w:r>
        <w:rPr>
          <w:bCs/>
          <w:lang w:val="uk-UA"/>
        </w:rPr>
        <w:t>уповноваженої особи</w:t>
      </w:r>
    </w:p>
    <w:p w:rsidR="00D45EDC" w:rsidRPr="007A3018" w:rsidRDefault="00D45EDC" w:rsidP="00D45EDC">
      <w:pPr>
        <w:spacing w:line="360" w:lineRule="auto"/>
        <w:ind w:left="4963"/>
        <w:jc w:val="both"/>
        <w:rPr>
          <w:bCs/>
          <w:lang w:val="uk-UA"/>
        </w:rPr>
      </w:pPr>
      <w:r>
        <w:rPr>
          <w:bCs/>
          <w:lang w:val="uk-UA"/>
        </w:rPr>
        <w:t xml:space="preserve">     </w:t>
      </w:r>
      <w:r>
        <w:rPr>
          <w:bCs/>
          <w:lang w:val="uk-UA"/>
        </w:rPr>
        <w:tab/>
        <w:t xml:space="preserve">протокол </w:t>
      </w:r>
      <w:r w:rsidR="00E455D6" w:rsidRPr="007A3018">
        <w:rPr>
          <w:bCs/>
          <w:lang w:val="uk-UA"/>
        </w:rPr>
        <w:t>№</w:t>
      </w:r>
      <w:r w:rsidR="00B44183">
        <w:rPr>
          <w:bCs/>
        </w:rPr>
        <w:t xml:space="preserve"> </w:t>
      </w:r>
      <w:r w:rsidR="00890E64">
        <w:rPr>
          <w:bCs/>
          <w:lang w:val="uk-UA"/>
        </w:rPr>
        <w:t>80</w:t>
      </w:r>
      <w:r w:rsidR="00B856C4" w:rsidRPr="00916642">
        <w:rPr>
          <w:bCs/>
          <w:lang w:val="uk-UA"/>
        </w:rPr>
        <w:t>/1</w:t>
      </w:r>
      <w:r w:rsidR="001A0148" w:rsidRPr="00916642">
        <w:rPr>
          <w:bCs/>
          <w:lang w:val="uk-UA"/>
        </w:rPr>
        <w:t xml:space="preserve"> </w:t>
      </w:r>
      <w:r w:rsidRPr="007A3018">
        <w:rPr>
          <w:bCs/>
          <w:lang w:val="uk-UA"/>
        </w:rPr>
        <w:t>від</w:t>
      </w:r>
      <w:r w:rsidR="00E455D6" w:rsidRPr="007A3018">
        <w:rPr>
          <w:bCs/>
          <w:lang w:val="uk-UA"/>
        </w:rPr>
        <w:t xml:space="preserve"> </w:t>
      </w:r>
      <w:r w:rsidR="00B44183">
        <w:rPr>
          <w:bCs/>
          <w:lang w:val="uk-UA"/>
        </w:rPr>
        <w:t xml:space="preserve"> </w:t>
      </w:r>
      <w:r w:rsidR="00996FF7">
        <w:rPr>
          <w:bCs/>
          <w:lang w:val="uk-UA"/>
        </w:rPr>
        <w:t>18</w:t>
      </w:r>
      <w:r w:rsidR="00E66A5F" w:rsidRPr="00916B62">
        <w:rPr>
          <w:bCs/>
          <w:lang w:val="uk-UA"/>
        </w:rPr>
        <w:t>.</w:t>
      </w:r>
      <w:r w:rsidR="00996FF7">
        <w:rPr>
          <w:bCs/>
          <w:lang w:val="uk-UA"/>
        </w:rPr>
        <w:t>0</w:t>
      </w:r>
      <w:r w:rsidR="001E00FD">
        <w:rPr>
          <w:bCs/>
          <w:lang w:val="uk-UA"/>
        </w:rPr>
        <w:t>1</w:t>
      </w:r>
      <w:r w:rsidR="00E455D6" w:rsidRPr="00916B62">
        <w:rPr>
          <w:bCs/>
          <w:lang w:val="uk-UA"/>
        </w:rPr>
        <w:t>.</w:t>
      </w:r>
      <w:r w:rsidR="00E455D6" w:rsidRPr="007A3018">
        <w:rPr>
          <w:bCs/>
          <w:lang w:val="uk-UA"/>
        </w:rPr>
        <w:t>202</w:t>
      </w:r>
      <w:r w:rsidR="00996FF7">
        <w:rPr>
          <w:bCs/>
          <w:lang w:val="uk-UA"/>
        </w:rPr>
        <w:t>2</w:t>
      </w:r>
      <w:r w:rsidR="00E455D6" w:rsidRPr="007A3018">
        <w:rPr>
          <w:bCs/>
          <w:lang w:val="uk-UA"/>
        </w:rPr>
        <w:t xml:space="preserve"> р.</w:t>
      </w:r>
      <w:r w:rsidRPr="007A3018">
        <w:rPr>
          <w:bCs/>
          <w:lang w:val="uk-UA"/>
        </w:rPr>
        <w:t xml:space="preserve"> </w:t>
      </w:r>
    </w:p>
    <w:p w:rsidR="00D45EDC" w:rsidRPr="005C4C23" w:rsidRDefault="00D45EDC" w:rsidP="00D45EDC">
      <w:pPr>
        <w:spacing w:line="360" w:lineRule="auto"/>
        <w:ind w:left="4963"/>
        <w:jc w:val="both"/>
        <w:rPr>
          <w:bCs/>
          <w:lang w:val="uk-UA"/>
        </w:rPr>
      </w:pPr>
      <w:r w:rsidRPr="00DF4B50">
        <w:rPr>
          <w:bCs/>
          <w:lang w:val="uk-UA"/>
        </w:rPr>
        <w:t xml:space="preserve">                                          </w:t>
      </w:r>
      <w:r>
        <w:rPr>
          <w:bCs/>
          <w:lang w:val="uk-UA"/>
        </w:rPr>
        <w:t xml:space="preserve">                               </w:t>
      </w:r>
    </w:p>
    <w:p w:rsidR="00D45EDC" w:rsidRPr="00DD3ABF" w:rsidRDefault="00D45EDC" w:rsidP="00D45EDC">
      <w:pPr>
        <w:spacing w:line="480" w:lineRule="auto"/>
        <w:ind w:left="4248" w:firstLine="708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  <w:t xml:space="preserve">____________ </w:t>
      </w:r>
      <w:r w:rsidR="00AF7BFB">
        <w:rPr>
          <w:lang w:val="uk-UA"/>
        </w:rPr>
        <w:t>С</w:t>
      </w:r>
      <w:r w:rsidR="001E00FD">
        <w:rPr>
          <w:lang w:val="uk-UA"/>
        </w:rPr>
        <w:t>ергій ЧЕЧЕНЄВ</w:t>
      </w:r>
    </w:p>
    <w:p w:rsidR="00D45EDC" w:rsidRPr="00F20500" w:rsidRDefault="00D45EDC" w:rsidP="00D45EDC">
      <w:pPr>
        <w:ind w:left="4248" w:firstLine="708"/>
        <w:rPr>
          <w:b/>
          <w:lang w:val="uk-UA"/>
        </w:rPr>
      </w:pPr>
    </w:p>
    <w:p w:rsidR="00D45EDC" w:rsidRPr="00F20500" w:rsidRDefault="00D45EDC" w:rsidP="00D45EDC">
      <w:pPr>
        <w:ind w:left="4248" w:firstLine="708"/>
        <w:rPr>
          <w:b/>
          <w:lang w:val="uk-UA"/>
        </w:rPr>
      </w:pPr>
    </w:p>
    <w:p w:rsidR="00D45EDC" w:rsidRPr="00F20500" w:rsidRDefault="00D45EDC" w:rsidP="00D45EDC">
      <w:pPr>
        <w:jc w:val="right"/>
        <w:rPr>
          <w:lang w:val="uk-UA"/>
        </w:rPr>
      </w:pPr>
      <w:r w:rsidRPr="00F20500">
        <w:rPr>
          <w:lang w:val="uk-UA"/>
        </w:rPr>
        <w:t xml:space="preserve"> </w:t>
      </w:r>
    </w:p>
    <w:p w:rsidR="00D45EDC" w:rsidRPr="00F20500" w:rsidRDefault="00D45EDC" w:rsidP="00D45EDC">
      <w:pPr>
        <w:jc w:val="right"/>
        <w:rPr>
          <w:lang w:val="uk-UA"/>
        </w:rPr>
      </w:pPr>
      <w:r w:rsidRPr="00F20500">
        <w:rPr>
          <w:lang w:val="uk-UA"/>
        </w:rPr>
        <w:tab/>
      </w:r>
      <w:r w:rsidRPr="00F20500">
        <w:rPr>
          <w:lang w:val="uk-UA"/>
        </w:rPr>
        <w:tab/>
      </w:r>
    </w:p>
    <w:p w:rsidR="00D45EDC" w:rsidRPr="00F20500" w:rsidRDefault="00D45EDC" w:rsidP="00D45EDC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D45EDC" w:rsidRPr="00F20500" w:rsidRDefault="00D45EDC" w:rsidP="00D45EDC">
      <w:pPr>
        <w:pStyle w:val="1"/>
        <w:rPr>
          <w:rFonts w:ascii="Times New Roman" w:hAnsi="Times New Roman"/>
          <w:b w:val="0"/>
          <w:sz w:val="24"/>
          <w:szCs w:val="24"/>
          <w:lang w:val="uk-UA"/>
        </w:rPr>
      </w:pPr>
    </w:p>
    <w:p w:rsidR="00D45EDC" w:rsidRPr="00F20500" w:rsidRDefault="00D45EDC" w:rsidP="00D45EDC">
      <w:pPr>
        <w:rPr>
          <w:lang w:val="uk-UA"/>
        </w:rPr>
      </w:pPr>
    </w:p>
    <w:p w:rsidR="00D45EDC" w:rsidRPr="00D32524" w:rsidRDefault="00D45EDC" w:rsidP="00D45EDC">
      <w:pPr>
        <w:pStyle w:val="1"/>
        <w:jc w:val="center"/>
        <w:rPr>
          <w:rFonts w:ascii="Times New Roman" w:hAnsi="Times New Roman"/>
          <w:lang w:val="uk-UA"/>
        </w:rPr>
      </w:pPr>
      <w:r w:rsidRPr="00D32524">
        <w:rPr>
          <w:rFonts w:ascii="Times New Roman" w:hAnsi="Times New Roman"/>
          <w:lang w:val="uk-UA"/>
        </w:rPr>
        <w:t xml:space="preserve">ДОКУМЕНТАЦІЯ </w:t>
      </w:r>
    </w:p>
    <w:p w:rsidR="00D45EDC" w:rsidRPr="00F20500" w:rsidRDefault="00D45EDC" w:rsidP="00D45EDC">
      <w:pPr>
        <w:rPr>
          <w:lang w:val="uk-UA"/>
        </w:rPr>
      </w:pPr>
    </w:p>
    <w:p w:rsidR="00D45EDC" w:rsidRPr="00F20500" w:rsidRDefault="00D45EDC" w:rsidP="00D45EDC">
      <w:pPr>
        <w:tabs>
          <w:tab w:val="left" w:pos="17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</w:t>
      </w:r>
      <w:r w:rsidRPr="00F20500">
        <w:rPr>
          <w:b/>
          <w:sz w:val="28"/>
          <w:szCs w:val="28"/>
          <w:lang w:val="uk-UA"/>
        </w:rPr>
        <w:t xml:space="preserve">одо проведення </w:t>
      </w:r>
      <w:r>
        <w:rPr>
          <w:b/>
          <w:sz w:val="28"/>
          <w:szCs w:val="28"/>
          <w:lang w:val="uk-UA"/>
        </w:rPr>
        <w:t>спрощеної закупівлі</w:t>
      </w:r>
      <w:r w:rsidRPr="00F20500">
        <w:rPr>
          <w:b/>
          <w:sz w:val="28"/>
          <w:szCs w:val="28"/>
          <w:lang w:val="uk-UA"/>
        </w:rPr>
        <w:t xml:space="preserve"> </w:t>
      </w:r>
    </w:p>
    <w:p w:rsidR="00D45EDC" w:rsidRPr="00F20500" w:rsidRDefault="00D45EDC" w:rsidP="00D45EDC">
      <w:pPr>
        <w:tabs>
          <w:tab w:val="left" w:pos="1700"/>
        </w:tabs>
        <w:jc w:val="center"/>
        <w:rPr>
          <w:b/>
          <w:sz w:val="28"/>
          <w:szCs w:val="28"/>
          <w:lang w:val="uk-UA"/>
        </w:rPr>
      </w:pPr>
    </w:p>
    <w:p w:rsidR="00D45EDC" w:rsidRPr="00F20500" w:rsidRDefault="00D45EDC" w:rsidP="00D45EDC">
      <w:pPr>
        <w:rPr>
          <w:lang w:val="uk-UA"/>
        </w:rPr>
      </w:pPr>
    </w:p>
    <w:p w:rsidR="0094618C" w:rsidRDefault="00D45EDC" w:rsidP="00D45EDC">
      <w:pPr>
        <w:tabs>
          <w:tab w:val="left" w:pos="1700"/>
        </w:tabs>
        <w:jc w:val="center"/>
        <w:rPr>
          <w:b/>
          <w:color w:val="0000FF"/>
          <w:sz w:val="36"/>
          <w:szCs w:val="36"/>
          <w:lang w:val="uk-UA"/>
        </w:rPr>
      </w:pPr>
      <w:r w:rsidRPr="00AE0489">
        <w:rPr>
          <w:b/>
          <w:color w:val="0000FF"/>
          <w:sz w:val="36"/>
          <w:szCs w:val="36"/>
          <w:lang w:val="uk-UA"/>
        </w:rPr>
        <w:t xml:space="preserve">ДК 021:2015 код </w:t>
      </w:r>
      <w:r w:rsidR="00AE0489" w:rsidRPr="00AE0489">
        <w:rPr>
          <w:b/>
          <w:color w:val="0000FF"/>
          <w:sz w:val="36"/>
          <w:szCs w:val="36"/>
        </w:rPr>
        <w:t>85140000</w:t>
      </w:r>
      <w:r w:rsidR="00DB15BB">
        <w:rPr>
          <w:b/>
          <w:color w:val="0000FF"/>
          <w:sz w:val="36"/>
          <w:szCs w:val="36"/>
          <w:lang w:val="uk-UA"/>
        </w:rPr>
        <w:t>-2</w:t>
      </w:r>
      <w:r w:rsidR="00AE0489" w:rsidRPr="00AE0489">
        <w:rPr>
          <w:b/>
          <w:color w:val="0000FF"/>
          <w:sz w:val="36"/>
          <w:szCs w:val="36"/>
          <w:lang w:val="uk-UA"/>
        </w:rPr>
        <w:t xml:space="preserve"> Послуги у сфері охорони </w:t>
      </w:r>
    </w:p>
    <w:p w:rsidR="00D45EDC" w:rsidRPr="0094618C" w:rsidRDefault="0094618C" w:rsidP="0094618C">
      <w:pPr>
        <w:tabs>
          <w:tab w:val="left" w:pos="1700"/>
        </w:tabs>
        <w:rPr>
          <w:b/>
          <w:i/>
          <w:color w:val="0000FF"/>
          <w:sz w:val="36"/>
          <w:szCs w:val="36"/>
          <w:lang w:val="uk-UA"/>
        </w:rPr>
      </w:pPr>
      <w:r>
        <w:rPr>
          <w:b/>
          <w:color w:val="0000FF"/>
          <w:sz w:val="36"/>
          <w:szCs w:val="36"/>
          <w:lang w:val="uk-UA"/>
        </w:rPr>
        <w:t xml:space="preserve">                        </w:t>
      </w:r>
      <w:r w:rsidR="00AE0489" w:rsidRPr="00AE0489">
        <w:rPr>
          <w:b/>
          <w:color w:val="0000FF"/>
          <w:sz w:val="36"/>
          <w:szCs w:val="36"/>
          <w:lang w:val="uk-UA"/>
        </w:rPr>
        <w:t>здоров’я різні</w:t>
      </w:r>
      <w:r>
        <w:rPr>
          <w:b/>
          <w:color w:val="0000FF"/>
          <w:sz w:val="36"/>
          <w:szCs w:val="36"/>
          <w:lang w:val="uk-UA"/>
        </w:rPr>
        <w:t xml:space="preserve"> </w:t>
      </w:r>
      <w:r w:rsidR="00D45EDC" w:rsidRPr="0094618C">
        <w:rPr>
          <w:b/>
          <w:color w:val="0000FF"/>
          <w:sz w:val="36"/>
          <w:szCs w:val="36"/>
          <w:lang w:val="uk-UA"/>
        </w:rPr>
        <w:t>(</w:t>
      </w:r>
      <w:r w:rsidR="00AE0489" w:rsidRPr="0094618C">
        <w:rPr>
          <w:b/>
          <w:color w:val="0000FF"/>
          <w:sz w:val="36"/>
          <w:szCs w:val="36"/>
          <w:lang w:val="uk-UA"/>
        </w:rPr>
        <w:t>Медогляд</w:t>
      </w:r>
      <w:r w:rsidR="00D45EDC" w:rsidRPr="0094618C">
        <w:rPr>
          <w:b/>
          <w:color w:val="0000FF"/>
          <w:sz w:val="36"/>
          <w:szCs w:val="36"/>
          <w:lang w:val="uk-UA"/>
        </w:rPr>
        <w:t>)</w:t>
      </w:r>
    </w:p>
    <w:p w:rsidR="00D45EDC" w:rsidRPr="00AE0489" w:rsidRDefault="00D45EDC" w:rsidP="00D45EDC">
      <w:pPr>
        <w:tabs>
          <w:tab w:val="left" w:pos="1700"/>
        </w:tabs>
        <w:jc w:val="center"/>
        <w:rPr>
          <w:b/>
          <w:color w:val="0000FF"/>
          <w:sz w:val="36"/>
          <w:szCs w:val="36"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jc w:val="center"/>
        <w:rPr>
          <w:b/>
          <w:sz w:val="28"/>
          <w:szCs w:val="28"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sz w:val="28"/>
          <w:szCs w:val="28"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Pr="00F20500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Default="00D45EDC" w:rsidP="00D45EDC">
      <w:pPr>
        <w:tabs>
          <w:tab w:val="left" w:pos="1700"/>
        </w:tabs>
        <w:rPr>
          <w:lang w:val="uk-UA"/>
        </w:rPr>
      </w:pPr>
    </w:p>
    <w:p w:rsidR="001E3DF7" w:rsidRDefault="001E3DF7" w:rsidP="00D45EDC">
      <w:pPr>
        <w:tabs>
          <w:tab w:val="left" w:pos="1700"/>
        </w:tabs>
        <w:rPr>
          <w:lang w:val="uk-UA"/>
        </w:rPr>
      </w:pPr>
    </w:p>
    <w:p w:rsidR="004B5A13" w:rsidRDefault="004B5A13" w:rsidP="00D45EDC">
      <w:pPr>
        <w:tabs>
          <w:tab w:val="left" w:pos="1700"/>
        </w:tabs>
        <w:rPr>
          <w:lang w:val="uk-UA"/>
        </w:rPr>
      </w:pPr>
    </w:p>
    <w:p w:rsidR="004B5A13" w:rsidRDefault="004B5A13" w:rsidP="00D45EDC">
      <w:pPr>
        <w:tabs>
          <w:tab w:val="left" w:pos="1700"/>
        </w:tabs>
        <w:rPr>
          <w:lang w:val="uk-UA"/>
        </w:rPr>
      </w:pPr>
    </w:p>
    <w:p w:rsidR="00D45EDC" w:rsidRDefault="00D45EDC" w:rsidP="00D45EDC">
      <w:pPr>
        <w:tabs>
          <w:tab w:val="left" w:pos="1700"/>
        </w:tabs>
        <w:rPr>
          <w:lang w:val="uk-UA"/>
        </w:rPr>
      </w:pPr>
    </w:p>
    <w:p w:rsidR="00D45EDC" w:rsidRDefault="00D45EDC" w:rsidP="00D45EDC">
      <w:pPr>
        <w:tabs>
          <w:tab w:val="left" w:pos="1700"/>
        </w:tabs>
        <w:rPr>
          <w:b/>
          <w:lang w:val="uk-UA"/>
        </w:rPr>
      </w:pPr>
    </w:p>
    <w:p w:rsidR="00D45EDC" w:rsidRDefault="00D45EDC" w:rsidP="00D45EDC">
      <w:pPr>
        <w:jc w:val="center"/>
        <w:rPr>
          <w:b/>
          <w:lang w:val="uk-UA"/>
        </w:rPr>
      </w:pPr>
      <w:r>
        <w:rPr>
          <w:b/>
          <w:lang w:val="uk-UA"/>
        </w:rPr>
        <w:t>м. Вінниця - 202</w:t>
      </w:r>
      <w:r w:rsidR="00996FF7">
        <w:rPr>
          <w:b/>
          <w:lang w:val="uk-UA"/>
        </w:rPr>
        <w:t>2</w:t>
      </w:r>
      <w:r>
        <w:rPr>
          <w:b/>
          <w:lang w:val="uk-UA"/>
        </w:rPr>
        <w:t xml:space="preserve"> р.</w:t>
      </w:r>
    </w:p>
    <w:tbl>
      <w:tblPr>
        <w:tblW w:w="97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30"/>
        <w:gridCol w:w="5499"/>
      </w:tblGrid>
      <w:tr w:rsidR="00D45EDC" w:rsidRPr="00963E37" w:rsidTr="001E00FD">
        <w:trPr>
          <w:tblCellSpacing w:w="0" w:type="dxa"/>
        </w:trPr>
        <w:tc>
          <w:tcPr>
            <w:tcW w:w="97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B76356" w:rsidRDefault="00D45EDC" w:rsidP="000111E0">
            <w:pPr>
              <w:jc w:val="center"/>
              <w:rPr>
                <w:b/>
                <w:color w:val="121212"/>
                <w:lang w:val="uk-UA"/>
              </w:rPr>
            </w:pPr>
            <w:r w:rsidRPr="004B5A13">
              <w:rPr>
                <w:lang w:val="uk-UA"/>
              </w:rPr>
              <w:lastRenderedPageBreak/>
              <w:br w:type="page"/>
            </w:r>
            <w:r w:rsidRPr="00B76356">
              <w:rPr>
                <w:b/>
                <w:color w:val="121212"/>
                <w:lang w:val="uk-UA"/>
              </w:rPr>
              <w:t>Оголошення про проведення спрощеної закупівлі</w:t>
            </w:r>
          </w:p>
        </w:tc>
      </w:tr>
      <w:tr w:rsidR="00D45EDC" w:rsidRPr="00EF2D09" w:rsidTr="001E00FD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D45EDC">
            <w:pPr>
              <w:numPr>
                <w:ilvl w:val="0"/>
                <w:numId w:val="1"/>
              </w:numPr>
              <w:tabs>
                <w:tab w:val="left" w:pos="299"/>
              </w:tabs>
              <w:ind w:left="0" w:firstLine="24"/>
              <w:jc w:val="both"/>
              <w:rPr>
                <w:lang w:val="uk-UA"/>
              </w:rPr>
            </w:pPr>
            <w:r w:rsidRPr="00942145">
              <w:rPr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Default="00D45EDC" w:rsidP="000111E0">
            <w:pPr>
              <w:widowControl w:val="0"/>
              <w:spacing w:beforeLines="50" w:before="120" w:afterLines="50" w:after="120"/>
              <w:contextualSpacing/>
              <w:jc w:val="both"/>
              <w:rPr>
                <w:lang w:val="uk-UA"/>
              </w:rPr>
            </w:pPr>
            <w:r w:rsidRPr="0054011A">
              <w:t>АКЦІОНЕРНЕ</w:t>
            </w:r>
            <w:r>
              <w:rPr>
                <w:lang w:val="uk-UA"/>
              </w:rPr>
              <w:t xml:space="preserve"> </w:t>
            </w:r>
            <w:r w:rsidRPr="0054011A">
              <w:t>ТОВАРИСТВО «ВІННИЦЯОБЛЕНЕРГО»</w:t>
            </w:r>
            <w:r>
              <w:rPr>
                <w:lang w:val="uk-UA"/>
              </w:rPr>
              <w:t>,</w:t>
            </w:r>
            <w:smartTag w:uri="urn:schemas-microsoft-com:office:smarttags" w:element="metricconverter">
              <w:smartTagPr>
                <w:attr w:name="ProductID" w:val="21050, м"/>
              </w:smartTagPr>
              <w:r w:rsidRPr="0054011A">
                <w:t xml:space="preserve"> 21050, м</w:t>
              </w:r>
            </w:smartTag>
            <w:r w:rsidRPr="0054011A">
              <w:t xml:space="preserve">. </w:t>
            </w:r>
            <w:proofErr w:type="spellStart"/>
            <w:r w:rsidRPr="0054011A">
              <w:t>Вінниця</w:t>
            </w:r>
            <w:proofErr w:type="spellEnd"/>
            <w:r w:rsidRPr="0054011A">
              <w:t xml:space="preserve">, </w:t>
            </w:r>
            <w:proofErr w:type="spellStart"/>
            <w:r w:rsidRPr="0054011A">
              <w:t>вул</w:t>
            </w:r>
            <w:proofErr w:type="spellEnd"/>
            <w:r w:rsidRPr="0054011A">
              <w:t xml:space="preserve">. </w:t>
            </w:r>
            <w:proofErr w:type="spellStart"/>
            <w:r w:rsidRPr="0054011A">
              <w:t>Магістратська</w:t>
            </w:r>
            <w:proofErr w:type="spellEnd"/>
            <w:r w:rsidRPr="0054011A">
              <w:t>, 2</w:t>
            </w:r>
            <w:r>
              <w:rPr>
                <w:lang w:val="uk-UA"/>
              </w:rPr>
              <w:t>, код ЄДРПОУ 00130694,</w:t>
            </w:r>
          </w:p>
          <w:p w:rsidR="00D45EDC" w:rsidRPr="00EF2D09" w:rsidRDefault="00D45EDC" w:rsidP="000111E0">
            <w:pPr>
              <w:ind w:left="165"/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 особа/суб</w:t>
            </w:r>
            <w:r w:rsidRPr="00EF2D09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єкт господарювання, який здійснює діяльність в окремих сферах господарювання, зазначених в пункті 4 частини першої статті 2 Закону України «Про публічні закупівлі» </w:t>
            </w:r>
          </w:p>
        </w:tc>
      </w:tr>
      <w:tr w:rsidR="00D45EDC" w:rsidRPr="001E3DF7" w:rsidTr="001E00FD">
        <w:trPr>
          <w:trHeight w:val="2161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1E00FD">
            <w:pPr>
              <w:numPr>
                <w:ilvl w:val="0"/>
                <w:numId w:val="1"/>
              </w:numPr>
              <w:tabs>
                <w:tab w:val="left" w:pos="205"/>
              </w:tabs>
              <w:ind w:left="0" w:firstLine="0"/>
              <w:jc w:val="both"/>
            </w:pPr>
            <w:r w:rsidRPr="00942145">
              <w:rPr>
                <w:lang w:val="uk-UA"/>
              </w:rPr>
              <w:t xml:space="preserve"> Назва предмета закупівлі із зазначенням коду за Єдиним закупівельним словником (у разі поділу на лоти такі відомості зазначаються стосовно кожного лоту) та назви відповідних класифікаторів предмета закупівлі і частини предмета з</w:t>
            </w:r>
            <w:r w:rsidR="00E260D1">
              <w:rPr>
                <w:lang w:val="uk-UA"/>
              </w:rPr>
              <w:t>а</w:t>
            </w:r>
            <w:r w:rsidRPr="00942145">
              <w:rPr>
                <w:lang w:val="uk-UA"/>
              </w:rPr>
              <w:t>купівлі (лотів) (за наявності)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7976" w:rsidRPr="00297976" w:rsidRDefault="00297976" w:rsidP="001E00FD">
            <w:pPr>
              <w:tabs>
                <w:tab w:val="left" w:pos="1700"/>
              </w:tabs>
              <w:rPr>
                <w:b/>
                <w:color w:val="0000FF"/>
                <w:lang w:val="uk-UA"/>
              </w:rPr>
            </w:pPr>
            <w:r w:rsidRPr="00297976">
              <w:rPr>
                <w:b/>
                <w:color w:val="0000FF"/>
                <w:lang w:val="uk-UA"/>
              </w:rPr>
              <w:t xml:space="preserve">ДК 021:2015 код </w:t>
            </w:r>
            <w:r w:rsidRPr="00297976">
              <w:rPr>
                <w:b/>
                <w:color w:val="0000FF"/>
              </w:rPr>
              <w:t>85140000</w:t>
            </w:r>
            <w:r w:rsidR="00DB15BB">
              <w:rPr>
                <w:b/>
                <w:color w:val="0000FF"/>
                <w:lang w:val="uk-UA"/>
              </w:rPr>
              <w:t>-2</w:t>
            </w:r>
            <w:r w:rsidRPr="00297976">
              <w:rPr>
                <w:b/>
                <w:color w:val="0000FF"/>
                <w:lang w:val="uk-UA"/>
              </w:rPr>
              <w:t xml:space="preserve"> Послуги у сфері </w:t>
            </w:r>
          </w:p>
          <w:p w:rsidR="00297976" w:rsidRPr="00297976" w:rsidRDefault="00297976" w:rsidP="001E00FD">
            <w:pPr>
              <w:tabs>
                <w:tab w:val="left" w:pos="1700"/>
              </w:tabs>
              <w:rPr>
                <w:b/>
                <w:color w:val="0000FF"/>
                <w:lang w:val="uk-UA"/>
              </w:rPr>
            </w:pPr>
            <w:r w:rsidRPr="00297976">
              <w:rPr>
                <w:b/>
                <w:color w:val="0000FF"/>
                <w:lang w:val="uk-UA"/>
              </w:rPr>
              <w:t xml:space="preserve">охорони </w:t>
            </w:r>
            <w:r w:rsidR="00CD575D">
              <w:rPr>
                <w:b/>
                <w:color w:val="0000FF"/>
                <w:lang w:val="uk-UA"/>
              </w:rPr>
              <w:t>здоров’я різні (Медо</w:t>
            </w:r>
            <w:r w:rsidRPr="00297976">
              <w:rPr>
                <w:b/>
                <w:color w:val="0000FF"/>
                <w:lang w:val="uk-UA"/>
              </w:rPr>
              <w:t>гляд)</w:t>
            </w:r>
          </w:p>
          <w:p w:rsidR="00D45EDC" w:rsidRPr="00C7473C" w:rsidRDefault="004B5A13" w:rsidP="001E00FD">
            <w:pPr>
              <w:tabs>
                <w:tab w:val="left" w:pos="1700"/>
              </w:tabs>
              <w:jc w:val="both"/>
              <w:rPr>
                <w:lang w:val="uk-UA"/>
              </w:rPr>
            </w:pPr>
            <w:r w:rsidRPr="004B5A13">
              <w:rPr>
                <w:color w:val="0000FF"/>
                <w:lang w:val="uk-UA"/>
              </w:rPr>
              <w:t xml:space="preserve"> </w:t>
            </w:r>
            <w:r w:rsidR="00D45EDC" w:rsidRPr="00F94F7D">
              <w:rPr>
                <w:lang w:val="uk-UA"/>
              </w:rPr>
              <w:t>– код згідно основного словника національного класифікатора України ДК 021:2015 «Єдиний закупівельний словник», затвердженого наказом Міністерства економічного розвитку і торгівлі України від 23 грудня 2015 року № 1749 – 4531.</w:t>
            </w:r>
          </w:p>
        </w:tc>
      </w:tr>
      <w:tr w:rsidR="00D45EDC" w:rsidRPr="00B01E04" w:rsidTr="001E00FD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D45EDC">
            <w:pPr>
              <w:numPr>
                <w:ilvl w:val="0"/>
                <w:numId w:val="1"/>
              </w:numPr>
              <w:tabs>
                <w:tab w:val="left" w:pos="262"/>
              </w:tabs>
              <w:spacing w:after="150"/>
              <w:ind w:left="0" w:firstLine="0"/>
              <w:jc w:val="both"/>
              <w:rPr>
                <w:lang w:val="uk-UA"/>
              </w:rPr>
            </w:pPr>
            <w:r w:rsidRPr="00942145">
              <w:rPr>
                <w:lang w:val="uk-UA"/>
              </w:rPr>
              <w:t>Інформація про технічні, якісні та інші характеристики предмета закупівлі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3520DB" w:rsidRDefault="00D45EDC" w:rsidP="000111E0">
            <w:pPr>
              <w:spacing w:after="150"/>
              <w:jc w:val="both"/>
              <w:rPr>
                <w:rStyle w:val="rvts0"/>
                <w:lang w:val="uk-UA"/>
              </w:rPr>
            </w:pPr>
            <w:r w:rsidRPr="003520DB">
              <w:rPr>
                <w:rStyle w:val="rvts0"/>
                <w:lang w:val="uk-UA"/>
              </w:rPr>
              <w:t xml:space="preserve">Пропозиції учасників повинні задовольняти вимоги до предмету закупівлі, визначені Додатком </w:t>
            </w:r>
            <w:r>
              <w:rPr>
                <w:rStyle w:val="rvts0"/>
                <w:lang w:val="uk-UA"/>
              </w:rPr>
              <w:t>№1</w:t>
            </w:r>
            <w:r w:rsidRPr="003520DB">
              <w:rPr>
                <w:rStyle w:val="rvts0"/>
                <w:lang w:val="uk-UA"/>
              </w:rPr>
              <w:t xml:space="preserve"> до даного оголошення.</w:t>
            </w:r>
          </w:p>
          <w:p w:rsidR="00D45EDC" w:rsidRPr="00174F98" w:rsidRDefault="00D45EDC" w:rsidP="000111E0">
            <w:pPr>
              <w:spacing w:after="150"/>
              <w:jc w:val="both"/>
              <w:rPr>
                <w:lang w:val="uk-UA"/>
              </w:rPr>
            </w:pPr>
            <w:r w:rsidRPr="003520DB">
              <w:rPr>
                <w:rStyle w:val="rvts0"/>
                <w:lang w:val="uk-UA"/>
              </w:rPr>
              <w:t>У</w:t>
            </w:r>
            <w:proofErr w:type="spellStart"/>
            <w:r w:rsidRPr="003520DB">
              <w:rPr>
                <w:rStyle w:val="rvts0"/>
              </w:rPr>
              <w:t>часники</w:t>
            </w:r>
            <w:proofErr w:type="spellEnd"/>
            <w:r w:rsidRPr="003520DB">
              <w:rPr>
                <w:rStyle w:val="rvts0"/>
              </w:rPr>
              <w:t xml:space="preserve"> </w:t>
            </w:r>
            <w:proofErr w:type="spellStart"/>
            <w:r w:rsidRPr="003520DB">
              <w:rPr>
                <w:rStyle w:val="rvts0"/>
              </w:rPr>
              <w:t>закупівлі</w:t>
            </w:r>
            <w:proofErr w:type="spellEnd"/>
            <w:r w:rsidRPr="003520DB">
              <w:rPr>
                <w:rStyle w:val="rvts0"/>
              </w:rPr>
              <w:t xml:space="preserve"> </w:t>
            </w:r>
            <w:proofErr w:type="spellStart"/>
            <w:r w:rsidRPr="003520DB">
              <w:rPr>
                <w:rStyle w:val="rvts0"/>
              </w:rPr>
              <w:t>повинні</w:t>
            </w:r>
            <w:proofErr w:type="spellEnd"/>
            <w:r w:rsidRPr="003520DB">
              <w:rPr>
                <w:rStyle w:val="rvts0"/>
              </w:rPr>
              <w:t xml:space="preserve"> </w:t>
            </w:r>
            <w:proofErr w:type="spellStart"/>
            <w:r w:rsidRPr="003520DB">
              <w:rPr>
                <w:rStyle w:val="rvts0"/>
              </w:rPr>
              <w:t>надати</w:t>
            </w:r>
            <w:proofErr w:type="spellEnd"/>
            <w:r w:rsidRPr="003520DB">
              <w:rPr>
                <w:rStyle w:val="rvts0"/>
              </w:rPr>
              <w:t xml:space="preserve"> у </w:t>
            </w:r>
            <w:proofErr w:type="spellStart"/>
            <w:r w:rsidRPr="003520DB">
              <w:rPr>
                <w:rStyle w:val="rvts0"/>
              </w:rPr>
              <w:t>складі</w:t>
            </w:r>
            <w:proofErr w:type="spellEnd"/>
            <w:r w:rsidRPr="003520DB">
              <w:rPr>
                <w:rStyle w:val="rvts0"/>
              </w:rPr>
              <w:t xml:space="preserve"> </w:t>
            </w:r>
            <w:r w:rsidRPr="003520DB">
              <w:rPr>
                <w:rStyle w:val="rvts0"/>
                <w:lang w:val="uk-UA"/>
              </w:rPr>
              <w:t>п</w:t>
            </w:r>
            <w:proofErr w:type="spellStart"/>
            <w:r w:rsidRPr="003520DB">
              <w:rPr>
                <w:rStyle w:val="rvts0"/>
              </w:rPr>
              <w:t>ропозиці</w:t>
            </w:r>
            <w:proofErr w:type="spellEnd"/>
            <w:r w:rsidRPr="003520DB">
              <w:rPr>
                <w:rStyle w:val="rvts0"/>
                <w:lang w:val="uk-UA"/>
              </w:rPr>
              <w:t>ї</w:t>
            </w:r>
            <w:r w:rsidRPr="003520DB">
              <w:rPr>
                <w:rStyle w:val="rvts0"/>
              </w:rPr>
              <w:t xml:space="preserve"> </w:t>
            </w:r>
            <w:r w:rsidRPr="003520DB">
              <w:rPr>
                <w:rStyle w:val="rvts0"/>
                <w:lang w:val="uk-UA"/>
              </w:rPr>
              <w:t xml:space="preserve">погоджені технічні вимоги до предмету закупівлі </w:t>
            </w:r>
            <w:r w:rsidRPr="00C7473C">
              <w:rPr>
                <w:rStyle w:val="rvts0"/>
                <w:lang w:val="uk-UA"/>
              </w:rPr>
              <w:t xml:space="preserve">(Додаток </w:t>
            </w:r>
            <w:r>
              <w:rPr>
                <w:rStyle w:val="rvts0"/>
                <w:lang w:val="uk-UA"/>
              </w:rPr>
              <w:t>№1</w:t>
            </w:r>
            <w:r w:rsidRPr="00C7473C">
              <w:rPr>
                <w:rStyle w:val="rvts0"/>
                <w:lang w:val="uk-UA"/>
              </w:rPr>
              <w:t>).</w:t>
            </w:r>
          </w:p>
        </w:tc>
      </w:tr>
      <w:tr w:rsidR="00D45EDC" w:rsidRPr="00936D99" w:rsidTr="001E00FD">
        <w:trPr>
          <w:trHeight w:val="314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860D93" w:rsidP="001E00FD">
            <w:pPr>
              <w:numPr>
                <w:ilvl w:val="0"/>
                <w:numId w:val="1"/>
              </w:numPr>
              <w:tabs>
                <w:tab w:val="left" w:pos="224"/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>
              <w:rPr>
                <w:rStyle w:val="rvts0"/>
                <w:lang w:val="uk-UA"/>
              </w:rPr>
              <w:t xml:space="preserve"> О</w:t>
            </w:r>
            <w:r w:rsidR="00D45EDC" w:rsidRPr="00942145">
              <w:rPr>
                <w:rStyle w:val="rvts0"/>
                <w:lang w:val="uk-UA"/>
              </w:rPr>
              <w:t>бсяг і місце надання послуг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297976" w:rsidRDefault="00626CF8" w:rsidP="001E00FD">
            <w:pPr>
              <w:rPr>
                <w:b/>
                <w:lang w:val="uk-UA"/>
              </w:rPr>
            </w:pPr>
            <w:r w:rsidRPr="007042BC">
              <w:rPr>
                <w:b/>
                <w:color w:val="0000FF"/>
                <w:lang w:val="uk-UA"/>
              </w:rPr>
              <w:t xml:space="preserve"> </w:t>
            </w:r>
            <w:proofErr w:type="spellStart"/>
            <w:r>
              <w:rPr>
                <w:b/>
                <w:color w:val="0000FF"/>
                <w:lang w:val="uk-UA"/>
              </w:rPr>
              <w:t>м.Вінниця</w:t>
            </w:r>
            <w:proofErr w:type="spellEnd"/>
            <w:r>
              <w:rPr>
                <w:b/>
                <w:color w:val="0000FF"/>
                <w:lang w:val="uk-UA"/>
              </w:rPr>
              <w:t>,</w:t>
            </w:r>
            <w:r w:rsidR="00F31994">
              <w:rPr>
                <w:b/>
                <w:color w:val="0000FF"/>
                <w:lang w:val="uk-UA"/>
              </w:rPr>
              <w:t xml:space="preserve"> </w:t>
            </w:r>
            <w:r w:rsidR="00936D99">
              <w:rPr>
                <w:b/>
                <w:color w:val="0000FF"/>
                <w:lang w:val="uk-UA"/>
              </w:rPr>
              <w:t>6</w:t>
            </w:r>
            <w:r w:rsidR="001E00FD">
              <w:rPr>
                <w:b/>
                <w:color w:val="0000FF"/>
                <w:lang w:val="uk-UA"/>
              </w:rPr>
              <w:t>59</w:t>
            </w:r>
            <w:r w:rsidR="00F31994">
              <w:rPr>
                <w:b/>
                <w:color w:val="0000FF"/>
                <w:lang w:val="uk-UA"/>
              </w:rPr>
              <w:t xml:space="preserve"> чоловік.</w:t>
            </w:r>
          </w:p>
        </w:tc>
      </w:tr>
      <w:tr w:rsidR="00D45EDC" w:rsidRPr="006C798C" w:rsidTr="001E00FD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1E00FD">
            <w:pPr>
              <w:numPr>
                <w:ilvl w:val="0"/>
                <w:numId w:val="1"/>
              </w:numPr>
              <w:tabs>
                <w:tab w:val="left" w:pos="224"/>
              </w:tabs>
              <w:ind w:left="0" w:firstLine="0"/>
              <w:jc w:val="both"/>
              <w:rPr>
                <w:lang w:val="uk-UA"/>
              </w:rPr>
            </w:pPr>
            <w:r w:rsidRPr="00942145">
              <w:rPr>
                <w:lang w:val="uk-UA"/>
              </w:rPr>
              <w:t xml:space="preserve"> С</w:t>
            </w:r>
            <w:r w:rsidRPr="00942145">
              <w:t xml:space="preserve">трок </w:t>
            </w:r>
            <w:r w:rsidR="00860D93">
              <w:rPr>
                <w:lang w:val="uk-UA"/>
              </w:rPr>
              <w:t xml:space="preserve">надання </w:t>
            </w:r>
            <w:r w:rsidRPr="00942145">
              <w:rPr>
                <w:lang w:val="uk-UA"/>
              </w:rPr>
              <w:t>послуг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297976" w:rsidRDefault="009B4039" w:rsidP="001E00FD">
            <w:pPr>
              <w:jc w:val="both"/>
              <w:rPr>
                <w:b/>
                <w:lang w:val="uk-UA"/>
              </w:rPr>
            </w:pPr>
            <w:r>
              <w:rPr>
                <w:b/>
                <w:color w:val="0000FF"/>
                <w:lang w:val="uk-UA"/>
              </w:rPr>
              <w:t>л</w:t>
            </w:r>
            <w:r w:rsidR="00936D99">
              <w:rPr>
                <w:b/>
                <w:color w:val="0000FF"/>
                <w:lang w:val="uk-UA"/>
              </w:rPr>
              <w:t xml:space="preserve">ютий – </w:t>
            </w:r>
            <w:r w:rsidR="00AA5CE6">
              <w:rPr>
                <w:b/>
                <w:color w:val="0000FF"/>
                <w:lang w:val="uk-UA"/>
              </w:rPr>
              <w:t>жовтень</w:t>
            </w:r>
            <w:r w:rsidR="00936D99">
              <w:rPr>
                <w:b/>
                <w:color w:val="0000FF"/>
                <w:lang w:val="uk-UA"/>
              </w:rPr>
              <w:t xml:space="preserve"> </w:t>
            </w:r>
            <w:r w:rsidR="00D45EDC" w:rsidRPr="00297976">
              <w:rPr>
                <w:b/>
                <w:color w:val="0000FF"/>
                <w:lang w:val="uk-UA"/>
              </w:rPr>
              <w:t>202</w:t>
            </w:r>
            <w:r w:rsidR="001E00FD">
              <w:rPr>
                <w:b/>
                <w:color w:val="0000FF"/>
                <w:lang w:val="uk-UA"/>
              </w:rPr>
              <w:t>2</w:t>
            </w:r>
            <w:r w:rsidR="00D45EDC" w:rsidRPr="00297976">
              <w:rPr>
                <w:b/>
                <w:color w:val="0000FF"/>
                <w:lang w:val="uk-UA"/>
              </w:rPr>
              <w:t xml:space="preserve"> р.</w:t>
            </w:r>
          </w:p>
        </w:tc>
      </w:tr>
      <w:tr w:rsidR="00D45EDC" w:rsidRPr="006C798C" w:rsidTr="001E00FD">
        <w:trPr>
          <w:trHeight w:val="303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1E00FD">
            <w:pPr>
              <w:tabs>
                <w:tab w:val="left" w:pos="284"/>
              </w:tabs>
              <w:jc w:val="both"/>
              <w:rPr>
                <w:b/>
              </w:rPr>
            </w:pPr>
            <w:r w:rsidRPr="00942145">
              <w:rPr>
                <w:rStyle w:val="a4"/>
                <w:b w:val="0"/>
                <w:lang w:val="uk-UA"/>
              </w:rPr>
              <w:t>6</w:t>
            </w:r>
            <w:r w:rsidRPr="00942145">
              <w:rPr>
                <w:rStyle w:val="a4"/>
                <w:b w:val="0"/>
              </w:rPr>
              <w:t xml:space="preserve">. </w:t>
            </w:r>
            <w:r w:rsidRPr="00942145">
              <w:rPr>
                <w:rStyle w:val="a4"/>
                <w:b w:val="0"/>
                <w:lang w:val="uk-UA"/>
              </w:rPr>
              <w:t>Умови оплати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C55FCB" w:rsidRDefault="00D45EDC" w:rsidP="001E00FD">
            <w:pP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згідно проекту договору </w:t>
            </w:r>
          </w:p>
        </w:tc>
      </w:tr>
      <w:tr w:rsidR="00D45EDC" w:rsidRPr="001B1AE0" w:rsidTr="001E00FD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1E00FD">
            <w:pPr>
              <w:tabs>
                <w:tab w:val="left" w:pos="284"/>
              </w:tabs>
              <w:jc w:val="both"/>
              <w:rPr>
                <w:rStyle w:val="a4"/>
                <w:b w:val="0"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t>7</w:t>
            </w:r>
            <w:r w:rsidRPr="00942145">
              <w:rPr>
                <w:rStyle w:val="a4"/>
              </w:rPr>
              <w:t>.</w:t>
            </w:r>
            <w:r w:rsidRPr="00942145">
              <w:rPr>
                <w:rStyle w:val="a3"/>
              </w:rPr>
              <w:t xml:space="preserve"> </w:t>
            </w:r>
            <w:r w:rsidRPr="00D45EDC">
              <w:rPr>
                <w:rStyle w:val="a3"/>
                <w:color w:val="000000" w:themeColor="text1"/>
                <w:lang w:val="uk-UA"/>
              </w:rPr>
              <w:t>Очікувана вартість предмета закупівлі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1A0148" w:rsidRDefault="001E00FD" w:rsidP="001E00FD">
            <w:pPr>
              <w:jc w:val="both"/>
              <w:rPr>
                <w:b/>
                <w:lang w:val="uk-UA"/>
              </w:rPr>
            </w:pPr>
            <w:r>
              <w:rPr>
                <w:b/>
                <w:color w:val="0000FF"/>
                <w:lang w:val="uk-UA" w:bidi="he-IL"/>
              </w:rPr>
              <w:t>240 888</w:t>
            </w:r>
            <w:r w:rsidR="005E245C" w:rsidRPr="005E245C">
              <w:rPr>
                <w:b/>
                <w:color w:val="0000FF"/>
                <w:lang w:val="uk-UA" w:bidi="he-IL"/>
              </w:rPr>
              <w:t>,</w:t>
            </w:r>
            <w:r w:rsidR="00936D99">
              <w:rPr>
                <w:b/>
                <w:color w:val="0000FF"/>
                <w:lang w:val="uk-UA" w:bidi="he-IL"/>
              </w:rPr>
              <w:t>00</w:t>
            </w:r>
            <w:r w:rsidR="00F94F7D" w:rsidRPr="00B856C4">
              <w:rPr>
                <w:b/>
                <w:color w:val="0000FF"/>
                <w:lang w:val="uk-UA"/>
              </w:rPr>
              <w:t xml:space="preserve"> грн. </w:t>
            </w:r>
            <w:r w:rsidR="00374535">
              <w:rPr>
                <w:b/>
                <w:color w:val="0000FF"/>
                <w:lang w:val="uk-UA"/>
              </w:rPr>
              <w:t>з</w:t>
            </w:r>
            <w:r w:rsidR="00D45EDC" w:rsidRPr="00B856C4">
              <w:rPr>
                <w:b/>
                <w:color w:val="0000FF"/>
                <w:lang w:val="uk-UA"/>
              </w:rPr>
              <w:t xml:space="preserve"> ПДВ.   </w:t>
            </w:r>
          </w:p>
        </w:tc>
      </w:tr>
      <w:tr w:rsidR="00D45EDC" w:rsidRPr="00F94F7D" w:rsidTr="001E00FD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1E00FD">
            <w:pPr>
              <w:jc w:val="both"/>
              <w:rPr>
                <w:b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t>8. Період уточнення інформації про закупівлю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3A57F3" w:rsidRDefault="00D45EDC" w:rsidP="001E0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3A57F3">
              <w:rPr>
                <w:lang w:val="uk-UA"/>
              </w:rPr>
              <w:t>Три робочі дні</w:t>
            </w:r>
            <w:r w:rsidRPr="00A031AC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дати оприлюднення оголошення про проведення спрощеної закупівлі.</w:t>
            </w:r>
          </w:p>
        </w:tc>
      </w:tr>
      <w:tr w:rsidR="00D45EDC" w:rsidRPr="006C798C" w:rsidTr="001E00FD">
        <w:trPr>
          <w:trHeight w:val="256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1E00FD">
            <w:pPr>
              <w:tabs>
                <w:tab w:val="left" w:pos="284"/>
              </w:tabs>
              <w:jc w:val="both"/>
              <w:rPr>
                <w:b/>
                <w:color w:val="FF0000"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t>9.Кінцевий строк подання пропозицій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5A349D" w:rsidRDefault="00996FF7" w:rsidP="00E87427">
            <w:pPr>
              <w:rPr>
                <w:color w:val="0000FF"/>
                <w:lang w:val="uk-UA"/>
              </w:rPr>
            </w:pPr>
            <w:r>
              <w:rPr>
                <w:rStyle w:val="rvts0"/>
                <w:b/>
                <w:color w:val="0000FF"/>
                <w:lang w:val="uk-UA"/>
              </w:rPr>
              <w:t>2</w:t>
            </w:r>
            <w:r w:rsidR="00E87427">
              <w:rPr>
                <w:rStyle w:val="rvts0"/>
                <w:b/>
                <w:color w:val="0000FF"/>
                <w:lang w:val="uk-UA"/>
              </w:rPr>
              <w:t>7</w:t>
            </w:r>
            <w:bookmarkStart w:id="0" w:name="_GoBack"/>
            <w:bookmarkEnd w:id="0"/>
            <w:r w:rsidR="00B12446">
              <w:rPr>
                <w:rStyle w:val="rvts0"/>
                <w:b/>
                <w:color w:val="0000FF"/>
                <w:lang w:val="uk-UA"/>
              </w:rPr>
              <w:t>.</w:t>
            </w:r>
            <w:r w:rsidR="00936D99">
              <w:rPr>
                <w:rStyle w:val="rvts0"/>
                <w:b/>
                <w:color w:val="0000FF"/>
                <w:lang w:val="uk-UA"/>
              </w:rPr>
              <w:t>0</w:t>
            </w:r>
            <w:r w:rsidR="001E00FD">
              <w:rPr>
                <w:rStyle w:val="rvts0"/>
                <w:b/>
                <w:color w:val="0000FF"/>
                <w:lang w:val="uk-UA"/>
              </w:rPr>
              <w:t>1</w:t>
            </w:r>
            <w:r w:rsidR="00D45EDC" w:rsidRPr="007042BC">
              <w:rPr>
                <w:rStyle w:val="rvts0"/>
                <w:b/>
                <w:color w:val="0000FF"/>
                <w:lang w:val="uk-UA"/>
              </w:rPr>
              <w:t>.</w:t>
            </w:r>
            <w:r w:rsidR="00D45EDC" w:rsidRPr="005A349D">
              <w:rPr>
                <w:rStyle w:val="rvts0"/>
                <w:b/>
                <w:color w:val="0000FF"/>
                <w:lang w:val="uk-UA"/>
              </w:rPr>
              <w:t>202</w:t>
            </w:r>
            <w:r w:rsidR="001E00FD">
              <w:rPr>
                <w:rStyle w:val="rvts0"/>
                <w:b/>
                <w:color w:val="0000FF"/>
                <w:lang w:val="uk-UA"/>
              </w:rPr>
              <w:t>2</w:t>
            </w:r>
            <w:r w:rsidR="00D45EDC" w:rsidRPr="005A349D">
              <w:rPr>
                <w:rStyle w:val="rvts0"/>
                <w:b/>
                <w:color w:val="0000FF"/>
              </w:rPr>
              <w:t xml:space="preserve"> </w:t>
            </w:r>
            <w:r w:rsidR="00D45EDC" w:rsidRPr="005A349D">
              <w:rPr>
                <w:rStyle w:val="rvts0"/>
                <w:b/>
                <w:color w:val="0000FF"/>
                <w:lang w:val="uk-UA"/>
              </w:rPr>
              <w:t xml:space="preserve">р. до </w:t>
            </w:r>
            <w:r w:rsidR="00E66A5F">
              <w:rPr>
                <w:rStyle w:val="rvts0"/>
                <w:b/>
                <w:color w:val="0000FF"/>
                <w:lang w:val="uk-UA"/>
              </w:rPr>
              <w:t>09</w:t>
            </w:r>
            <w:r w:rsidR="00D45EDC" w:rsidRPr="005A349D">
              <w:rPr>
                <w:rStyle w:val="rvts0"/>
                <w:b/>
                <w:color w:val="0000FF"/>
                <w:lang w:val="uk-UA"/>
              </w:rPr>
              <w:t>:00 год</w:t>
            </w:r>
            <w:r w:rsidR="00D45EDC" w:rsidRPr="005A349D">
              <w:rPr>
                <w:rStyle w:val="rvts0"/>
                <w:b/>
                <w:color w:val="0000FF"/>
              </w:rPr>
              <w:t xml:space="preserve">; </w:t>
            </w:r>
          </w:p>
        </w:tc>
      </w:tr>
      <w:tr w:rsidR="00D45EDC" w:rsidRPr="00A05FB5" w:rsidTr="001E00FD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1E00FD">
            <w:pPr>
              <w:jc w:val="both"/>
              <w:rPr>
                <w:b/>
                <w:color w:val="FF0000"/>
              </w:rPr>
            </w:pPr>
            <w:r w:rsidRPr="00942145">
              <w:rPr>
                <w:rStyle w:val="a4"/>
                <w:b w:val="0"/>
                <w:lang w:val="uk-UA"/>
              </w:rPr>
              <w:t>10</w:t>
            </w:r>
            <w:r w:rsidRPr="00942145">
              <w:rPr>
                <w:rStyle w:val="a4"/>
                <w:b w:val="0"/>
              </w:rPr>
              <w:t>.</w:t>
            </w:r>
            <w:r w:rsidRPr="00942145">
              <w:rPr>
                <w:rStyle w:val="a4"/>
                <w:b w:val="0"/>
                <w:lang w:val="uk-UA"/>
              </w:rPr>
              <w:t xml:space="preserve"> Перелік критеріїв та методика оцінки пропозицій із зазначенням питомої ваги критеріїв</w:t>
            </w:r>
            <w:r w:rsidRPr="00942145">
              <w:rPr>
                <w:rStyle w:val="a4"/>
                <w:b w:val="0"/>
                <w:color w:val="FF0000"/>
              </w:rPr>
              <w:t xml:space="preserve"> 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A05FB5" w:rsidRDefault="00D45EDC" w:rsidP="001E00FD">
            <w:pPr>
              <w:jc w:val="both"/>
              <w:rPr>
                <w:rStyle w:val="rvts0"/>
                <w:lang w:val="uk-UA"/>
              </w:rPr>
            </w:pPr>
            <w:r w:rsidRPr="00A05FB5">
              <w:rPr>
                <w:rStyle w:val="rvts0"/>
                <w:lang w:val="uk-UA"/>
              </w:rPr>
              <w:t>О</w:t>
            </w:r>
            <w:proofErr w:type="spellStart"/>
            <w:r w:rsidRPr="00A05FB5">
              <w:rPr>
                <w:rStyle w:val="rvts0"/>
              </w:rPr>
              <w:t>цінка</w:t>
            </w:r>
            <w:proofErr w:type="spellEnd"/>
            <w:r w:rsidRPr="00A05FB5">
              <w:rPr>
                <w:rStyle w:val="rvts0"/>
              </w:rPr>
              <w:t xml:space="preserve"> </w:t>
            </w:r>
            <w:r>
              <w:rPr>
                <w:rStyle w:val="rvts0"/>
                <w:lang w:val="uk-UA"/>
              </w:rPr>
              <w:t>п</w:t>
            </w:r>
            <w:proofErr w:type="spellStart"/>
            <w:r w:rsidRPr="00A05FB5">
              <w:rPr>
                <w:rStyle w:val="rvts0"/>
              </w:rPr>
              <w:t>ропозицій</w:t>
            </w:r>
            <w:proofErr w:type="spellEnd"/>
            <w:r w:rsidRPr="00A05FB5">
              <w:rPr>
                <w:rStyle w:val="rvts0"/>
              </w:rPr>
              <w:t xml:space="preserve"> проводиться </w:t>
            </w:r>
            <w:proofErr w:type="spellStart"/>
            <w:r w:rsidRPr="00A05FB5">
              <w:rPr>
                <w:rStyle w:val="rvts0"/>
              </w:rPr>
              <w:t>електронною</w:t>
            </w:r>
            <w:proofErr w:type="spellEnd"/>
            <w:r w:rsidRPr="00A05FB5">
              <w:rPr>
                <w:rStyle w:val="rvts0"/>
              </w:rPr>
              <w:t xml:space="preserve"> системою </w:t>
            </w:r>
            <w:proofErr w:type="spellStart"/>
            <w:r w:rsidRPr="00A05FB5">
              <w:rPr>
                <w:rStyle w:val="rvts0"/>
              </w:rPr>
              <w:t>закупівель</w:t>
            </w:r>
            <w:proofErr w:type="spellEnd"/>
            <w:r w:rsidRPr="00A05FB5">
              <w:rPr>
                <w:rStyle w:val="rvts0"/>
              </w:rPr>
              <w:t xml:space="preserve"> автоматично на </w:t>
            </w:r>
            <w:proofErr w:type="spellStart"/>
            <w:r w:rsidRPr="00A05FB5">
              <w:rPr>
                <w:rStyle w:val="rvts0"/>
              </w:rPr>
              <w:t>основі</w:t>
            </w:r>
            <w:proofErr w:type="spellEnd"/>
            <w:r w:rsidRPr="00A05FB5">
              <w:rPr>
                <w:rStyle w:val="rvts0"/>
              </w:rPr>
              <w:t xml:space="preserve"> </w:t>
            </w:r>
            <w:r w:rsidRPr="00A05FB5">
              <w:rPr>
                <w:rStyle w:val="rvts0"/>
                <w:lang w:val="uk-UA"/>
              </w:rPr>
              <w:t xml:space="preserve">єдиного критерію </w:t>
            </w:r>
            <w:r w:rsidRPr="00A05FB5">
              <w:rPr>
                <w:rStyle w:val="rvts0"/>
                <w:b/>
                <w:lang w:val="uk-UA"/>
              </w:rPr>
              <w:t>«Ціна»</w:t>
            </w:r>
            <w:r w:rsidRPr="00A05FB5">
              <w:rPr>
                <w:rStyle w:val="rvts0"/>
                <w:b/>
              </w:rPr>
              <w:t xml:space="preserve"> </w:t>
            </w:r>
            <w:r w:rsidRPr="00A05FB5">
              <w:rPr>
                <w:rStyle w:val="rvts0"/>
                <w:lang w:val="uk-UA"/>
              </w:rPr>
              <w:t>, питома вага критерію «Ціна» складає 100%.</w:t>
            </w:r>
          </w:p>
          <w:p w:rsidR="00D45EDC" w:rsidRPr="00A05FB5" w:rsidRDefault="00D45EDC" w:rsidP="001E00FD">
            <w:pPr>
              <w:jc w:val="both"/>
              <w:rPr>
                <w:color w:val="FF0000"/>
                <w:lang w:val="uk-UA"/>
              </w:rPr>
            </w:pPr>
            <w:r w:rsidRPr="00A05FB5">
              <w:rPr>
                <w:rStyle w:val="rvts0"/>
                <w:b/>
                <w:lang w:val="uk-UA"/>
              </w:rPr>
              <w:t>До ціни включається податок на додану вартість.</w:t>
            </w:r>
          </w:p>
        </w:tc>
      </w:tr>
      <w:tr w:rsidR="00D45EDC" w:rsidRPr="006C798C" w:rsidTr="001E00FD">
        <w:trPr>
          <w:trHeight w:val="1044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0111E0">
            <w:pPr>
              <w:jc w:val="both"/>
              <w:rPr>
                <w:b/>
                <w:color w:val="FF0000"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t>11</w:t>
            </w:r>
            <w:r w:rsidRPr="00942145">
              <w:rPr>
                <w:rStyle w:val="a4"/>
                <w:b w:val="0"/>
              </w:rPr>
              <w:t>.</w:t>
            </w:r>
            <w:r w:rsidRPr="00942145">
              <w:rPr>
                <w:rStyle w:val="a4"/>
                <w:b w:val="0"/>
                <w:lang w:val="uk-UA"/>
              </w:rPr>
              <w:t xml:space="preserve"> Розмір та умови надання забезпечення пропозицій учасників 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C7473C" w:rsidRDefault="00D45EDC" w:rsidP="000111E0">
            <w:pPr>
              <w:pStyle w:val="HTML"/>
              <w:ind w:left="17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7473C">
              <w:rPr>
                <w:rStyle w:val="rvts0"/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Пропозиція супроводжується забезпеченням пропозиції</w:t>
            </w:r>
            <w:r w:rsidRPr="00C7473C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>:</w:t>
            </w:r>
          </w:p>
          <w:p w:rsidR="00D45EDC" w:rsidRPr="00C7473C" w:rsidRDefault="00D45EDC" w:rsidP="000111E0">
            <w:pPr>
              <w:pStyle w:val="HTML"/>
              <w:ind w:left="17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7473C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вид забезпечення пропозиції: </w:t>
            </w:r>
            <w:r w:rsidRPr="00C7473C">
              <w:rPr>
                <w:rStyle w:val="rvts0"/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електронна банківська гарантія</w:t>
            </w:r>
            <w:r w:rsidRPr="00C7473C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D45EDC" w:rsidRPr="00A02A66" w:rsidRDefault="00D45EDC" w:rsidP="004B5A13">
            <w:pPr>
              <w:pStyle w:val="HTML"/>
              <w:ind w:left="17"/>
              <w:jc w:val="both"/>
              <w:rPr>
                <w:rStyle w:val="rvts0"/>
                <w:rFonts w:ascii="Times New Roman" w:hAnsi="Times New Roman"/>
                <w:b/>
                <w:color w:val="0000FF"/>
                <w:sz w:val="24"/>
                <w:szCs w:val="24"/>
                <w:lang w:val="uk-UA" w:eastAsia="ru-RU"/>
              </w:rPr>
            </w:pPr>
            <w:r w:rsidRPr="00DD3ABF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>розмір забезпечення пропозиції:</w:t>
            </w:r>
            <w:r w:rsidR="004B5A13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1E00FD">
              <w:rPr>
                <w:rStyle w:val="rvts0"/>
                <w:rFonts w:ascii="Times New Roman" w:hAnsi="Times New Roman"/>
                <w:b/>
                <w:color w:val="0000FF"/>
                <w:sz w:val="24"/>
                <w:szCs w:val="24"/>
                <w:lang w:val="uk-UA" w:eastAsia="ru-RU"/>
              </w:rPr>
              <w:t>4 817</w:t>
            </w:r>
            <w:r w:rsidR="004B5A13" w:rsidRPr="00D54C49">
              <w:rPr>
                <w:rStyle w:val="rvts0"/>
                <w:rFonts w:ascii="Times New Roman" w:hAnsi="Times New Roman"/>
                <w:b/>
                <w:color w:val="0000FF"/>
                <w:sz w:val="24"/>
                <w:szCs w:val="24"/>
                <w:lang w:val="uk-UA" w:eastAsia="ru-RU"/>
              </w:rPr>
              <w:t>,</w:t>
            </w:r>
            <w:r w:rsidR="004B5A13" w:rsidRPr="00A02A66">
              <w:rPr>
                <w:rStyle w:val="rvts0"/>
                <w:rFonts w:ascii="Times New Roman" w:hAnsi="Times New Roman"/>
                <w:b/>
                <w:color w:val="0000FF"/>
                <w:sz w:val="24"/>
                <w:szCs w:val="24"/>
                <w:lang w:val="uk-UA" w:eastAsia="ru-RU"/>
              </w:rPr>
              <w:t>00 грн.</w:t>
            </w:r>
          </w:p>
          <w:p w:rsidR="00D45EDC" w:rsidRDefault="00D45EDC" w:rsidP="000111E0">
            <w:pPr>
              <w:pStyle w:val="HTML"/>
              <w:ind w:left="17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7473C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строк дії забезпечення пропозиції: не менше ніж </w:t>
            </w:r>
            <w:r w:rsidRPr="004B5A13">
              <w:rPr>
                <w:rStyle w:val="rvts0"/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45</w:t>
            </w:r>
            <w:r w:rsidRPr="00C7473C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C7473C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днів з дати розкриття пропозицій</w:t>
            </w:r>
            <w:r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D45EDC" w:rsidRDefault="00D45EDC" w:rsidP="000111E0">
            <w:pPr>
              <w:pStyle w:val="HTML"/>
              <w:ind w:left="17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B7855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>Реквізити для оформлення</w:t>
            </w:r>
            <w:r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 xml:space="preserve"> банківської гарантії: </w:t>
            </w:r>
          </w:p>
          <w:p w:rsidR="00D45EDC" w:rsidRPr="00C7473C" w:rsidRDefault="00D45EDC" w:rsidP="000111E0">
            <w:pPr>
              <w:pStyle w:val="HTML"/>
              <w:ind w:left="17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7473C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>поточний рахунок IBAN:</w:t>
            </w:r>
          </w:p>
          <w:p w:rsidR="00D45EDC" w:rsidRPr="00C7473C" w:rsidRDefault="00D45EDC" w:rsidP="000111E0">
            <w:pPr>
              <w:pStyle w:val="HTML"/>
              <w:ind w:left="17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7473C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>UA573</w:t>
            </w:r>
            <w:r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>005280000026008455026503</w:t>
            </w:r>
          </w:p>
          <w:p w:rsidR="00D45EDC" w:rsidRPr="00C7473C" w:rsidRDefault="00D45EDC" w:rsidP="000111E0">
            <w:pPr>
              <w:pStyle w:val="HTML"/>
              <w:ind w:left="17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 xml:space="preserve">у АТ «ОТП Банк» </w:t>
            </w:r>
            <w:r w:rsidRPr="00C7473C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 xml:space="preserve">МФО </w:t>
            </w:r>
            <w:r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>300528</w:t>
            </w:r>
          </w:p>
          <w:p w:rsidR="00D45EDC" w:rsidRPr="00C7473C" w:rsidRDefault="00D45EDC" w:rsidP="000111E0">
            <w:pPr>
              <w:pStyle w:val="HTML"/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7473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Pr="00C7473C">
              <w:rPr>
                <w:rStyle w:val="rvts0"/>
                <w:rFonts w:ascii="Times New Roman" w:hAnsi="Times New Roman"/>
                <w:sz w:val="24"/>
                <w:szCs w:val="24"/>
                <w:lang w:val="uk-UA" w:eastAsia="ru-RU"/>
              </w:rPr>
              <w:t xml:space="preserve">астереження щодо випадків, коли забезпечення пропозиції не повертається учаснику: </w:t>
            </w:r>
          </w:p>
          <w:p w:rsidR="00D45EDC" w:rsidRPr="00C7473C" w:rsidRDefault="00D45EDC" w:rsidP="000111E0">
            <w:pPr>
              <w:pStyle w:val="rvps2"/>
              <w:spacing w:before="0" w:beforeAutospacing="0" w:after="0" w:afterAutospacing="0"/>
              <w:jc w:val="both"/>
            </w:pPr>
            <w:r w:rsidRPr="00C7473C">
              <w:rPr>
                <w:lang w:val="uk-UA"/>
              </w:rPr>
              <w:t xml:space="preserve">- </w:t>
            </w:r>
            <w:proofErr w:type="spellStart"/>
            <w:r w:rsidRPr="00C7473C">
              <w:t>відкликання</w:t>
            </w:r>
            <w:proofErr w:type="spellEnd"/>
            <w:r w:rsidRPr="00C7473C">
              <w:t xml:space="preserve"> </w:t>
            </w:r>
            <w:proofErr w:type="spellStart"/>
            <w:r w:rsidRPr="00C7473C">
              <w:t>пропозиції</w:t>
            </w:r>
            <w:proofErr w:type="spellEnd"/>
            <w:r w:rsidRPr="00C7473C">
              <w:t xml:space="preserve"> </w:t>
            </w:r>
            <w:proofErr w:type="spellStart"/>
            <w:r w:rsidRPr="00C7473C">
              <w:t>учасником</w:t>
            </w:r>
            <w:proofErr w:type="spellEnd"/>
            <w:r w:rsidRPr="00C7473C">
              <w:t xml:space="preserve"> </w:t>
            </w:r>
            <w:proofErr w:type="spellStart"/>
            <w:r w:rsidRPr="00C7473C">
              <w:t>після</w:t>
            </w:r>
            <w:proofErr w:type="spellEnd"/>
            <w:r w:rsidRPr="00C7473C">
              <w:t xml:space="preserve"> </w:t>
            </w:r>
            <w:proofErr w:type="spellStart"/>
            <w:r w:rsidRPr="00C7473C">
              <w:t>закінчення</w:t>
            </w:r>
            <w:proofErr w:type="spellEnd"/>
            <w:r w:rsidRPr="00C7473C">
              <w:t xml:space="preserve"> строку </w:t>
            </w:r>
            <w:proofErr w:type="spellStart"/>
            <w:r w:rsidRPr="00C7473C">
              <w:t>її</w:t>
            </w:r>
            <w:proofErr w:type="spellEnd"/>
            <w:r w:rsidRPr="00C7473C">
              <w:t xml:space="preserve"> </w:t>
            </w:r>
            <w:proofErr w:type="spellStart"/>
            <w:r w:rsidRPr="00C7473C">
              <w:t>подання</w:t>
            </w:r>
            <w:proofErr w:type="spellEnd"/>
            <w:r w:rsidRPr="00C7473C">
              <w:t xml:space="preserve">, але до того, як </w:t>
            </w:r>
            <w:proofErr w:type="spellStart"/>
            <w:r w:rsidRPr="00C7473C">
              <w:t>сплив</w:t>
            </w:r>
            <w:proofErr w:type="spellEnd"/>
            <w:r w:rsidRPr="00C7473C">
              <w:t xml:space="preserve"> строк, </w:t>
            </w:r>
            <w:proofErr w:type="spellStart"/>
            <w:r w:rsidRPr="00C7473C">
              <w:t>протягом</w:t>
            </w:r>
            <w:proofErr w:type="spellEnd"/>
            <w:r w:rsidRPr="00C7473C">
              <w:t xml:space="preserve"> </w:t>
            </w:r>
            <w:proofErr w:type="spellStart"/>
            <w:r w:rsidRPr="00C7473C">
              <w:t>якого</w:t>
            </w:r>
            <w:proofErr w:type="spellEnd"/>
            <w:r w:rsidRPr="00C7473C">
              <w:t xml:space="preserve"> </w:t>
            </w:r>
            <w:proofErr w:type="spellStart"/>
            <w:r w:rsidRPr="00C7473C">
              <w:t>пропозиції</w:t>
            </w:r>
            <w:proofErr w:type="spellEnd"/>
            <w:r w:rsidRPr="00C7473C">
              <w:t xml:space="preserve"> </w:t>
            </w:r>
            <w:proofErr w:type="spellStart"/>
            <w:r w:rsidRPr="00C7473C">
              <w:t>вважаються</w:t>
            </w:r>
            <w:proofErr w:type="spellEnd"/>
            <w:r w:rsidRPr="00C7473C">
              <w:t xml:space="preserve"> </w:t>
            </w:r>
            <w:r>
              <w:rPr>
                <w:lang w:val="uk-UA"/>
              </w:rPr>
              <w:t>дійсними</w:t>
            </w:r>
            <w:r w:rsidRPr="00C7473C">
              <w:t>;</w:t>
            </w:r>
          </w:p>
          <w:p w:rsidR="00D45EDC" w:rsidRPr="00C7473C" w:rsidRDefault="00D45EDC" w:rsidP="000111E0">
            <w:pPr>
              <w:pStyle w:val="rvps2"/>
              <w:spacing w:before="0" w:beforeAutospacing="0" w:after="0" w:afterAutospacing="0"/>
              <w:jc w:val="both"/>
            </w:pPr>
            <w:bookmarkStart w:id="1" w:name="n442"/>
            <w:bookmarkEnd w:id="1"/>
            <w:r w:rsidRPr="00C7473C">
              <w:rPr>
                <w:lang w:val="uk-UA"/>
              </w:rPr>
              <w:t xml:space="preserve">- </w:t>
            </w:r>
            <w:proofErr w:type="spellStart"/>
            <w:r w:rsidRPr="00C7473C">
              <w:t>непідписання</w:t>
            </w:r>
            <w:proofErr w:type="spellEnd"/>
            <w:r w:rsidRPr="00C7473C">
              <w:rPr>
                <w:lang w:val="uk-UA"/>
              </w:rPr>
              <w:t xml:space="preserve"> договору про закупівлю</w:t>
            </w:r>
            <w:r w:rsidRPr="00C7473C">
              <w:t xml:space="preserve"> </w:t>
            </w:r>
            <w:proofErr w:type="spellStart"/>
            <w:r w:rsidRPr="00C7473C">
              <w:t>учасником</w:t>
            </w:r>
            <w:proofErr w:type="spellEnd"/>
            <w:r w:rsidRPr="00C7473C">
              <w:t xml:space="preserve">, </w:t>
            </w:r>
            <w:proofErr w:type="spellStart"/>
            <w:r w:rsidRPr="00C7473C">
              <w:t>який</w:t>
            </w:r>
            <w:proofErr w:type="spellEnd"/>
            <w:r w:rsidRPr="00C7473C">
              <w:t xml:space="preserve"> став </w:t>
            </w:r>
            <w:proofErr w:type="spellStart"/>
            <w:r w:rsidRPr="00C7473C">
              <w:t>переможцем</w:t>
            </w:r>
            <w:proofErr w:type="spellEnd"/>
            <w:r w:rsidRPr="00C7473C">
              <w:t xml:space="preserve"> </w:t>
            </w:r>
            <w:r w:rsidRPr="00C7473C">
              <w:rPr>
                <w:lang w:val="uk-UA"/>
              </w:rPr>
              <w:t>спрощеної закупівлі</w:t>
            </w:r>
            <w:r w:rsidRPr="00C7473C">
              <w:t>.</w:t>
            </w:r>
          </w:p>
          <w:p w:rsidR="00D45EDC" w:rsidRPr="00C7473C" w:rsidRDefault="00D45EDC" w:rsidP="000111E0">
            <w:pPr>
              <w:pStyle w:val="a5"/>
              <w:spacing w:after="0"/>
              <w:jc w:val="both"/>
              <w:rPr>
                <w:rStyle w:val="rvts0"/>
                <w:lang w:val="uk-UA"/>
              </w:rPr>
            </w:pPr>
            <w:bookmarkStart w:id="2" w:name="n443"/>
            <w:bookmarkEnd w:id="2"/>
            <w:r w:rsidRPr="00C7473C">
              <w:rPr>
                <w:rStyle w:val="rvts0"/>
                <w:lang w:val="uk-UA"/>
              </w:rPr>
              <w:t>З</w:t>
            </w:r>
            <w:proofErr w:type="spellStart"/>
            <w:r w:rsidRPr="00C7473C">
              <w:rPr>
                <w:rStyle w:val="rvts0"/>
              </w:rPr>
              <w:t>абезпечення</w:t>
            </w:r>
            <w:proofErr w:type="spellEnd"/>
            <w:r w:rsidRPr="00C7473C">
              <w:rPr>
                <w:rStyle w:val="rvts0"/>
              </w:rPr>
              <w:t xml:space="preserve"> </w:t>
            </w:r>
            <w:proofErr w:type="spellStart"/>
            <w:r w:rsidRPr="00C7473C">
              <w:rPr>
                <w:rStyle w:val="rvts0"/>
              </w:rPr>
              <w:t>пропозиції</w:t>
            </w:r>
            <w:proofErr w:type="spellEnd"/>
            <w:r w:rsidRPr="00C7473C">
              <w:rPr>
                <w:rStyle w:val="rvts0"/>
              </w:rPr>
              <w:t xml:space="preserve"> </w:t>
            </w:r>
            <w:proofErr w:type="spellStart"/>
            <w:r w:rsidRPr="00C7473C">
              <w:rPr>
                <w:rStyle w:val="rvts0"/>
              </w:rPr>
              <w:t>повертається</w:t>
            </w:r>
            <w:proofErr w:type="spellEnd"/>
            <w:r w:rsidRPr="00C7473C">
              <w:rPr>
                <w:rStyle w:val="rvts0"/>
              </w:rPr>
              <w:t xml:space="preserve"> </w:t>
            </w:r>
            <w:proofErr w:type="spellStart"/>
            <w:r w:rsidRPr="00C7473C">
              <w:rPr>
                <w:rStyle w:val="rvts0"/>
              </w:rPr>
              <w:t>учаснику</w:t>
            </w:r>
            <w:proofErr w:type="spellEnd"/>
            <w:r w:rsidRPr="00C7473C">
              <w:rPr>
                <w:rStyle w:val="rvts0"/>
              </w:rPr>
              <w:t xml:space="preserve"> </w:t>
            </w:r>
            <w:proofErr w:type="spellStart"/>
            <w:r w:rsidRPr="00C7473C">
              <w:rPr>
                <w:rStyle w:val="rvts0"/>
              </w:rPr>
              <w:t>протягом</w:t>
            </w:r>
            <w:proofErr w:type="spellEnd"/>
            <w:r w:rsidRPr="00C7473C">
              <w:rPr>
                <w:rStyle w:val="rvts0"/>
              </w:rPr>
              <w:t xml:space="preserve"> </w:t>
            </w:r>
            <w:proofErr w:type="spellStart"/>
            <w:r w:rsidRPr="00C7473C">
              <w:rPr>
                <w:rStyle w:val="rvts0"/>
              </w:rPr>
              <w:t>п'яти</w:t>
            </w:r>
            <w:proofErr w:type="spellEnd"/>
            <w:r w:rsidRPr="00C7473C">
              <w:rPr>
                <w:rStyle w:val="rvts0"/>
              </w:rPr>
              <w:t xml:space="preserve"> </w:t>
            </w:r>
            <w:proofErr w:type="spellStart"/>
            <w:r w:rsidRPr="00C7473C">
              <w:rPr>
                <w:rStyle w:val="rvts0"/>
              </w:rPr>
              <w:t>банківських</w:t>
            </w:r>
            <w:proofErr w:type="spellEnd"/>
            <w:r w:rsidRPr="00C7473C">
              <w:rPr>
                <w:rStyle w:val="rvts0"/>
              </w:rPr>
              <w:t xml:space="preserve"> </w:t>
            </w:r>
            <w:proofErr w:type="spellStart"/>
            <w:r w:rsidRPr="00C7473C">
              <w:rPr>
                <w:rStyle w:val="rvts0"/>
              </w:rPr>
              <w:t>днів</w:t>
            </w:r>
            <w:proofErr w:type="spellEnd"/>
            <w:r w:rsidRPr="00C7473C">
              <w:rPr>
                <w:rStyle w:val="rvts0"/>
              </w:rPr>
              <w:t xml:space="preserve"> з дня </w:t>
            </w:r>
            <w:proofErr w:type="spellStart"/>
            <w:r w:rsidRPr="00C7473C">
              <w:rPr>
                <w:rStyle w:val="rvts0"/>
              </w:rPr>
              <w:t>настання</w:t>
            </w:r>
            <w:proofErr w:type="spellEnd"/>
            <w:r w:rsidRPr="00C7473C">
              <w:rPr>
                <w:rStyle w:val="rvts0"/>
              </w:rPr>
              <w:t xml:space="preserve"> </w:t>
            </w:r>
            <w:r w:rsidRPr="00C7473C">
              <w:rPr>
                <w:rStyle w:val="rvts0"/>
                <w:lang w:val="uk-UA"/>
              </w:rPr>
              <w:t>однієї з підстав</w:t>
            </w:r>
            <w:r w:rsidRPr="00C7473C">
              <w:rPr>
                <w:rStyle w:val="rvts0"/>
              </w:rPr>
              <w:t>:</w:t>
            </w:r>
          </w:p>
          <w:p w:rsidR="00D45EDC" w:rsidRPr="00C7473C" w:rsidRDefault="00D45EDC" w:rsidP="000111E0">
            <w:pPr>
              <w:pStyle w:val="a5"/>
              <w:spacing w:after="0"/>
              <w:jc w:val="both"/>
              <w:rPr>
                <w:rStyle w:val="rvts0"/>
                <w:lang w:val="uk-UA"/>
              </w:rPr>
            </w:pPr>
            <w:r w:rsidRPr="00C7473C">
              <w:rPr>
                <w:rStyle w:val="rvts0"/>
                <w:lang w:val="uk-UA"/>
              </w:rPr>
              <w:t xml:space="preserve"> </w:t>
            </w:r>
            <w:r w:rsidRPr="00C7473C">
              <w:rPr>
                <w:lang w:val="uk-UA"/>
              </w:rPr>
              <w:t xml:space="preserve">- </w:t>
            </w:r>
            <w:r w:rsidRPr="00C7473C">
              <w:rPr>
                <w:rStyle w:val="rvts0"/>
                <w:lang w:val="uk-UA"/>
              </w:rPr>
              <w:t>закінчення строку дії забезпечення пропозиції, зазначеного в оголошенні про проведення спрощеної закупівлі;</w:t>
            </w:r>
          </w:p>
          <w:p w:rsidR="00D45EDC" w:rsidRPr="00C7473C" w:rsidRDefault="00D45EDC" w:rsidP="000111E0">
            <w:pPr>
              <w:pStyle w:val="a5"/>
              <w:spacing w:after="0"/>
              <w:jc w:val="both"/>
              <w:rPr>
                <w:rStyle w:val="rvts0"/>
                <w:lang w:val="uk-UA"/>
              </w:rPr>
            </w:pPr>
            <w:r w:rsidRPr="00C7473C">
              <w:rPr>
                <w:rStyle w:val="rvts0"/>
                <w:lang w:val="uk-UA"/>
              </w:rPr>
              <w:t xml:space="preserve"> - укладення договору про закупівлю з учасником, який став переможцем спрощеної закупівлі;</w:t>
            </w:r>
          </w:p>
          <w:p w:rsidR="00D45EDC" w:rsidRPr="00C7473C" w:rsidRDefault="00D45EDC" w:rsidP="000111E0">
            <w:pPr>
              <w:pStyle w:val="a5"/>
              <w:spacing w:after="0"/>
              <w:jc w:val="both"/>
              <w:rPr>
                <w:rStyle w:val="rvts0"/>
                <w:lang w:val="uk-UA"/>
              </w:rPr>
            </w:pPr>
            <w:r w:rsidRPr="00C7473C">
              <w:rPr>
                <w:rStyle w:val="rvts0"/>
                <w:lang w:val="uk-UA"/>
              </w:rPr>
              <w:t xml:space="preserve"> - відкликання пропозиції до закінчення строку її подання; </w:t>
            </w:r>
          </w:p>
          <w:p w:rsidR="00D45EDC" w:rsidRPr="00663D70" w:rsidRDefault="00D45EDC" w:rsidP="000111E0">
            <w:pPr>
              <w:pStyle w:val="a5"/>
              <w:spacing w:after="0"/>
              <w:jc w:val="both"/>
              <w:rPr>
                <w:lang w:val="uk-UA"/>
              </w:rPr>
            </w:pPr>
            <w:r w:rsidRPr="00C7473C">
              <w:rPr>
                <w:rStyle w:val="rvts0"/>
                <w:lang w:val="uk-UA"/>
              </w:rPr>
              <w:t xml:space="preserve">- закінчення спрощеної закупівлі в разі </w:t>
            </w:r>
            <w:proofErr w:type="spellStart"/>
            <w:r w:rsidRPr="00C7473C">
              <w:rPr>
                <w:rStyle w:val="rvts0"/>
                <w:lang w:val="uk-UA"/>
              </w:rPr>
              <w:t>неукладення</w:t>
            </w:r>
            <w:proofErr w:type="spellEnd"/>
            <w:r w:rsidRPr="00C7473C">
              <w:rPr>
                <w:rStyle w:val="rvts0"/>
                <w:lang w:val="uk-UA"/>
              </w:rPr>
              <w:t xml:space="preserve"> договору про закупівлю із жодним з учасників, які подали пропозиції.</w:t>
            </w:r>
          </w:p>
        </w:tc>
      </w:tr>
      <w:tr w:rsidR="00D45EDC" w:rsidRPr="004A5552" w:rsidTr="001E00FD">
        <w:trPr>
          <w:trHeight w:val="627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1E00FD">
            <w:pPr>
              <w:tabs>
                <w:tab w:val="left" w:pos="336"/>
                <w:tab w:val="left" w:pos="426"/>
              </w:tabs>
              <w:jc w:val="both"/>
              <w:rPr>
                <w:b/>
              </w:rPr>
            </w:pPr>
            <w:r w:rsidRPr="00942145">
              <w:rPr>
                <w:rStyle w:val="a4"/>
                <w:b w:val="0"/>
                <w:lang w:val="uk-UA"/>
              </w:rPr>
              <w:lastRenderedPageBreak/>
              <w:t>12. Розмір та умови надання забезпечення виконання договору про закупівлю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DE65D8" w:rsidRDefault="00D45EDC" w:rsidP="001E00FD">
            <w:pPr>
              <w:pStyle w:val="a5"/>
              <w:spacing w:after="0"/>
              <w:jc w:val="both"/>
              <w:rPr>
                <w:lang w:val="uk-UA"/>
              </w:rPr>
            </w:pPr>
            <w:r>
              <w:rPr>
                <w:lang w:val="uk-UA"/>
              </w:rPr>
              <w:t>Не вимагається.</w:t>
            </w:r>
          </w:p>
        </w:tc>
      </w:tr>
      <w:tr w:rsidR="00D45EDC" w:rsidRPr="006C798C" w:rsidTr="001E00FD">
        <w:trPr>
          <w:trHeight w:val="1301"/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0111E0">
            <w:pPr>
              <w:spacing w:after="150"/>
              <w:jc w:val="both"/>
              <w:rPr>
                <w:b/>
                <w:color w:val="FF0000"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t>13. Розмір мінімального кроку пониження ціни під час електронного аукціону у межах 0,5 відсотка до 3 відсотків або в грошових одиницях очікуваної вартості закупівлі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095A76" w:rsidRDefault="00D45EDC" w:rsidP="00A02A66">
            <w:pPr>
              <w:spacing w:after="150"/>
              <w:jc w:val="both"/>
              <w:rPr>
                <w:lang w:val="uk-UA"/>
              </w:rPr>
            </w:pPr>
            <w:r w:rsidRPr="00FB7855">
              <w:rPr>
                <w:lang w:val="uk-UA"/>
              </w:rPr>
              <w:t>0,5% очікуваної вартості предмета закупівлі.</w:t>
            </w:r>
          </w:p>
        </w:tc>
      </w:tr>
      <w:tr w:rsidR="00D45EDC" w:rsidRPr="006C798C" w:rsidTr="001E00FD">
        <w:trPr>
          <w:tblCellSpacing w:w="0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EDC" w:rsidRPr="00942145" w:rsidRDefault="00D45EDC" w:rsidP="000111E0">
            <w:pPr>
              <w:spacing w:after="150"/>
              <w:jc w:val="both"/>
              <w:rPr>
                <w:b/>
                <w:color w:val="FF0000"/>
                <w:lang w:val="uk-UA"/>
              </w:rPr>
            </w:pPr>
            <w:r w:rsidRPr="00942145">
              <w:rPr>
                <w:rStyle w:val="a4"/>
                <w:b w:val="0"/>
                <w:lang w:val="uk-UA"/>
              </w:rPr>
              <w:t>14</w:t>
            </w:r>
            <w:r w:rsidRPr="00942145">
              <w:rPr>
                <w:rStyle w:val="a4"/>
                <w:b w:val="0"/>
              </w:rPr>
              <w:t>.</w:t>
            </w:r>
            <w:r w:rsidRPr="00942145">
              <w:rPr>
                <w:rStyle w:val="a4"/>
                <w:b w:val="0"/>
                <w:color w:val="FF0000"/>
              </w:rPr>
              <w:t xml:space="preserve"> </w:t>
            </w:r>
            <w:r w:rsidRPr="00942145">
              <w:rPr>
                <w:rStyle w:val="rvts0"/>
                <w:lang w:val="uk-UA"/>
              </w:rPr>
              <w:t>Інша інформація</w:t>
            </w:r>
            <w:r w:rsidRPr="00942145">
              <w:rPr>
                <w:rStyle w:val="rvts0"/>
                <w:b/>
                <w:lang w:val="uk-UA"/>
              </w:rPr>
              <w:t xml:space="preserve"> 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2A66" w:rsidRPr="001370C8" w:rsidRDefault="00A02A66" w:rsidP="00A02A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Перелік документів, які повинні подати учасники спрощеної закупівлі в</w:t>
            </w:r>
            <w:r w:rsidRPr="001370C8">
              <w:rPr>
                <w:lang w:val="uk-UA"/>
              </w:rPr>
              <w:t xml:space="preserve"> складі </w:t>
            </w:r>
            <w:r>
              <w:rPr>
                <w:lang w:val="uk-UA"/>
              </w:rPr>
              <w:t>своєї пропозиції</w:t>
            </w:r>
            <w:r w:rsidRPr="001370C8">
              <w:rPr>
                <w:lang w:val="uk-UA"/>
              </w:rPr>
              <w:t>:</w:t>
            </w:r>
          </w:p>
          <w:p w:rsidR="00A02A66" w:rsidRPr="000215B3" w:rsidRDefault="00A02A66" w:rsidP="00A02A66">
            <w:pPr>
              <w:ind w:left="17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215B3">
              <w:rPr>
                <w:lang w:val="uk-UA"/>
              </w:rPr>
              <w:t xml:space="preserve">Пропозицію, складену </w:t>
            </w:r>
            <w:r>
              <w:rPr>
                <w:lang w:val="uk-UA"/>
              </w:rPr>
              <w:t>в довільній формі</w:t>
            </w:r>
            <w:r w:rsidRPr="000215B3">
              <w:rPr>
                <w:lang w:val="uk-UA"/>
              </w:rPr>
              <w:t>;</w:t>
            </w:r>
          </w:p>
          <w:p w:rsidR="00A02A66" w:rsidRPr="000215B3" w:rsidRDefault="00A02A66" w:rsidP="00A02A66">
            <w:pPr>
              <w:ind w:left="17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proofErr w:type="spellStart"/>
            <w:r w:rsidRPr="000215B3">
              <w:t>Документи</w:t>
            </w:r>
            <w:proofErr w:type="spellEnd"/>
            <w:r w:rsidRPr="000215B3">
              <w:t xml:space="preserve">, </w:t>
            </w:r>
            <w:proofErr w:type="spellStart"/>
            <w:r w:rsidRPr="000215B3">
              <w:t>що</w:t>
            </w:r>
            <w:proofErr w:type="spellEnd"/>
            <w:r w:rsidRPr="000215B3">
              <w:t xml:space="preserve"> </w:t>
            </w:r>
            <w:proofErr w:type="spellStart"/>
            <w:r w:rsidRPr="000215B3">
              <w:t>підтверджують</w:t>
            </w:r>
            <w:proofErr w:type="spellEnd"/>
            <w:r w:rsidRPr="000215B3">
              <w:t xml:space="preserve"> </w:t>
            </w:r>
            <w:proofErr w:type="spellStart"/>
            <w:r w:rsidRPr="000215B3">
              <w:t>повноваження</w:t>
            </w:r>
            <w:proofErr w:type="spellEnd"/>
            <w:r w:rsidRPr="000215B3">
              <w:t xml:space="preserve"> </w:t>
            </w:r>
            <w:proofErr w:type="spellStart"/>
            <w:r w:rsidRPr="000215B3">
              <w:t>посадової</w:t>
            </w:r>
            <w:proofErr w:type="spellEnd"/>
            <w:r w:rsidRPr="000215B3">
              <w:t xml:space="preserve"> особи </w:t>
            </w:r>
            <w:proofErr w:type="spellStart"/>
            <w:r w:rsidRPr="000215B3">
              <w:t>або</w:t>
            </w:r>
            <w:proofErr w:type="spellEnd"/>
            <w:r w:rsidRPr="000215B3">
              <w:t xml:space="preserve"> </w:t>
            </w:r>
            <w:proofErr w:type="spellStart"/>
            <w:r w:rsidRPr="000215B3">
              <w:t>представника</w:t>
            </w:r>
            <w:proofErr w:type="spellEnd"/>
            <w:r w:rsidRPr="000215B3">
              <w:t xml:space="preserve"> </w:t>
            </w:r>
            <w:proofErr w:type="spellStart"/>
            <w:r w:rsidRPr="000215B3">
              <w:t>Учасника</w:t>
            </w:r>
            <w:proofErr w:type="spellEnd"/>
            <w:r w:rsidRPr="000215B3">
              <w:t xml:space="preserve"> </w:t>
            </w:r>
            <w:proofErr w:type="spellStart"/>
            <w:r w:rsidRPr="000215B3">
              <w:t>процедури</w:t>
            </w:r>
            <w:proofErr w:type="spellEnd"/>
            <w:r w:rsidRPr="000215B3">
              <w:t xml:space="preserve"> </w:t>
            </w:r>
            <w:proofErr w:type="spellStart"/>
            <w:r w:rsidRPr="000215B3">
              <w:t>закупівлі</w:t>
            </w:r>
            <w:proofErr w:type="spellEnd"/>
            <w:r w:rsidRPr="000215B3">
              <w:t xml:space="preserve"> на </w:t>
            </w:r>
            <w:proofErr w:type="spellStart"/>
            <w:r w:rsidRPr="000215B3">
              <w:t>укладання</w:t>
            </w:r>
            <w:proofErr w:type="spellEnd"/>
            <w:r w:rsidRPr="000215B3">
              <w:t xml:space="preserve"> (</w:t>
            </w:r>
            <w:proofErr w:type="spellStart"/>
            <w:r w:rsidRPr="000215B3">
              <w:t>підписання</w:t>
            </w:r>
            <w:proofErr w:type="spellEnd"/>
            <w:r w:rsidRPr="000215B3">
              <w:t xml:space="preserve">) договору про </w:t>
            </w:r>
            <w:proofErr w:type="spellStart"/>
            <w:r w:rsidRPr="000215B3">
              <w:t>закупівлю</w:t>
            </w:r>
            <w:proofErr w:type="spellEnd"/>
            <w:r w:rsidRPr="000215B3">
              <w:rPr>
                <w:lang w:val="uk-UA"/>
              </w:rPr>
              <w:t>;</w:t>
            </w:r>
          </w:p>
          <w:p w:rsidR="00A02A66" w:rsidRPr="00FB7855" w:rsidRDefault="00A02A66" w:rsidP="00A02A66">
            <w:pPr>
              <w:ind w:left="17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0215B3">
              <w:rPr>
                <w:lang w:val="uk-UA"/>
              </w:rPr>
              <w:t xml:space="preserve">Погоджені технічні вимоги до предмету закупівлі </w:t>
            </w:r>
            <w:r w:rsidRPr="00FB7855">
              <w:rPr>
                <w:lang w:val="uk-UA"/>
              </w:rPr>
              <w:t xml:space="preserve">згідно Додатку </w:t>
            </w:r>
            <w:r>
              <w:rPr>
                <w:lang w:val="uk-UA"/>
              </w:rPr>
              <w:t xml:space="preserve">№1 </w:t>
            </w:r>
            <w:r w:rsidRPr="00FB7855">
              <w:rPr>
                <w:lang w:val="uk-UA"/>
              </w:rPr>
              <w:t>до оголошення;</w:t>
            </w:r>
          </w:p>
          <w:p w:rsidR="00A02A66" w:rsidRPr="00FB7855" w:rsidRDefault="00A02A66" w:rsidP="00A02A66">
            <w:pPr>
              <w:ind w:left="17"/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FB7855">
              <w:rPr>
                <w:lang w:val="uk-UA"/>
              </w:rPr>
              <w:t xml:space="preserve">Погоджений проект договору згідно Додатку </w:t>
            </w:r>
            <w:r>
              <w:rPr>
                <w:lang w:val="uk-UA"/>
              </w:rPr>
              <w:t>№2</w:t>
            </w:r>
            <w:r w:rsidRPr="00FB7855">
              <w:rPr>
                <w:lang w:val="uk-UA"/>
              </w:rPr>
              <w:t xml:space="preserve"> до оголошення;</w:t>
            </w:r>
          </w:p>
          <w:p w:rsidR="00A02A66" w:rsidRDefault="00A02A66" w:rsidP="00A02A66">
            <w:pPr>
              <w:ind w:left="17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FB7855">
              <w:rPr>
                <w:lang w:val="uk-UA"/>
              </w:rPr>
              <w:t>Електронну банківську гарантію;</w:t>
            </w:r>
          </w:p>
          <w:p w:rsidR="00A02A66" w:rsidRDefault="00A02A66" w:rsidP="00A02A66">
            <w:pPr>
              <w:widowControl w:val="0"/>
              <w:ind w:hanging="21"/>
              <w:contextualSpacing/>
              <w:jc w:val="both"/>
            </w:pPr>
            <w:r w:rsidRPr="006A730F">
              <w:t>6</w:t>
            </w:r>
            <w:r w:rsidRPr="00332B8E">
              <w:rPr>
                <w:lang w:val="uk-UA"/>
              </w:rPr>
              <w:t>.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документи</w:t>
            </w:r>
            <w:proofErr w:type="spellEnd"/>
            <w:r>
              <w:t xml:space="preserve">,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цією</w:t>
            </w:r>
            <w:proofErr w:type="spellEnd"/>
            <w:r>
              <w:t xml:space="preserve"> </w:t>
            </w:r>
            <w:proofErr w:type="spellStart"/>
            <w:r>
              <w:t>документацією</w:t>
            </w:r>
            <w:proofErr w:type="spellEnd"/>
            <w:r>
              <w:t xml:space="preserve">.     </w:t>
            </w:r>
          </w:p>
          <w:p w:rsidR="00A02A66" w:rsidRDefault="00A02A66" w:rsidP="00A02A66">
            <w:pPr>
              <w:widowControl w:val="0"/>
              <w:ind w:hanging="21"/>
              <w:contextualSpacing/>
              <w:jc w:val="both"/>
            </w:pPr>
            <w:proofErr w:type="spellStart"/>
            <w:r w:rsidRPr="00427F6F">
              <w:t>Кожен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учасник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має</w:t>
            </w:r>
            <w:proofErr w:type="spellEnd"/>
            <w:r w:rsidRPr="00427F6F">
              <w:t xml:space="preserve"> право подати </w:t>
            </w:r>
            <w:proofErr w:type="spellStart"/>
            <w:r w:rsidRPr="00427F6F">
              <w:t>тільки</w:t>
            </w:r>
            <w:proofErr w:type="spellEnd"/>
            <w:r w:rsidRPr="00427F6F">
              <w:t xml:space="preserve"> одну  </w:t>
            </w:r>
            <w:proofErr w:type="spellStart"/>
            <w:r w:rsidRPr="00427F6F">
              <w:lastRenderedPageBreak/>
              <w:t>пропозицію</w:t>
            </w:r>
            <w:proofErr w:type="spellEnd"/>
            <w:r w:rsidRPr="00427F6F">
              <w:t>.</w:t>
            </w:r>
            <w:r w:rsidRPr="00726B61">
              <w:rPr>
                <w:sz w:val="28"/>
                <w:szCs w:val="28"/>
              </w:rPr>
              <w:t xml:space="preserve"> </w:t>
            </w:r>
            <w:proofErr w:type="spellStart"/>
            <w:r w:rsidRPr="008D74D6">
              <w:t>Учасник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має</w:t>
            </w:r>
            <w:proofErr w:type="spellEnd"/>
            <w:r w:rsidRPr="008D74D6">
              <w:t xml:space="preserve"> право внести </w:t>
            </w:r>
            <w:proofErr w:type="spellStart"/>
            <w:r w:rsidRPr="008D74D6">
              <w:t>зміни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або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відкликати</w:t>
            </w:r>
            <w:proofErr w:type="spellEnd"/>
            <w:r w:rsidRPr="008D74D6">
              <w:t xml:space="preserve"> свою </w:t>
            </w:r>
            <w:proofErr w:type="spellStart"/>
            <w:r w:rsidRPr="008D74D6">
              <w:t>пропозицію</w:t>
            </w:r>
            <w:proofErr w:type="spellEnd"/>
            <w:r w:rsidRPr="008D74D6">
              <w:t xml:space="preserve"> до </w:t>
            </w:r>
            <w:proofErr w:type="spellStart"/>
            <w:r w:rsidRPr="008D74D6">
              <w:t>закінчення</w:t>
            </w:r>
            <w:proofErr w:type="spellEnd"/>
            <w:r w:rsidRPr="008D74D6">
              <w:t xml:space="preserve"> строку </w:t>
            </w:r>
            <w:proofErr w:type="spellStart"/>
            <w:r w:rsidRPr="008D74D6">
              <w:t>її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подання</w:t>
            </w:r>
            <w:proofErr w:type="spellEnd"/>
            <w:r w:rsidRPr="008D74D6">
              <w:t xml:space="preserve"> без </w:t>
            </w:r>
            <w:proofErr w:type="spellStart"/>
            <w:r w:rsidRPr="008D74D6">
              <w:t>втрати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свого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забезпечення</w:t>
            </w:r>
            <w:proofErr w:type="spellEnd"/>
            <w:r w:rsidRPr="00726B61">
              <w:rPr>
                <w:sz w:val="28"/>
                <w:szCs w:val="28"/>
              </w:rPr>
              <w:t xml:space="preserve"> </w:t>
            </w:r>
            <w:proofErr w:type="spellStart"/>
            <w:r w:rsidRPr="008D74D6">
              <w:t>пропозиції</w:t>
            </w:r>
            <w:proofErr w:type="spellEnd"/>
            <w:r w:rsidRPr="008D74D6">
              <w:t>.</w:t>
            </w:r>
            <w:r w:rsidRPr="00726B61">
              <w:rPr>
                <w:sz w:val="28"/>
                <w:szCs w:val="28"/>
              </w:rPr>
              <w:br/>
            </w:r>
            <w:r w:rsidRPr="0050739B">
              <w:rPr>
                <w:lang w:val="uk-UA"/>
              </w:rPr>
              <w:t xml:space="preserve">Всі визначені </w:t>
            </w:r>
            <w:r>
              <w:rPr>
                <w:lang w:val="uk-UA"/>
              </w:rPr>
              <w:t xml:space="preserve">оголошенням про проведення спрощеної закупівлі </w:t>
            </w:r>
            <w:r w:rsidRPr="0050739B">
              <w:rPr>
                <w:lang w:val="uk-UA"/>
              </w:rPr>
              <w:t xml:space="preserve">документи пропозиції завантажуються в електронну систему закупівель у вигляді </w:t>
            </w:r>
            <w:proofErr w:type="spellStart"/>
            <w:r w:rsidRPr="0050739B">
              <w:rPr>
                <w:lang w:val="uk-UA"/>
              </w:rPr>
              <w:t>скан-копій</w:t>
            </w:r>
            <w:proofErr w:type="spellEnd"/>
            <w:r w:rsidRPr="0050739B">
              <w:rPr>
                <w:lang w:val="uk-UA"/>
              </w:rPr>
              <w:t xml:space="preserve"> придатних для </w:t>
            </w:r>
            <w:proofErr w:type="spellStart"/>
            <w:r w:rsidRPr="0050739B">
              <w:rPr>
                <w:lang w:val="uk-UA"/>
              </w:rPr>
              <w:t>машинозчитування</w:t>
            </w:r>
            <w:proofErr w:type="spellEnd"/>
            <w:r w:rsidRPr="0050739B">
              <w:rPr>
                <w:lang w:val="uk-UA"/>
              </w:rPr>
              <w:t xml:space="preserve"> (файли з розширенням «..</w:t>
            </w:r>
            <w:proofErr w:type="spellStart"/>
            <w:r w:rsidRPr="00427F6F">
              <w:t>pdf</w:t>
            </w:r>
            <w:proofErr w:type="spellEnd"/>
            <w:r w:rsidRPr="0050739B">
              <w:rPr>
                <w:lang w:val="uk-UA"/>
              </w:rPr>
              <w:t>.», «..</w:t>
            </w:r>
            <w:proofErr w:type="spellStart"/>
            <w:r w:rsidRPr="00427F6F">
              <w:t>jpeg</w:t>
            </w:r>
            <w:proofErr w:type="spellEnd"/>
            <w:r w:rsidRPr="0050739B">
              <w:rPr>
                <w:lang w:val="uk-UA"/>
              </w:rPr>
              <w:t xml:space="preserve">.», тощо), зміст та вигляд яких повинен відповідати оригіналам відповідних документів, згідно яких виготовляються такі </w:t>
            </w:r>
            <w:proofErr w:type="spellStart"/>
            <w:r w:rsidRPr="0050739B">
              <w:rPr>
                <w:lang w:val="uk-UA"/>
              </w:rPr>
              <w:t>скан-копії</w:t>
            </w:r>
            <w:proofErr w:type="spellEnd"/>
            <w:r w:rsidRPr="0050739B">
              <w:rPr>
                <w:lang w:val="uk-UA"/>
              </w:rPr>
              <w:t xml:space="preserve">. </w:t>
            </w:r>
            <w:proofErr w:type="spellStart"/>
            <w:r w:rsidRPr="00427F6F">
              <w:t>Документи</w:t>
            </w:r>
            <w:proofErr w:type="spellEnd"/>
            <w:r w:rsidRPr="00427F6F">
              <w:t xml:space="preserve">, </w:t>
            </w:r>
            <w:proofErr w:type="spellStart"/>
            <w:r w:rsidRPr="00427F6F">
              <w:t>що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складаються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учасником</w:t>
            </w:r>
            <w:proofErr w:type="spellEnd"/>
            <w:r w:rsidRPr="00427F6F">
              <w:t xml:space="preserve">, </w:t>
            </w:r>
            <w:proofErr w:type="spellStart"/>
            <w:r w:rsidRPr="00427F6F">
              <w:t>повинні</w:t>
            </w:r>
            <w:proofErr w:type="spellEnd"/>
            <w:r w:rsidRPr="00427F6F">
              <w:t xml:space="preserve"> бути </w:t>
            </w:r>
            <w:proofErr w:type="spellStart"/>
            <w:r w:rsidRPr="00427F6F">
              <w:t>оформлені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належним</w:t>
            </w:r>
            <w:proofErr w:type="spellEnd"/>
            <w:r w:rsidRPr="00427F6F">
              <w:t xml:space="preserve"> чином у </w:t>
            </w:r>
            <w:proofErr w:type="spellStart"/>
            <w:r w:rsidRPr="00427F6F">
              <w:t>відповідності</w:t>
            </w:r>
            <w:proofErr w:type="spellEnd"/>
            <w:r w:rsidRPr="00427F6F">
              <w:t xml:space="preserve"> до </w:t>
            </w:r>
            <w:proofErr w:type="spellStart"/>
            <w:r w:rsidRPr="00427F6F">
              <w:t>вимог</w:t>
            </w:r>
            <w:proofErr w:type="spellEnd"/>
            <w:r w:rsidRPr="00427F6F">
              <w:t xml:space="preserve"> чинного </w:t>
            </w:r>
            <w:proofErr w:type="spellStart"/>
            <w:r w:rsidRPr="00427F6F">
              <w:t>законодавства</w:t>
            </w:r>
            <w:proofErr w:type="spellEnd"/>
            <w:r w:rsidRPr="00427F6F">
              <w:t xml:space="preserve"> в </w:t>
            </w:r>
            <w:proofErr w:type="spellStart"/>
            <w:r w:rsidRPr="00427F6F">
              <w:t>частині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дотримання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письмової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форми</w:t>
            </w:r>
            <w:proofErr w:type="spellEnd"/>
            <w:r w:rsidRPr="00427F6F">
              <w:t xml:space="preserve"> документу, </w:t>
            </w:r>
            <w:proofErr w:type="spellStart"/>
            <w:r w:rsidRPr="00427F6F">
              <w:t>складеного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суб’єктом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господарювання</w:t>
            </w:r>
            <w:proofErr w:type="spellEnd"/>
            <w:r w:rsidRPr="00427F6F">
              <w:t xml:space="preserve">, в тому </w:t>
            </w:r>
            <w:proofErr w:type="spellStart"/>
            <w:r w:rsidRPr="00427F6F">
              <w:t>числі</w:t>
            </w:r>
            <w:proofErr w:type="spellEnd"/>
            <w:r w:rsidRPr="00427F6F">
              <w:t xml:space="preserve"> за </w:t>
            </w:r>
            <w:proofErr w:type="spellStart"/>
            <w:r w:rsidRPr="00427F6F">
              <w:t>власноручним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підписом</w:t>
            </w:r>
            <w:proofErr w:type="spellEnd"/>
            <w:r w:rsidRPr="00427F6F">
              <w:t xml:space="preserve"> </w:t>
            </w:r>
            <w:proofErr w:type="spellStart"/>
            <w:r w:rsidRPr="00427F6F">
              <w:t>учасника</w:t>
            </w:r>
            <w:proofErr w:type="spellEnd"/>
            <w:r w:rsidRPr="00427F6F">
              <w:t>/</w:t>
            </w:r>
            <w:proofErr w:type="spellStart"/>
            <w:r w:rsidRPr="00427F6F">
              <w:t>уповноваженої</w:t>
            </w:r>
            <w:proofErr w:type="spellEnd"/>
            <w:r w:rsidRPr="00427F6F">
              <w:t xml:space="preserve"> особи </w:t>
            </w:r>
            <w:proofErr w:type="spellStart"/>
            <w:r w:rsidRPr="00427F6F">
              <w:t>учасника</w:t>
            </w:r>
            <w:proofErr w:type="spellEnd"/>
            <w:r w:rsidRPr="00427F6F">
              <w:t xml:space="preserve">. </w:t>
            </w:r>
            <w:proofErr w:type="spellStart"/>
            <w:r w:rsidRPr="00F61CF0">
              <w:t>Вимога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щодо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засвідчення</w:t>
            </w:r>
            <w:proofErr w:type="spellEnd"/>
            <w:r w:rsidRPr="00F61CF0">
              <w:t xml:space="preserve"> того </w:t>
            </w:r>
            <w:proofErr w:type="spellStart"/>
            <w:r w:rsidRPr="00F61CF0">
              <w:t>чи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іншого</w:t>
            </w:r>
            <w:proofErr w:type="spellEnd"/>
            <w:r w:rsidRPr="00F61CF0">
              <w:t xml:space="preserve"> документу </w:t>
            </w:r>
            <w:proofErr w:type="spellStart"/>
            <w:r w:rsidRPr="00F61CF0">
              <w:t>пропозиції</w:t>
            </w:r>
            <w:proofErr w:type="spellEnd"/>
            <w:r w:rsidRPr="00F61CF0">
              <w:t xml:space="preserve"> </w:t>
            </w:r>
            <w:proofErr w:type="spellStart"/>
            <w:r w:rsidRPr="00130FA7">
              <w:t>власноручним</w:t>
            </w:r>
            <w:proofErr w:type="spellEnd"/>
            <w:r w:rsidRPr="00130FA7">
              <w:t xml:space="preserve"> </w:t>
            </w:r>
            <w:proofErr w:type="spellStart"/>
            <w:r w:rsidRPr="00130FA7">
              <w:t>підписом</w:t>
            </w:r>
            <w:proofErr w:type="spellEnd"/>
            <w:r w:rsidRPr="00130FA7">
              <w:t xml:space="preserve"> </w:t>
            </w:r>
            <w:proofErr w:type="spellStart"/>
            <w:r w:rsidRPr="00130FA7">
              <w:t>учасника</w:t>
            </w:r>
            <w:proofErr w:type="spellEnd"/>
            <w:r w:rsidRPr="00130FA7">
              <w:t>/</w:t>
            </w:r>
            <w:proofErr w:type="spellStart"/>
            <w:r w:rsidRPr="00130FA7">
              <w:t>уповноваженої</w:t>
            </w:r>
            <w:proofErr w:type="spellEnd"/>
            <w:r w:rsidRPr="00130FA7">
              <w:rPr>
                <w:lang w:val="uk-UA"/>
              </w:rPr>
              <w:t xml:space="preserve"> особи учасника</w:t>
            </w:r>
            <w:r w:rsidRPr="00130FA7">
              <w:t xml:space="preserve"> не </w:t>
            </w:r>
            <w:proofErr w:type="spellStart"/>
            <w:r w:rsidRPr="00130FA7">
              <w:t>застосовується</w:t>
            </w:r>
            <w:proofErr w:type="spellEnd"/>
            <w:r w:rsidRPr="00130FA7">
              <w:t xml:space="preserve"> до </w:t>
            </w:r>
            <w:proofErr w:type="spellStart"/>
            <w:r w:rsidRPr="00130FA7">
              <w:t>документів</w:t>
            </w:r>
            <w:proofErr w:type="spellEnd"/>
            <w:r w:rsidRPr="00F61CF0">
              <w:t xml:space="preserve"> (</w:t>
            </w:r>
            <w:proofErr w:type="spellStart"/>
            <w:r w:rsidRPr="00F61CF0">
              <w:t>матеріалів</w:t>
            </w:r>
            <w:proofErr w:type="spellEnd"/>
            <w:r w:rsidRPr="00F61CF0">
              <w:t xml:space="preserve"> та </w:t>
            </w:r>
            <w:proofErr w:type="spellStart"/>
            <w:r w:rsidRPr="00F61CF0">
              <w:t>інформації</w:t>
            </w:r>
            <w:proofErr w:type="spellEnd"/>
            <w:r w:rsidRPr="00F61CF0">
              <w:t xml:space="preserve">), </w:t>
            </w:r>
            <w:proofErr w:type="spellStart"/>
            <w:r w:rsidRPr="00F61CF0">
              <w:t>що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подаються</w:t>
            </w:r>
            <w:proofErr w:type="spellEnd"/>
            <w:r w:rsidRPr="00F61CF0">
              <w:t xml:space="preserve"> у </w:t>
            </w:r>
            <w:proofErr w:type="spellStart"/>
            <w:r w:rsidRPr="00F61CF0">
              <w:t>складі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пропозиції</w:t>
            </w:r>
            <w:proofErr w:type="spellEnd"/>
            <w:r w:rsidRPr="00F61CF0">
              <w:t xml:space="preserve">, </w:t>
            </w:r>
            <w:proofErr w:type="spellStart"/>
            <w:r w:rsidRPr="00F61CF0">
              <w:t>якщо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такі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документи</w:t>
            </w:r>
            <w:proofErr w:type="spellEnd"/>
            <w:r w:rsidRPr="00F61CF0">
              <w:t xml:space="preserve"> (</w:t>
            </w:r>
            <w:proofErr w:type="spellStart"/>
            <w:r w:rsidRPr="00F61CF0">
              <w:t>матеріали</w:t>
            </w:r>
            <w:proofErr w:type="spellEnd"/>
            <w:r w:rsidRPr="00F61CF0">
              <w:t xml:space="preserve"> та </w:t>
            </w:r>
            <w:proofErr w:type="spellStart"/>
            <w:r w:rsidRPr="00F61CF0">
              <w:t>інформація</w:t>
            </w:r>
            <w:proofErr w:type="spellEnd"/>
            <w:r w:rsidRPr="00F61CF0">
              <w:t xml:space="preserve">) </w:t>
            </w:r>
            <w:proofErr w:type="spellStart"/>
            <w:r w:rsidRPr="00F61CF0">
              <w:t>надані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учасником</w:t>
            </w:r>
            <w:proofErr w:type="spellEnd"/>
            <w:r w:rsidRPr="00F61CF0">
              <w:t xml:space="preserve"> у </w:t>
            </w:r>
            <w:proofErr w:type="spellStart"/>
            <w:r w:rsidRPr="00F61CF0">
              <w:t>формі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електронного</w:t>
            </w:r>
            <w:proofErr w:type="spellEnd"/>
            <w:r w:rsidRPr="00F61CF0">
              <w:t xml:space="preserve"> документа через </w:t>
            </w:r>
            <w:proofErr w:type="spellStart"/>
            <w:r w:rsidRPr="00F61CF0">
              <w:t>електронну</w:t>
            </w:r>
            <w:proofErr w:type="spellEnd"/>
            <w:r w:rsidRPr="00F61CF0">
              <w:t xml:space="preserve"> систему </w:t>
            </w:r>
            <w:proofErr w:type="spellStart"/>
            <w:r w:rsidRPr="00F61CF0">
              <w:t>закупівель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із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накладанням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кваліфікованого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електронного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підпису</w:t>
            </w:r>
            <w:proofErr w:type="spellEnd"/>
            <w:r w:rsidRPr="00F61CF0">
              <w:t xml:space="preserve"> на </w:t>
            </w:r>
            <w:proofErr w:type="spellStart"/>
            <w:r w:rsidRPr="00F61CF0">
              <w:t>кожен</w:t>
            </w:r>
            <w:proofErr w:type="spellEnd"/>
            <w:r w:rsidRPr="00F61CF0">
              <w:t xml:space="preserve"> з таких </w:t>
            </w:r>
            <w:proofErr w:type="spellStart"/>
            <w:r w:rsidRPr="00F61CF0">
              <w:t>документів</w:t>
            </w:r>
            <w:proofErr w:type="spellEnd"/>
            <w:r w:rsidRPr="00F61CF0">
              <w:t xml:space="preserve"> (</w:t>
            </w:r>
            <w:proofErr w:type="spellStart"/>
            <w:r w:rsidRPr="00F61CF0">
              <w:t>матеріал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чи</w:t>
            </w:r>
            <w:proofErr w:type="spellEnd"/>
            <w:r w:rsidRPr="00F61CF0">
              <w:t xml:space="preserve"> </w:t>
            </w:r>
            <w:proofErr w:type="spellStart"/>
            <w:r w:rsidRPr="00F61CF0">
              <w:t>інформацію</w:t>
            </w:r>
            <w:proofErr w:type="spellEnd"/>
            <w:r w:rsidRPr="00F61CF0">
              <w:t>).</w:t>
            </w:r>
          </w:p>
          <w:p w:rsidR="00A02A66" w:rsidRPr="008D74D6" w:rsidRDefault="00A02A66" w:rsidP="00A02A66">
            <w:pPr>
              <w:widowControl w:val="0"/>
              <w:ind w:hanging="21"/>
              <w:contextualSpacing/>
              <w:jc w:val="both"/>
            </w:pPr>
            <w:proofErr w:type="spellStart"/>
            <w:r w:rsidRPr="008D74D6">
              <w:t>Замовник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відхиляє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пропозицію</w:t>
            </w:r>
            <w:proofErr w:type="spellEnd"/>
            <w:r w:rsidRPr="008D74D6">
              <w:t xml:space="preserve"> в </w:t>
            </w:r>
            <w:proofErr w:type="spellStart"/>
            <w:r w:rsidRPr="008D74D6">
              <w:t>разі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якщо</w:t>
            </w:r>
            <w:proofErr w:type="spellEnd"/>
            <w:r w:rsidRPr="008D74D6">
              <w:t>:</w:t>
            </w:r>
            <w:r w:rsidRPr="008D74D6">
              <w:br/>
              <w:t xml:space="preserve">1) </w:t>
            </w:r>
            <w:proofErr w:type="spellStart"/>
            <w:r w:rsidRPr="008D74D6">
              <w:t>пропозиція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учасника</w:t>
            </w:r>
            <w:proofErr w:type="spellEnd"/>
            <w:r w:rsidRPr="008D74D6">
              <w:t xml:space="preserve"> не </w:t>
            </w:r>
            <w:proofErr w:type="spellStart"/>
            <w:r w:rsidRPr="008D74D6">
              <w:t>відповідає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умовам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визначеним</w:t>
            </w:r>
            <w:proofErr w:type="spellEnd"/>
            <w:r w:rsidRPr="008D74D6">
              <w:t xml:space="preserve"> в </w:t>
            </w:r>
            <w:proofErr w:type="spellStart"/>
            <w:r w:rsidRPr="008D74D6">
              <w:t>оголошенні</w:t>
            </w:r>
            <w:proofErr w:type="spellEnd"/>
            <w:r w:rsidRPr="008D74D6">
              <w:t xml:space="preserve"> про </w:t>
            </w:r>
            <w:proofErr w:type="spellStart"/>
            <w:r w:rsidRPr="008D74D6">
              <w:t>проведення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спрощеної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, та </w:t>
            </w:r>
            <w:proofErr w:type="spellStart"/>
            <w:r w:rsidRPr="008D74D6">
              <w:t>вимогам</w:t>
            </w:r>
            <w:proofErr w:type="spellEnd"/>
            <w:r w:rsidRPr="008D74D6">
              <w:t xml:space="preserve"> до предмета </w:t>
            </w:r>
            <w:proofErr w:type="spellStart"/>
            <w:r w:rsidRPr="008D74D6">
              <w:t>закупівлі</w:t>
            </w:r>
            <w:proofErr w:type="spellEnd"/>
            <w:r w:rsidRPr="008D74D6">
              <w:t>;</w:t>
            </w:r>
            <w:r w:rsidRPr="008D74D6">
              <w:br/>
              <w:t xml:space="preserve">2) </w:t>
            </w:r>
            <w:proofErr w:type="spellStart"/>
            <w:r w:rsidRPr="008D74D6">
              <w:t>учасник</w:t>
            </w:r>
            <w:proofErr w:type="spellEnd"/>
            <w:r w:rsidRPr="008D74D6">
              <w:t xml:space="preserve"> не </w:t>
            </w:r>
            <w:proofErr w:type="spellStart"/>
            <w:r w:rsidRPr="008D74D6">
              <w:t>надав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забезпечення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пропозиції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якщо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таке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забезпечення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вимагалося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замовником</w:t>
            </w:r>
            <w:proofErr w:type="spellEnd"/>
            <w:r w:rsidRPr="008D74D6">
              <w:t>;</w:t>
            </w:r>
            <w:r w:rsidRPr="008D74D6">
              <w:br/>
              <w:t xml:space="preserve">3) </w:t>
            </w:r>
            <w:proofErr w:type="spellStart"/>
            <w:r w:rsidRPr="008D74D6">
              <w:t>учасник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який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визначений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переможцем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спрощеної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відмовився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укладення</w:t>
            </w:r>
            <w:proofErr w:type="spellEnd"/>
            <w:r w:rsidRPr="008D74D6">
              <w:t xml:space="preserve"> договору про </w:t>
            </w:r>
            <w:proofErr w:type="spellStart"/>
            <w:r w:rsidRPr="008D74D6">
              <w:t>закупівлю</w:t>
            </w:r>
            <w:proofErr w:type="spellEnd"/>
            <w:r w:rsidRPr="008D74D6">
              <w:t>;</w:t>
            </w:r>
            <w:r w:rsidRPr="008D74D6">
              <w:br/>
              <w:t xml:space="preserve">4) </w:t>
            </w:r>
            <w:proofErr w:type="spellStart"/>
            <w:r w:rsidRPr="008D74D6">
              <w:t>якщо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учасник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протягом</w:t>
            </w:r>
            <w:proofErr w:type="spellEnd"/>
            <w:r w:rsidRPr="008D74D6">
              <w:t xml:space="preserve"> одного року до </w:t>
            </w:r>
            <w:proofErr w:type="spellStart"/>
            <w:r w:rsidRPr="008D74D6">
              <w:t>дати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оприлюднення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оголошення</w:t>
            </w:r>
            <w:proofErr w:type="spellEnd"/>
            <w:r w:rsidRPr="008D74D6">
              <w:t xml:space="preserve"> про </w:t>
            </w:r>
            <w:proofErr w:type="spellStart"/>
            <w:r w:rsidRPr="008D74D6">
              <w:t>проведення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спрощеної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відмовився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підписання</w:t>
            </w:r>
            <w:proofErr w:type="spellEnd"/>
            <w:r w:rsidRPr="008D74D6">
              <w:t xml:space="preserve"> договору про </w:t>
            </w:r>
            <w:proofErr w:type="spellStart"/>
            <w:r w:rsidRPr="008D74D6">
              <w:t>закупівлю</w:t>
            </w:r>
            <w:proofErr w:type="spellEnd"/>
            <w:r w:rsidRPr="008D74D6">
              <w:t xml:space="preserve"> (у тому </w:t>
            </w:r>
            <w:proofErr w:type="spellStart"/>
            <w:r w:rsidRPr="008D74D6">
              <w:t>числі</w:t>
            </w:r>
            <w:proofErr w:type="spellEnd"/>
            <w:r w:rsidRPr="008D74D6">
              <w:t xml:space="preserve"> через </w:t>
            </w:r>
            <w:proofErr w:type="spellStart"/>
            <w:r w:rsidRPr="008D74D6">
              <w:t>неукладення</w:t>
            </w:r>
            <w:proofErr w:type="spellEnd"/>
            <w:r w:rsidRPr="008D74D6">
              <w:t xml:space="preserve"> договору з боку </w:t>
            </w:r>
            <w:proofErr w:type="spellStart"/>
            <w:r w:rsidRPr="008D74D6">
              <w:t>учасника</w:t>
            </w:r>
            <w:proofErr w:type="spellEnd"/>
            <w:r w:rsidRPr="008D74D6">
              <w:t xml:space="preserve">) </w:t>
            </w:r>
            <w:proofErr w:type="spellStart"/>
            <w:r w:rsidRPr="008D74D6">
              <w:t>більше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двох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разів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із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замовником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який</w:t>
            </w:r>
            <w:proofErr w:type="spellEnd"/>
            <w:r w:rsidRPr="008D74D6">
              <w:t xml:space="preserve"> проводить </w:t>
            </w:r>
            <w:proofErr w:type="spellStart"/>
            <w:r w:rsidRPr="008D74D6">
              <w:t>таку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спрощену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закупівлю</w:t>
            </w:r>
            <w:proofErr w:type="spellEnd"/>
            <w:r w:rsidRPr="008D74D6">
              <w:t>.</w:t>
            </w:r>
          </w:p>
          <w:p w:rsidR="00D45EDC" w:rsidRPr="00F61CF0" w:rsidRDefault="00A02A66" w:rsidP="00A02A66">
            <w:pPr>
              <w:widowControl w:val="0"/>
              <w:ind w:hanging="21"/>
              <w:contextualSpacing/>
              <w:rPr>
                <w:b/>
                <w:lang w:val="uk-UA"/>
              </w:rPr>
            </w:pPr>
            <w:proofErr w:type="spellStart"/>
            <w:r w:rsidRPr="008D74D6">
              <w:t>Замовник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відміняє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спрощену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закупівлю</w:t>
            </w:r>
            <w:proofErr w:type="spellEnd"/>
            <w:r w:rsidRPr="008D74D6">
              <w:t xml:space="preserve"> в </w:t>
            </w:r>
            <w:proofErr w:type="spellStart"/>
            <w:r w:rsidRPr="008D74D6">
              <w:t>разі</w:t>
            </w:r>
            <w:proofErr w:type="spellEnd"/>
            <w:r w:rsidRPr="008D74D6">
              <w:t>:</w:t>
            </w:r>
            <w:r w:rsidRPr="008D74D6">
              <w:br/>
              <w:t xml:space="preserve">1) </w:t>
            </w:r>
            <w:proofErr w:type="spellStart"/>
            <w:r w:rsidRPr="008D74D6">
              <w:t>відсутності</w:t>
            </w:r>
            <w:proofErr w:type="spellEnd"/>
            <w:r>
              <w:rPr>
                <w:lang w:val="uk-UA"/>
              </w:rPr>
              <w:t xml:space="preserve"> </w:t>
            </w:r>
            <w:r w:rsidRPr="008D74D6">
              <w:t xml:space="preserve"> </w:t>
            </w:r>
            <w:proofErr w:type="spellStart"/>
            <w:r w:rsidRPr="008D74D6">
              <w:t>подальшої</w:t>
            </w:r>
            <w:proofErr w:type="spellEnd"/>
            <w:r w:rsidRPr="008D74D6">
              <w:t xml:space="preserve"> </w:t>
            </w:r>
            <w:r>
              <w:rPr>
                <w:lang w:val="uk-UA"/>
              </w:rPr>
              <w:t xml:space="preserve"> </w:t>
            </w:r>
            <w:r w:rsidRPr="008D74D6">
              <w:t xml:space="preserve">потреби </w:t>
            </w:r>
            <w:r>
              <w:rPr>
                <w:lang w:val="uk-UA"/>
              </w:rPr>
              <w:t xml:space="preserve"> </w:t>
            </w:r>
            <w:r w:rsidRPr="008D74D6">
              <w:t>в</w:t>
            </w:r>
            <w:r>
              <w:rPr>
                <w:lang w:val="uk-UA"/>
              </w:rPr>
              <w:t xml:space="preserve"> </w:t>
            </w:r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товарів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робіт</w:t>
            </w:r>
            <w:proofErr w:type="spellEnd"/>
            <w:r w:rsidRPr="008D74D6">
              <w:t xml:space="preserve"> і </w:t>
            </w:r>
            <w:proofErr w:type="spellStart"/>
            <w:r w:rsidRPr="008D74D6">
              <w:t>послуг</w:t>
            </w:r>
            <w:proofErr w:type="spellEnd"/>
            <w:r w:rsidRPr="008D74D6">
              <w:t>;</w:t>
            </w:r>
            <w:r w:rsidRPr="008D74D6">
              <w:br/>
              <w:t xml:space="preserve">2) </w:t>
            </w:r>
            <w:proofErr w:type="spellStart"/>
            <w:r w:rsidRPr="008D74D6">
              <w:t>неможливості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усунення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порушень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що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виникли</w:t>
            </w:r>
            <w:proofErr w:type="spellEnd"/>
            <w:r w:rsidRPr="008D74D6">
              <w:t xml:space="preserve"> через </w:t>
            </w:r>
            <w:proofErr w:type="spellStart"/>
            <w:r w:rsidRPr="008D74D6">
              <w:t>виявлені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порушення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законодавства</w:t>
            </w:r>
            <w:proofErr w:type="spellEnd"/>
            <w:r w:rsidRPr="008D74D6">
              <w:t xml:space="preserve"> з </w:t>
            </w:r>
            <w:proofErr w:type="spellStart"/>
            <w:r w:rsidRPr="008D74D6">
              <w:t>питань</w:t>
            </w:r>
            <w:proofErr w:type="spellEnd"/>
            <w:r w:rsidRPr="008D74D6">
              <w:t xml:space="preserve"> </w:t>
            </w:r>
            <w:proofErr w:type="spellStart"/>
            <w:r w:rsidRPr="008D74D6">
              <w:lastRenderedPageBreak/>
              <w:t>публічних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закупівель</w:t>
            </w:r>
            <w:proofErr w:type="spellEnd"/>
            <w:r w:rsidRPr="008D74D6">
              <w:t>;</w:t>
            </w:r>
            <w:r w:rsidRPr="008D74D6">
              <w:br/>
              <w:t xml:space="preserve">3) </w:t>
            </w:r>
            <w:proofErr w:type="spellStart"/>
            <w:r w:rsidRPr="008D74D6">
              <w:t>скорочення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видатків</w:t>
            </w:r>
            <w:proofErr w:type="spellEnd"/>
            <w:r w:rsidRPr="008D74D6">
              <w:t xml:space="preserve"> на </w:t>
            </w:r>
            <w:proofErr w:type="spellStart"/>
            <w:r w:rsidRPr="008D74D6">
              <w:t>здійснення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товарів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робіт</w:t>
            </w:r>
            <w:proofErr w:type="spellEnd"/>
            <w:r w:rsidRPr="008D74D6">
              <w:t xml:space="preserve"> і </w:t>
            </w:r>
            <w:proofErr w:type="spellStart"/>
            <w:r w:rsidRPr="008D74D6">
              <w:t>послуг</w:t>
            </w:r>
            <w:proofErr w:type="spellEnd"/>
            <w:r w:rsidRPr="008D74D6">
              <w:t>.</w:t>
            </w:r>
            <w:r w:rsidRPr="008D74D6">
              <w:br/>
            </w:r>
            <w:proofErr w:type="spellStart"/>
            <w:r w:rsidRPr="008D74D6">
              <w:t>Замовник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укладає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договір</w:t>
            </w:r>
            <w:proofErr w:type="spellEnd"/>
            <w:r w:rsidRPr="008D74D6">
              <w:t xml:space="preserve"> про </w:t>
            </w:r>
            <w:proofErr w:type="spellStart"/>
            <w:r w:rsidRPr="008D74D6">
              <w:t>закупівлю</w:t>
            </w:r>
            <w:proofErr w:type="spellEnd"/>
            <w:r w:rsidRPr="008D74D6">
              <w:t xml:space="preserve"> з </w:t>
            </w:r>
            <w:proofErr w:type="spellStart"/>
            <w:r w:rsidRPr="008D74D6">
              <w:t>учасником</w:t>
            </w:r>
            <w:proofErr w:type="spellEnd"/>
            <w:r w:rsidRPr="008D74D6">
              <w:t xml:space="preserve">, </w:t>
            </w:r>
            <w:proofErr w:type="spellStart"/>
            <w:r w:rsidRPr="008D74D6">
              <w:t>який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визнаний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переможцем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спрощеної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закупівлі</w:t>
            </w:r>
            <w:proofErr w:type="spellEnd"/>
            <w:r w:rsidRPr="008D74D6">
              <w:t xml:space="preserve">, не </w:t>
            </w:r>
            <w:proofErr w:type="spellStart"/>
            <w:r w:rsidRPr="008D74D6">
              <w:t>пізніше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ніж</w:t>
            </w:r>
            <w:proofErr w:type="spellEnd"/>
            <w:r w:rsidRPr="008D74D6">
              <w:t xml:space="preserve"> через 20 </w:t>
            </w:r>
            <w:proofErr w:type="spellStart"/>
            <w:r w:rsidRPr="008D74D6">
              <w:t>днів</w:t>
            </w:r>
            <w:proofErr w:type="spellEnd"/>
            <w:r w:rsidRPr="008D74D6">
              <w:t xml:space="preserve"> з дня </w:t>
            </w:r>
            <w:proofErr w:type="spellStart"/>
            <w:r w:rsidRPr="008D74D6">
              <w:t>прийняття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рішення</w:t>
            </w:r>
            <w:proofErr w:type="spellEnd"/>
            <w:r w:rsidRPr="008D74D6">
              <w:t xml:space="preserve"> про </w:t>
            </w:r>
            <w:proofErr w:type="spellStart"/>
            <w:r w:rsidRPr="008D74D6">
              <w:t>намір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укласти</w:t>
            </w:r>
            <w:proofErr w:type="spellEnd"/>
            <w:r w:rsidRPr="008D74D6">
              <w:t xml:space="preserve"> </w:t>
            </w:r>
            <w:proofErr w:type="spellStart"/>
            <w:r w:rsidRPr="008D74D6">
              <w:t>договір</w:t>
            </w:r>
            <w:proofErr w:type="spellEnd"/>
            <w:r w:rsidRPr="008D74D6">
              <w:t xml:space="preserve"> про </w:t>
            </w:r>
            <w:proofErr w:type="spellStart"/>
            <w:r w:rsidRPr="008D74D6">
              <w:t>закупівлю</w:t>
            </w:r>
            <w:proofErr w:type="spellEnd"/>
            <w:r w:rsidRPr="008D74D6">
              <w:t>.</w:t>
            </w:r>
          </w:p>
        </w:tc>
      </w:tr>
    </w:tbl>
    <w:p w:rsidR="00D45EDC" w:rsidRDefault="00D45EDC" w:rsidP="00D45EDC">
      <w:pPr>
        <w:tabs>
          <w:tab w:val="left" w:pos="7686"/>
        </w:tabs>
        <w:rPr>
          <w:rFonts w:cs="Times New Roman CYR"/>
          <w:b/>
          <w:bCs/>
          <w:lang w:val="uk-UA"/>
        </w:rPr>
      </w:pPr>
    </w:p>
    <w:p w:rsidR="00D45EDC" w:rsidRDefault="00D45EDC" w:rsidP="00D45EDC">
      <w:pPr>
        <w:tabs>
          <w:tab w:val="left" w:pos="7686"/>
        </w:tabs>
        <w:rPr>
          <w:rFonts w:cs="Times New Roman CYR"/>
          <w:b/>
          <w:bCs/>
          <w:lang w:val="uk-UA"/>
        </w:rPr>
      </w:pPr>
    </w:p>
    <w:p w:rsidR="00D45EDC" w:rsidRDefault="00D45EDC" w:rsidP="00D45EDC">
      <w:pPr>
        <w:tabs>
          <w:tab w:val="left" w:pos="7686"/>
        </w:tabs>
        <w:rPr>
          <w:rFonts w:cs="Times New Roman CYR"/>
          <w:b/>
          <w:bCs/>
          <w:lang w:val="uk-UA"/>
        </w:rPr>
      </w:pPr>
    </w:p>
    <w:p w:rsidR="00D45EDC" w:rsidRDefault="00D45EDC" w:rsidP="00D45EDC">
      <w:pPr>
        <w:tabs>
          <w:tab w:val="left" w:pos="7686"/>
        </w:tabs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6257C7" w:rsidRDefault="006257C7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6257C7" w:rsidRDefault="006257C7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6257C7" w:rsidRDefault="006257C7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6257C7" w:rsidRDefault="006257C7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6257C7" w:rsidRDefault="006257C7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BF0224" w:rsidRDefault="00BF0224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BF0224" w:rsidRDefault="00BF0224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BF0224" w:rsidRDefault="00BF0224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BF0224" w:rsidRDefault="00BF0224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6257C7" w:rsidRDefault="006257C7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6257C7" w:rsidRDefault="006257C7" w:rsidP="00D45EDC">
      <w:pPr>
        <w:ind w:left="7560"/>
        <w:jc w:val="right"/>
        <w:rPr>
          <w:rFonts w:cs="Times New Roman CYR"/>
          <w:b/>
          <w:bCs/>
          <w:lang w:val="uk-UA"/>
        </w:rPr>
      </w:pPr>
    </w:p>
    <w:p w:rsidR="00D45EDC" w:rsidRDefault="00D45EDC" w:rsidP="00D45EDC">
      <w:pPr>
        <w:pStyle w:val="a6"/>
        <w:spacing w:after="0"/>
        <w:jc w:val="center"/>
        <w:rPr>
          <w:b/>
          <w:lang w:val="uk-UA"/>
        </w:rPr>
      </w:pPr>
    </w:p>
    <w:p w:rsidR="001B1AE0" w:rsidRDefault="001B1AE0" w:rsidP="00D45EDC">
      <w:pPr>
        <w:pStyle w:val="a6"/>
        <w:spacing w:after="0"/>
        <w:jc w:val="center"/>
        <w:rPr>
          <w:b/>
          <w:lang w:val="uk-UA"/>
        </w:rPr>
      </w:pPr>
    </w:p>
    <w:p w:rsidR="001A0148" w:rsidRDefault="001A0148" w:rsidP="001A0148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  <w:r>
        <w:rPr>
          <w:rFonts w:cs="Times New Roman CYR"/>
          <w:b/>
          <w:lang w:val="uk-UA"/>
        </w:rPr>
        <w:lastRenderedPageBreak/>
        <w:t>ДОДАТОК №1</w:t>
      </w:r>
    </w:p>
    <w:p w:rsidR="001A0148" w:rsidRDefault="001A0148" w:rsidP="001A0148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  <w:r>
        <w:rPr>
          <w:rFonts w:cs="Times New Roman CYR"/>
          <w:b/>
          <w:lang w:val="uk-UA"/>
        </w:rPr>
        <w:t>до оголошення</w:t>
      </w:r>
    </w:p>
    <w:p w:rsidR="001A0148" w:rsidRDefault="001A0148" w:rsidP="001A0148">
      <w:pPr>
        <w:jc w:val="center"/>
        <w:rPr>
          <w:b/>
          <w:sz w:val="28"/>
          <w:szCs w:val="28"/>
          <w:lang w:val="uk-UA"/>
        </w:rPr>
      </w:pPr>
    </w:p>
    <w:p w:rsidR="001A0148" w:rsidRPr="00796AF4" w:rsidRDefault="001A0148" w:rsidP="001A0148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ТЕХНІЧНЕ  ЗАВДАННЯ </w:t>
      </w:r>
      <w:r w:rsidRPr="00796AF4">
        <w:rPr>
          <w:b/>
          <w:sz w:val="28"/>
          <w:szCs w:val="28"/>
          <w:lang w:val="uk-UA"/>
        </w:rPr>
        <w:t xml:space="preserve"> </w:t>
      </w:r>
    </w:p>
    <w:p w:rsidR="00E66A5F" w:rsidRPr="00E66A5F" w:rsidRDefault="00E66A5F" w:rsidP="00E66A5F">
      <w:pPr>
        <w:suppressAutoHyphens/>
        <w:jc w:val="center"/>
        <w:rPr>
          <w:b/>
          <w:u w:val="single"/>
          <w:lang w:eastAsia="ar-SA"/>
        </w:rPr>
      </w:pPr>
      <w:proofErr w:type="spellStart"/>
      <w:r w:rsidRPr="00E66A5F">
        <w:rPr>
          <w:b/>
          <w:u w:val="single"/>
          <w:lang w:eastAsia="ar-SA"/>
        </w:rPr>
        <w:t>Послуга</w:t>
      </w:r>
      <w:proofErr w:type="spellEnd"/>
      <w:r w:rsidRPr="00E66A5F">
        <w:rPr>
          <w:b/>
          <w:u w:val="single"/>
          <w:lang w:eastAsia="ar-SA"/>
        </w:rPr>
        <w:t xml:space="preserve"> по </w:t>
      </w:r>
      <w:proofErr w:type="spellStart"/>
      <w:r w:rsidRPr="00E66A5F">
        <w:rPr>
          <w:b/>
          <w:u w:val="single"/>
          <w:lang w:eastAsia="ar-SA"/>
        </w:rPr>
        <w:t>проведенню</w:t>
      </w:r>
      <w:proofErr w:type="spellEnd"/>
      <w:r w:rsidRPr="00E66A5F">
        <w:rPr>
          <w:b/>
          <w:u w:val="single"/>
          <w:lang w:eastAsia="ar-SA"/>
        </w:rPr>
        <w:t xml:space="preserve"> </w:t>
      </w:r>
      <w:proofErr w:type="spellStart"/>
      <w:r w:rsidRPr="00E66A5F">
        <w:rPr>
          <w:b/>
          <w:u w:val="single"/>
          <w:lang w:eastAsia="ar-SA"/>
        </w:rPr>
        <w:t>медогляд</w:t>
      </w:r>
      <w:proofErr w:type="spellEnd"/>
      <w:r w:rsidRPr="00E66A5F">
        <w:rPr>
          <w:b/>
          <w:u w:val="single"/>
          <w:lang w:val="uk-UA" w:eastAsia="ar-SA"/>
        </w:rPr>
        <w:t>і</w:t>
      </w:r>
      <w:r w:rsidRPr="00E66A5F">
        <w:rPr>
          <w:b/>
          <w:u w:val="single"/>
          <w:lang w:eastAsia="ar-SA"/>
        </w:rPr>
        <w:t>в</w:t>
      </w:r>
    </w:p>
    <w:p w:rsidR="00C42DDC" w:rsidRPr="00C42DDC" w:rsidRDefault="00C42DDC" w:rsidP="00C42DDC">
      <w:pPr>
        <w:ind w:firstLine="709"/>
        <w:jc w:val="both"/>
        <w:rPr>
          <w:lang w:val="uk-UA"/>
        </w:rPr>
      </w:pPr>
      <w:r w:rsidRPr="00C42DDC">
        <w:rPr>
          <w:lang w:val="uk-UA"/>
        </w:rPr>
        <w:t>Проведення медичних оглядів, повинно відповідати «Порядку проведення медичних оглядів працівників» затверджений наказом МОЗ № 246 від 21.05.2007 року (Далі – Порядок) та включати в себе отримання медичної довідки щодо придатності керування транспортними засобами (для водіїв відповідно до наказу МОЗ та МВС України від 05.06.2000 № 124/345 «Про затвердження Положення про медичний огляд кандидатів у водії та водіїв транспортних засобів» з змінами та доповненнями) та сертифікатів за результатами психіатричного та наркологічного оглядів певних категорій працівників (Постанова КМУ №1465 від 27.09.2000р. та Постанова КМУ №1238 від 06.11.1997р. з змінами та доповненнями відповідно).</w:t>
      </w:r>
    </w:p>
    <w:p w:rsidR="00C42DDC" w:rsidRPr="00C42DDC" w:rsidRDefault="00C42DDC" w:rsidP="00C42DDC">
      <w:pPr>
        <w:ind w:firstLine="709"/>
        <w:jc w:val="both"/>
        <w:rPr>
          <w:lang w:val="uk-UA"/>
        </w:rPr>
      </w:pPr>
      <w:r w:rsidRPr="00C42DDC">
        <w:rPr>
          <w:lang w:val="uk-UA"/>
        </w:rPr>
        <w:t xml:space="preserve">Перелік професій та посад працівників та їх кількості проводиться у відповідності до затвердженого Акта визначення категорій працівників, які підлягають періодичному медичному огляду, за встановленою формою та  узгодженого Управлінням </w:t>
      </w:r>
      <w:proofErr w:type="spellStart"/>
      <w:r w:rsidRPr="00C42DDC">
        <w:rPr>
          <w:lang w:val="uk-UA"/>
        </w:rPr>
        <w:t>Держпраці</w:t>
      </w:r>
      <w:proofErr w:type="spellEnd"/>
      <w:r w:rsidRPr="00C42DDC">
        <w:rPr>
          <w:lang w:val="uk-UA"/>
        </w:rPr>
        <w:t xml:space="preserve"> у Вінницькій області.</w:t>
      </w:r>
    </w:p>
    <w:p w:rsidR="00C42DDC" w:rsidRPr="00C42DDC" w:rsidRDefault="00C42DDC" w:rsidP="00C42DDC">
      <w:pPr>
        <w:ind w:firstLine="709"/>
        <w:jc w:val="both"/>
        <w:rPr>
          <w:lang w:val="uk-UA"/>
        </w:rPr>
      </w:pPr>
      <w:r w:rsidRPr="00C42DDC">
        <w:rPr>
          <w:lang w:val="uk-UA"/>
        </w:rPr>
        <w:t>Періодичність проведення медичних оглядів, фах лікарів, які беруть участь у їх проведенні, перелік необхідних лабораторних, функціональних та інших досліджень, медичні протипоказання допуску до виконання робіт, пов’язані із впливом виробничих факторів, визначені в Переліку шкідливих та небезпечних факторів виробничого середовища і трудового процесу, при роботі з якими обов’язкові попередній (періодичні) медичний огляд працівників (додаток №4 наказ МОЗ № 245 від 21.05.2007р.), та Переліку робіт, для виконання яких є обов’язковим періодичний медичний огляд працівників (додаток №5 наказ МОЗ № 245 від 21.05.2007р.).</w:t>
      </w:r>
    </w:p>
    <w:p w:rsidR="00C42DDC" w:rsidRPr="00C42DDC" w:rsidRDefault="00C42DDC" w:rsidP="00C42DDC">
      <w:pPr>
        <w:ind w:firstLine="709"/>
        <w:jc w:val="both"/>
        <w:rPr>
          <w:lang w:val="uk-UA"/>
        </w:rPr>
      </w:pPr>
      <w:r w:rsidRPr="00C42DDC">
        <w:rPr>
          <w:lang w:val="uk-UA"/>
        </w:rPr>
        <w:t xml:space="preserve">Проведення періодичного медичного огляду здійснюється комісією з проведення медичних оглядів. Комісію очолює заступник головного лікаря або уповноважена головним лікарем особа, яка має підготовку з професійної патології (перелік лікарів що входять до складу комісії, та заключення яких необхідні для допуску працівників до виконання робіт визначається згідно додатків №4, №5 Порядку). Комісія забезпечує проведення необхідних лабораторних, функціональних та інших досліджень. Комісія по проведенню медичного огляду повинна територіально розміщуватися в межах структурних одиниць </w:t>
      </w:r>
      <w:proofErr w:type="spellStart"/>
      <w:r w:rsidRPr="00C42DDC">
        <w:rPr>
          <w:lang w:val="uk-UA"/>
        </w:rPr>
        <w:t>АТ«Вінницяобленерго</w:t>
      </w:r>
      <w:proofErr w:type="spellEnd"/>
      <w:r w:rsidRPr="00C42DDC">
        <w:rPr>
          <w:lang w:val="uk-UA"/>
        </w:rPr>
        <w:t xml:space="preserve">» та їх підрозділів або </w:t>
      </w:r>
      <w:proofErr w:type="spellStart"/>
      <w:r w:rsidRPr="00C42DDC">
        <w:rPr>
          <w:lang w:val="uk-UA"/>
        </w:rPr>
        <w:t>виїзджати</w:t>
      </w:r>
      <w:proofErr w:type="spellEnd"/>
      <w:r w:rsidRPr="00C42DDC">
        <w:rPr>
          <w:lang w:val="uk-UA"/>
        </w:rPr>
        <w:t xml:space="preserve"> в данні СО для проведення медоглядів.</w:t>
      </w:r>
      <w:r w:rsidR="000E17E3">
        <w:rPr>
          <w:lang w:val="uk-UA"/>
        </w:rPr>
        <w:t xml:space="preserve"> </w:t>
      </w:r>
      <w:r w:rsidRPr="00C42DDC">
        <w:rPr>
          <w:lang w:val="uk-UA"/>
        </w:rPr>
        <w:t>Результати періодичного медичного огляду працівників і висновок Комісії про стан здоров’я заноситься до картки працівника. У картці працівника зазначаються скарги працівника на стан здоров’я, анамнез, результати медичного огляду, лабораторних, функціональних та інших досліджень, діагноз, висновок про професійну придатність працівника працювати за своєю професією.</w:t>
      </w:r>
    </w:p>
    <w:p w:rsidR="00C42DDC" w:rsidRPr="00C42DDC" w:rsidRDefault="00C42DDC" w:rsidP="00C42DDC">
      <w:pPr>
        <w:ind w:firstLine="709"/>
        <w:jc w:val="both"/>
        <w:rPr>
          <w:lang w:val="uk-UA"/>
        </w:rPr>
      </w:pPr>
      <w:r w:rsidRPr="00C42DDC">
        <w:rPr>
          <w:lang w:val="uk-UA"/>
        </w:rPr>
        <w:t>На підставі Картки працівника Комісією видається Медична довідка про проходження періодичного огляду працівника.</w:t>
      </w:r>
    </w:p>
    <w:p w:rsidR="00C42DDC" w:rsidRPr="00C42DDC" w:rsidRDefault="00C42DDC" w:rsidP="00C42DDC">
      <w:pPr>
        <w:ind w:firstLine="709"/>
        <w:jc w:val="both"/>
        <w:rPr>
          <w:lang w:val="uk-UA"/>
        </w:rPr>
      </w:pPr>
      <w:r w:rsidRPr="00C42DDC">
        <w:rPr>
          <w:lang w:val="uk-UA"/>
        </w:rPr>
        <w:t>За результатами періодичних медичних оглядів Комісія оформляє Заключний акт за результатами періодичного медичного огляду працівників за встановленою формою.</w:t>
      </w:r>
    </w:p>
    <w:p w:rsidR="00C42DDC" w:rsidRPr="00C42DDC" w:rsidRDefault="00C42DDC" w:rsidP="00C42DDC">
      <w:pPr>
        <w:tabs>
          <w:tab w:val="left" w:pos="1050"/>
          <w:tab w:val="left" w:pos="2805"/>
        </w:tabs>
        <w:rPr>
          <w:lang w:val="uk-UA"/>
        </w:rPr>
      </w:pPr>
      <w:r w:rsidRPr="00C42DDC">
        <w:rPr>
          <w:lang w:val="uk-UA"/>
        </w:rPr>
        <w:t xml:space="preserve">        Термін</w:t>
      </w:r>
      <w:r w:rsidRPr="00C42DDC">
        <w:rPr>
          <w:b/>
          <w:lang w:val="uk-UA"/>
        </w:rPr>
        <w:t xml:space="preserve"> </w:t>
      </w:r>
      <w:r w:rsidRPr="00C42DDC">
        <w:rPr>
          <w:lang w:val="uk-UA"/>
        </w:rPr>
        <w:t>надання послуг  -  лютий - жовтень</w:t>
      </w:r>
      <w:r w:rsidRPr="00C42DDC">
        <w:t xml:space="preserve"> </w:t>
      </w:r>
      <w:r w:rsidRPr="00C42DDC">
        <w:rPr>
          <w:lang w:val="uk-UA"/>
        </w:rPr>
        <w:t>202</w:t>
      </w:r>
      <w:r w:rsidRPr="00C42DDC">
        <w:t>2</w:t>
      </w:r>
      <w:r w:rsidRPr="00C42DDC">
        <w:rPr>
          <w:lang w:val="uk-UA"/>
        </w:rPr>
        <w:t xml:space="preserve"> р.</w:t>
      </w:r>
    </w:p>
    <w:p w:rsidR="00EA251C" w:rsidRPr="00932839" w:rsidRDefault="00331F28" w:rsidP="00EA251C">
      <w:pPr>
        <w:jc w:val="both"/>
        <w:rPr>
          <w:color w:val="000000" w:themeColor="text1"/>
          <w:lang w:val="uk-UA" w:bidi="he-IL"/>
        </w:rPr>
      </w:pPr>
      <w:r w:rsidRPr="00932839">
        <w:rPr>
          <w:color w:val="000000" w:themeColor="text1"/>
          <w:lang w:val="uk-UA"/>
        </w:rPr>
        <w:t>ІІ</w:t>
      </w:r>
      <w:r w:rsidR="00EA251C" w:rsidRPr="00932839">
        <w:rPr>
          <w:color w:val="000000" w:themeColor="text1"/>
          <w:lang w:val="uk-UA"/>
        </w:rPr>
        <w:t xml:space="preserve">. </w:t>
      </w:r>
      <w:r w:rsidR="00EA251C" w:rsidRPr="00932839">
        <w:rPr>
          <w:color w:val="000000" w:themeColor="text1"/>
          <w:lang w:val="uk-UA" w:bidi="he-IL"/>
        </w:rPr>
        <w:t xml:space="preserve">Перелік </w:t>
      </w:r>
      <w:r w:rsidRPr="00932839">
        <w:rPr>
          <w:color w:val="000000" w:themeColor="text1"/>
          <w:lang w:val="uk-UA" w:bidi="he-IL"/>
        </w:rPr>
        <w:t xml:space="preserve">районних </w:t>
      </w:r>
      <w:r w:rsidR="00223F38" w:rsidRPr="00932839">
        <w:rPr>
          <w:color w:val="000000" w:themeColor="text1"/>
          <w:lang w:val="uk-UA" w:bidi="he-IL"/>
        </w:rPr>
        <w:t>структурних одиниць</w:t>
      </w:r>
      <w:r w:rsidRPr="00932839">
        <w:rPr>
          <w:color w:val="000000" w:themeColor="text1"/>
          <w:lang w:val="uk-UA" w:bidi="he-IL"/>
        </w:rPr>
        <w:t>, співробітники яких заплановані на проходження медогляду</w:t>
      </w:r>
      <w:r w:rsidR="00EA251C" w:rsidRPr="00932839">
        <w:rPr>
          <w:color w:val="000000" w:themeColor="text1"/>
          <w:lang w:val="uk-UA" w:bidi="he-IL"/>
        </w:rPr>
        <w:t>:</w:t>
      </w:r>
    </w:p>
    <w:p w:rsidR="00E84FE0" w:rsidRPr="00932839" w:rsidRDefault="00E84FE0" w:rsidP="000E17E3">
      <w:pPr>
        <w:numPr>
          <w:ilvl w:val="0"/>
          <w:numId w:val="13"/>
        </w:numPr>
        <w:ind w:left="0" w:firstLine="0"/>
        <w:jc w:val="both"/>
        <w:rPr>
          <w:color w:val="000000" w:themeColor="text1"/>
          <w:lang w:val="uk-UA" w:bidi="he-IL"/>
        </w:rPr>
      </w:pPr>
      <w:r w:rsidRPr="00932839">
        <w:rPr>
          <w:color w:val="000000" w:themeColor="text1"/>
          <w:lang w:val="uk-UA" w:bidi="he-IL"/>
        </w:rPr>
        <w:t xml:space="preserve">Медогляд   СО «Вінницькі міські ЕМ» - </w:t>
      </w:r>
      <w:r w:rsidR="00B645B5" w:rsidRPr="00932839">
        <w:rPr>
          <w:color w:val="000000" w:themeColor="text1"/>
          <w:lang w:val="uk-UA" w:bidi="he-IL"/>
        </w:rPr>
        <w:t>212</w:t>
      </w:r>
      <w:r w:rsidRPr="00932839">
        <w:rPr>
          <w:color w:val="000000" w:themeColor="text1"/>
          <w:lang w:val="uk-UA" w:bidi="he-IL"/>
        </w:rPr>
        <w:t>(чол.), (</w:t>
      </w:r>
      <w:r w:rsidR="00B645B5" w:rsidRPr="00932839">
        <w:rPr>
          <w:color w:val="000000" w:themeColor="text1"/>
          <w:lang w:val="uk-UA" w:bidi="he-IL"/>
        </w:rPr>
        <w:t>58</w:t>
      </w:r>
      <w:r w:rsidRPr="00932839">
        <w:rPr>
          <w:color w:val="000000" w:themeColor="text1"/>
          <w:lang w:val="uk-UA" w:bidi="he-IL"/>
        </w:rPr>
        <w:t xml:space="preserve"> жінок, 1</w:t>
      </w:r>
      <w:r w:rsidR="00B645B5" w:rsidRPr="00932839">
        <w:rPr>
          <w:color w:val="000000" w:themeColor="text1"/>
          <w:lang w:val="uk-UA" w:bidi="he-IL"/>
        </w:rPr>
        <w:t>54</w:t>
      </w:r>
      <w:r w:rsidRPr="00932839">
        <w:rPr>
          <w:color w:val="000000" w:themeColor="text1"/>
          <w:lang w:val="uk-UA" w:bidi="he-IL"/>
        </w:rPr>
        <w:t xml:space="preserve"> чоловіків, із них </w:t>
      </w:r>
      <w:r w:rsidR="000E17E3">
        <w:rPr>
          <w:color w:val="000000" w:themeColor="text1"/>
          <w:lang w:val="uk-UA" w:bidi="he-IL"/>
        </w:rPr>
        <w:t>–</w:t>
      </w:r>
      <w:r w:rsidRPr="00932839">
        <w:rPr>
          <w:color w:val="000000" w:themeColor="text1"/>
          <w:lang w:val="uk-UA" w:bidi="he-IL"/>
        </w:rPr>
        <w:t xml:space="preserve"> 4</w:t>
      </w:r>
      <w:r w:rsidR="00B645B5" w:rsidRPr="00932839">
        <w:rPr>
          <w:color w:val="000000" w:themeColor="text1"/>
          <w:lang w:val="uk-UA" w:bidi="he-IL"/>
        </w:rPr>
        <w:t>4</w:t>
      </w:r>
      <w:r w:rsidR="000E17E3">
        <w:rPr>
          <w:color w:val="000000" w:themeColor="text1"/>
          <w:lang w:val="uk-UA" w:bidi="he-IL"/>
        </w:rPr>
        <w:t xml:space="preserve"> </w:t>
      </w:r>
      <w:r w:rsidRPr="00932839">
        <w:rPr>
          <w:color w:val="000000" w:themeColor="text1"/>
          <w:lang w:val="uk-UA" w:bidi="he-IL"/>
        </w:rPr>
        <w:t>чол. – водії ТЗ ).</w:t>
      </w:r>
    </w:p>
    <w:p w:rsidR="00E84FE0" w:rsidRPr="00932839" w:rsidRDefault="00E84FE0" w:rsidP="000E17E3">
      <w:pPr>
        <w:numPr>
          <w:ilvl w:val="0"/>
          <w:numId w:val="13"/>
        </w:numPr>
        <w:ind w:left="0" w:firstLine="0"/>
        <w:rPr>
          <w:color w:val="000000" w:themeColor="text1"/>
          <w:lang w:val="uk-UA" w:bidi="he-IL"/>
        </w:rPr>
      </w:pPr>
      <w:r w:rsidRPr="00932839">
        <w:rPr>
          <w:color w:val="000000" w:themeColor="text1"/>
          <w:lang w:val="uk-UA" w:bidi="he-IL"/>
        </w:rPr>
        <w:t xml:space="preserve">Медогляд   СО «Вінницькі центральні  ЕМ» - </w:t>
      </w:r>
      <w:r w:rsidR="00B645B5" w:rsidRPr="00932839">
        <w:rPr>
          <w:color w:val="000000" w:themeColor="text1"/>
          <w:lang w:val="uk-UA" w:bidi="he-IL"/>
        </w:rPr>
        <w:t>119</w:t>
      </w:r>
      <w:r w:rsidRPr="00932839">
        <w:rPr>
          <w:color w:val="000000" w:themeColor="text1"/>
          <w:lang w:val="uk-UA" w:bidi="he-IL"/>
        </w:rPr>
        <w:t>(чол.), (</w:t>
      </w:r>
      <w:r w:rsidR="00B645B5" w:rsidRPr="00932839">
        <w:rPr>
          <w:color w:val="000000" w:themeColor="text1"/>
          <w:lang w:val="uk-UA" w:bidi="he-IL"/>
        </w:rPr>
        <w:t>3</w:t>
      </w:r>
      <w:r w:rsidRPr="00932839">
        <w:rPr>
          <w:color w:val="000000" w:themeColor="text1"/>
          <w:lang w:val="uk-UA" w:bidi="he-IL"/>
        </w:rPr>
        <w:t xml:space="preserve">1 жінка, </w:t>
      </w:r>
      <w:r w:rsidR="00B645B5" w:rsidRPr="00932839">
        <w:rPr>
          <w:color w:val="000000" w:themeColor="text1"/>
          <w:lang w:val="uk-UA" w:bidi="he-IL"/>
        </w:rPr>
        <w:t>88</w:t>
      </w:r>
      <w:r w:rsidRPr="00932839">
        <w:rPr>
          <w:color w:val="000000" w:themeColor="text1"/>
          <w:lang w:val="uk-UA" w:bidi="he-IL"/>
        </w:rPr>
        <w:t xml:space="preserve"> чоловіків, із них </w:t>
      </w:r>
      <w:r w:rsidR="00B645B5" w:rsidRPr="00932839">
        <w:rPr>
          <w:color w:val="000000" w:themeColor="text1"/>
          <w:lang w:val="uk-UA" w:bidi="he-IL"/>
        </w:rPr>
        <w:t>32</w:t>
      </w:r>
      <w:r w:rsidRPr="00932839">
        <w:rPr>
          <w:color w:val="000000" w:themeColor="text1"/>
          <w:lang w:val="uk-UA" w:bidi="he-IL"/>
        </w:rPr>
        <w:t xml:space="preserve"> чол. – водії ТЗ ).</w:t>
      </w:r>
    </w:p>
    <w:p w:rsidR="00E84FE0" w:rsidRPr="00932839" w:rsidRDefault="00E84FE0" w:rsidP="000E17E3">
      <w:pPr>
        <w:numPr>
          <w:ilvl w:val="0"/>
          <w:numId w:val="13"/>
        </w:numPr>
        <w:ind w:left="0" w:firstLine="0"/>
        <w:rPr>
          <w:color w:val="000000" w:themeColor="text1"/>
          <w:lang w:val="uk-UA" w:bidi="he-IL"/>
        </w:rPr>
      </w:pPr>
      <w:r w:rsidRPr="00932839">
        <w:rPr>
          <w:color w:val="000000" w:themeColor="text1"/>
          <w:lang w:val="uk-UA" w:bidi="he-IL"/>
        </w:rPr>
        <w:t xml:space="preserve"> Автоколона  - </w:t>
      </w:r>
      <w:r w:rsidR="00B645B5" w:rsidRPr="00932839">
        <w:rPr>
          <w:color w:val="000000" w:themeColor="text1"/>
          <w:lang w:val="uk-UA" w:bidi="he-IL"/>
        </w:rPr>
        <w:t>26</w:t>
      </w:r>
      <w:r w:rsidR="00932839" w:rsidRPr="00932839">
        <w:rPr>
          <w:color w:val="000000" w:themeColor="text1"/>
          <w:lang w:val="uk-UA" w:bidi="he-IL"/>
        </w:rPr>
        <w:t xml:space="preserve"> </w:t>
      </w:r>
      <w:r w:rsidRPr="00932839">
        <w:rPr>
          <w:color w:val="000000" w:themeColor="text1"/>
          <w:lang w:val="uk-UA" w:bidi="he-IL"/>
        </w:rPr>
        <w:t>(чол.).</w:t>
      </w:r>
    </w:p>
    <w:p w:rsidR="00633045" w:rsidRPr="00932839" w:rsidRDefault="00E84FE0" w:rsidP="00E84FE0">
      <w:pPr>
        <w:pStyle w:val="afa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32839">
        <w:rPr>
          <w:rFonts w:ascii="Times New Roman" w:hAnsi="Times New Roman" w:cs="Times New Roman"/>
          <w:color w:val="000000" w:themeColor="text1"/>
          <w:sz w:val="24"/>
          <w:szCs w:val="24"/>
          <w:lang w:val="uk-UA" w:bidi="he-IL"/>
        </w:rPr>
        <w:t xml:space="preserve"> СОП -  </w:t>
      </w:r>
      <w:r w:rsidR="00932839" w:rsidRPr="00932839">
        <w:rPr>
          <w:rFonts w:ascii="Times New Roman" w:hAnsi="Times New Roman" w:cs="Times New Roman"/>
          <w:color w:val="000000" w:themeColor="text1"/>
          <w:sz w:val="24"/>
          <w:szCs w:val="24"/>
          <w:lang w:val="uk-UA" w:bidi="he-IL"/>
        </w:rPr>
        <w:t xml:space="preserve">302 </w:t>
      </w:r>
      <w:r w:rsidRPr="00932839">
        <w:rPr>
          <w:rFonts w:ascii="Times New Roman" w:hAnsi="Times New Roman" w:cs="Times New Roman"/>
          <w:color w:val="000000" w:themeColor="text1"/>
          <w:sz w:val="24"/>
          <w:szCs w:val="24"/>
          <w:lang w:val="uk-UA" w:bidi="he-IL"/>
        </w:rPr>
        <w:t>(чол.), (</w:t>
      </w:r>
      <w:r w:rsidR="00B645B5" w:rsidRPr="00932839">
        <w:rPr>
          <w:rFonts w:ascii="Times New Roman" w:hAnsi="Times New Roman" w:cs="Times New Roman"/>
          <w:color w:val="000000" w:themeColor="text1"/>
          <w:sz w:val="24"/>
          <w:szCs w:val="24"/>
          <w:lang w:val="uk-UA" w:bidi="he-IL"/>
        </w:rPr>
        <w:t>56</w:t>
      </w:r>
      <w:r w:rsidRPr="00932839">
        <w:rPr>
          <w:rFonts w:ascii="Times New Roman" w:hAnsi="Times New Roman" w:cs="Times New Roman"/>
          <w:color w:val="000000" w:themeColor="text1"/>
          <w:sz w:val="24"/>
          <w:szCs w:val="24"/>
          <w:lang w:val="uk-UA" w:bidi="he-IL"/>
        </w:rPr>
        <w:t xml:space="preserve"> жінок, </w:t>
      </w:r>
      <w:r w:rsidRPr="00932839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2</w:t>
      </w:r>
      <w:r w:rsidR="00B645B5" w:rsidRPr="00932839">
        <w:rPr>
          <w:rFonts w:ascii="Times New Roman" w:hAnsi="Times New Roman" w:cs="Times New Roman"/>
          <w:color w:val="000000" w:themeColor="text1"/>
          <w:sz w:val="24"/>
          <w:szCs w:val="24"/>
          <w:lang w:val="uk-UA" w:bidi="he-IL"/>
        </w:rPr>
        <w:t>46</w:t>
      </w:r>
      <w:r w:rsidRPr="00932839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</w:t>
      </w:r>
      <w:r w:rsidRPr="00932839">
        <w:rPr>
          <w:rFonts w:ascii="Times New Roman" w:hAnsi="Times New Roman" w:cs="Times New Roman"/>
          <w:color w:val="000000" w:themeColor="text1"/>
          <w:sz w:val="24"/>
          <w:szCs w:val="24"/>
          <w:lang w:val="uk-UA" w:bidi="he-IL"/>
        </w:rPr>
        <w:t>чоловіків).</w:t>
      </w:r>
    </w:p>
    <w:p w:rsidR="00D45EDC" w:rsidRPr="00932839" w:rsidRDefault="00D45EDC" w:rsidP="00621B6D">
      <w:pPr>
        <w:tabs>
          <w:tab w:val="left" w:pos="3225"/>
        </w:tabs>
        <w:ind w:left="6663"/>
        <w:rPr>
          <w:rFonts w:cs="Times New Roman CYR"/>
          <w:b/>
          <w:color w:val="000000" w:themeColor="text1"/>
          <w:sz w:val="10"/>
          <w:szCs w:val="10"/>
          <w:lang w:val="uk-UA"/>
        </w:rPr>
      </w:pPr>
      <w:r w:rsidRPr="00932839">
        <w:rPr>
          <w:rFonts w:cs="Times New Roman CYR"/>
          <w:b/>
          <w:color w:val="000000" w:themeColor="text1"/>
          <w:lang w:val="uk-UA"/>
        </w:rPr>
        <w:t xml:space="preserve">     </w:t>
      </w:r>
    </w:p>
    <w:p w:rsidR="00310C95" w:rsidRPr="004C4BBF" w:rsidRDefault="00310C95" w:rsidP="00310C95">
      <w:pPr>
        <w:tabs>
          <w:tab w:val="left" w:pos="3225"/>
        </w:tabs>
        <w:ind w:left="6663"/>
        <w:rPr>
          <w:rFonts w:cs="Times New Roman CYR"/>
          <w:b/>
        </w:rPr>
      </w:pPr>
      <w:r>
        <w:rPr>
          <w:rFonts w:cs="Times New Roman CYR"/>
          <w:b/>
          <w:lang w:val="uk-UA"/>
        </w:rPr>
        <w:lastRenderedPageBreak/>
        <w:t>ДОДАТОК №</w:t>
      </w:r>
      <w:r w:rsidRPr="004C4BBF">
        <w:rPr>
          <w:rFonts w:cs="Times New Roman CYR"/>
          <w:b/>
        </w:rPr>
        <w:t>2</w:t>
      </w:r>
    </w:p>
    <w:p w:rsidR="00310C95" w:rsidRDefault="00310C95" w:rsidP="00310C95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  <w:r>
        <w:rPr>
          <w:rFonts w:cs="Times New Roman CYR"/>
          <w:b/>
          <w:lang w:val="uk-UA"/>
        </w:rPr>
        <w:t>до оголошення</w:t>
      </w:r>
    </w:p>
    <w:p w:rsidR="00310C95" w:rsidRPr="00940C95" w:rsidRDefault="00310C95" w:rsidP="00310C95">
      <w:pPr>
        <w:jc w:val="center"/>
        <w:rPr>
          <w:b/>
          <w:lang w:val="uk-UA"/>
        </w:rPr>
      </w:pPr>
      <w:proofErr w:type="spellStart"/>
      <w:r w:rsidRPr="00F8547C">
        <w:rPr>
          <w:b/>
        </w:rPr>
        <w:t>Договір</w:t>
      </w:r>
      <w:proofErr w:type="spellEnd"/>
      <w:r w:rsidRPr="00F8547C">
        <w:rPr>
          <w:b/>
        </w:rPr>
        <w:t xml:space="preserve"> №</w:t>
      </w:r>
      <w:r w:rsidRPr="00940C95">
        <w:rPr>
          <w:b/>
          <w:lang w:val="uk-UA"/>
        </w:rPr>
        <w:t>_______</w:t>
      </w:r>
    </w:p>
    <w:p w:rsidR="00310C95" w:rsidRPr="00940C95" w:rsidRDefault="00310C95" w:rsidP="00310C95">
      <w:pPr>
        <w:jc w:val="center"/>
        <w:rPr>
          <w:b/>
          <w:lang w:val="uk-UA"/>
        </w:rPr>
      </w:pPr>
      <w:r w:rsidRPr="00940C95">
        <w:rPr>
          <w:b/>
          <w:lang w:val="uk-UA"/>
        </w:rPr>
        <w:t>про надання послуг</w:t>
      </w:r>
    </w:p>
    <w:p w:rsidR="00310C95" w:rsidRDefault="00310C95" w:rsidP="00310C9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«_____»___________________20__р.</w:t>
      </w:r>
    </w:p>
    <w:p w:rsidR="00310C95" w:rsidRDefault="00310C95" w:rsidP="00310C95">
      <w:pPr>
        <w:rPr>
          <w:lang w:val="uk-UA"/>
        </w:rPr>
      </w:pP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b/>
          <w:lang w:val="uk-UA"/>
        </w:rPr>
        <w:t>______________________________________________________________________</w:t>
      </w:r>
      <w:r>
        <w:rPr>
          <w:lang w:val="uk-UA"/>
        </w:rPr>
        <w:t xml:space="preserve"> (надалі іменується </w:t>
      </w:r>
      <w:r w:rsidRPr="00733191">
        <w:rPr>
          <w:lang w:val="uk-UA"/>
        </w:rPr>
        <w:t>«Виконавець»</w:t>
      </w:r>
      <w:r>
        <w:rPr>
          <w:lang w:val="uk-UA"/>
        </w:rPr>
        <w:t>), в особі</w:t>
      </w:r>
      <w:r w:rsidRPr="00F8547C">
        <w:rPr>
          <w:lang w:val="uk-UA"/>
        </w:rPr>
        <w:t xml:space="preserve"> головного лікаря</w:t>
      </w:r>
      <w:r>
        <w:rPr>
          <w:lang w:val="uk-UA"/>
        </w:rPr>
        <w:t xml:space="preserve"> ________________________, що діє на підставі Статуту з однієї сторони, та</w:t>
      </w:r>
      <w:r>
        <w:rPr>
          <w:b/>
          <w:lang w:val="uk-UA"/>
        </w:rPr>
        <w:t xml:space="preserve">  АКЦІОНЕРНЕ ТОВАРИСТВО «ВІНИЦЯОБЛЕНЕРГО</w:t>
      </w:r>
      <w:r w:rsidRPr="00680AA2">
        <w:rPr>
          <w:b/>
          <w:lang w:val="uk-UA"/>
        </w:rPr>
        <w:t>»</w:t>
      </w:r>
      <w:r>
        <w:rPr>
          <w:lang w:val="uk-UA"/>
        </w:rPr>
        <w:t xml:space="preserve"> (надалі - </w:t>
      </w:r>
      <w:r w:rsidRPr="00733191">
        <w:rPr>
          <w:lang w:val="uk-UA"/>
        </w:rPr>
        <w:t>«Замовник»</w:t>
      </w:r>
      <w:r>
        <w:rPr>
          <w:lang w:val="uk-UA"/>
        </w:rPr>
        <w:t>) в особі Генерального директора ____________________________________, що діє на підставі Статуту, з другої сторони, разом іменуються «Сторони», а кожна окремо «Сторона», уклали даний  Договір про наступне:</w:t>
      </w:r>
    </w:p>
    <w:p w:rsidR="00310C95" w:rsidRPr="00940C95" w:rsidRDefault="00310C95" w:rsidP="00310C95">
      <w:pPr>
        <w:jc w:val="center"/>
        <w:rPr>
          <w:b/>
          <w:lang w:val="uk-UA"/>
        </w:rPr>
      </w:pPr>
      <w:r w:rsidRPr="00CA5FBD">
        <w:rPr>
          <w:b/>
          <w:lang w:val="uk-UA"/>
        </w:rPr>
        <w:t>1</w:t>
      </w:r>
      <w:r w:rsidRPr="00940C95">
        <w:rPr>
          <w:b/>
          <w:lang w:val="uk-UA"/>
        </w:rPr>
        <w:t>. Предмет Договору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>1.1.</w:t>
      </w:r>
      <w:r w:rsidRPr="00733191">
        <w:rPr>
          <w:lang w:val="uk-UA"/>
        </w:rPr>
        <w:t xml:space="preserve"> </w:t>
      </w:r>
      <w:r>
        <w:rPr>
          <w:lang w:val="uk-UA"/>
        </w:rPr>
        <w:t>Виконавець, за дорученням Замовника, у відповідності до графіка медичних оглядів Замовника</w:t>
      </w:r>
      <w:r w:rsidRPr="00CA5FBD">
        <w:rPr>
          <w:lang w:val="uk-UA"/>
        </w:rPr>
        <w:t xml:space="preserve"> </w:t>
      </w:r>
      <w:r w:rsidRPr="00D85D1B">
        <w:rPr>
          <w:lang w:val="uk-UA"/>
        </w:rPr>
        <w:t>(додаток №1 до договору),</w:t>
      </w:r>
      <w:r>
        <w:rPr>
          <w:lang w:val="uk-UA"/>
        </w:rPr>
        <w:t xml:space="preserve"> зобов’язується надати послугу</w:t>
      </w:r>
      <w:r w:rsidRPr="00833978">
        <w:rPr>
          <w:lang w:val="uk-UA"/>
        </w:rPr>
        <w:t xml:space="preserve"> </w:t>
      </w:r>
      <w:r w:rsidRPr="00733191">
        <w:rPr>
          <w:lang w:val="uk-UA"/>
        </w:rPr>
        <w:t>щодо проведен</w:t>
      </w:r>
      <w:r>
        <w:rPr>
          <w:lang w:val="uk-UA"/>
        </w:rPr>
        <w:t>ня профілактичних медичних оглядів працівників</w:t>
      </w:r>
      <w:r w:rsidRPr="00733191">
        <w:rPr>
          <w:lang w:val="uk-UA"/>
        </w:rPr>
        <w:t xml:space="preserve">, зайнятих  на важких роботах, роботах зі шкідливими чи небезпечними умовами праці, </w:t>
      </w:r>
      <w:r>
        <w:rPr>
          <w:lang w:val="uk-UA"/>
        </w:rPr>
        <w:t>а Замовник, відповідно до виставлених рахунків Виконавця, здійснює розрахунок за надані послуги.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>1.2. Профілактичний медичний огляд працівників здійснюється у відповідності з ст. 17 Закону України «Про охорону праці», «Положенням про медичний огляд працівників певних категорій», затвердженого наказом МОЗ України №246 від 21.05.2007 року та наказом МОЗ України №280 від 23.07.2002 року, Постановою Кабінету Міністрів України №559 від 23.05.2001 року «Про затвердження переліку професій, виробництв та організацій, працівники яких підлягають обов’</w:t>
      </w:r>
      <w:r w:rsidRPr="00F8547C">
        <w:rPr>
          <w:lang w:val="uk-UA"/>
        </w:rPr>
        <w:t>язковим профілактичним медичним оглядам, порядку проведення цих оглядів та видачі особистих медичних книжок”</w:t>
      </w:r>
      <w:r>
        <w:rPr>
          <w:lang w:val="uk-UA"/>
        </w:rPr>
        <w:t>.</w:t>
      </w:r>
    </w:p>
    <w:p w:rsidR="00310C95" w:rsidRPr="00F8547C" w:rsidRDefault="00310C95" w:rsidP="00310C95">
      <w:pPr>
        <w:jc w:val="center"/>
        <w:rPr>
          <w:b/>
        </w:rPr>
      </w:pPr>
      <w:r w:rsidRPr="00940C95">
        <w:rPr>
          <w:b/>
          <w:lang w:val="uk-UA"/>
        </w:rPr>
        <w:t xml:space="preserve">2. </w:t>
      </w:r>
      <w:proofErr w:type="spellStart"/>
      <w:r w:rsidRPr="00940C95">
        <w:rPr>
          <w:b/>
          <w:lang w:val="uk-UA"/>
        </w:rPr>
        <w:t>Обов’</w:t>
      </w:r>
      <w:r w:rsidRPr="00F8547C">
        <w:rPr>
          <w:b/>
        </w:rPr>
        <w:t>язки</w:t>
      </w:r>
      <w:proofErr w:type="spellEnd"/>
      <w:r w:rsidRPr="00F8547C">
        <w:rPr>
          <w:b/>
        </w:rPr>
        <w:t xml:space="preserve"> </w:t>
      </w:r>
      <w:proofErr w:type="spellStart"/>
      <w:r w:rsidRPr="00F8547C">
        <w:rPr>
          <w:b/>
        </w:rPr>
        <w:t>Сторін</w:t>
      </w:r>
      <w:proofErr w:type="spellEnd"/>
    </w:p>
    <w:p w:rsidR="00310C95" w:rsidRPr="00F8547C" w:rsidRDefault="00310C95" w:rsidP="00310C95">
      <w:pPr>
        <w:ind w:firstLine="567"/>
      </w:pPr>
      <w:r>
        <w:rPr>
          <w:lang w:val="uk-UA"/>
        </w:rPr>
        <w:t xml:space="preserve">2.1.      Виконавець </w:t>
      </w:r>
      <w:proofErr w:type="spellStart"/>
      <w:r>
        <w:rPr>
          <w:lang w:val="uk-UA"/>
        </w:rPr>
        <w:t>зобов’</w:t>
      </w:r>
      <w:r w:rsidRPr="00F8547C">
        <w:t>язується</w:t>
      </w:r>
      <w:proofErr w:type="spellEnd"/>
      <w:r w:rsidRPr="00F8547C">
        <w:t>: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>2.1.1. Провести медичні огляди працівників Замовника у відповідності до п. 1.1. ,1.2. даного Договору у строк, який не перевищує 30-ти календарних днів з моменту оплати Замовником виставлених рахунків Виконавця.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 xml:space="preserve">2.1.2. </w:t>
      </w:r>
      <w:r w:rsidRPr="00DF061A">
        <w:rPr>
          <w:lang w:val="uk-UA"/>
        </w:rPr>
        <w:t xml:space="preserve"> </w:t>
      </w:r>
      <w:r>
        <w:rPr>
          <w:lang w:val="uk-UA"/>
        </w:rPr>
        <w:t>Надати Замовнику відповідний двосторонній акт виконаних робіт не пізніше 5-ти робочих днів з дати проведення  медичного огляду.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>2.1.3. Забезпечити проведення медичних оглядів у приміщеннях, що відповідають встановленим санітарним нормам та правилам.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 xml:space="preserve">2.2.     Замовник </w:t>
      </w:r>
      <w:proofErr w:type="spellStart"/>
      <w:r>
        <w:rPr>
          <w:lang w:val="uk-UA"/>
        </w:rPr>
        <w:t>зобов’</w:t>
      </w:r>
      <w:r w:rsidRPr="00F8547C">
        <w:t>язується</w:t>
      </w:r>
      <w:proofErr w:type="spellEnd"/>
      <w:r w:rsidRPr="00F8547C">
        <w:t>:</w:t>
      </w:r>
    </w:p>
    <w:p w:rsidR="00310C95" w:rsidRPr="002203CE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>2.2.1. Здійснити 100%  передоплату  вартості  послуг, які вказані в п. 3.1. даного Договору, по безготівковому розрахунку в розрізі виставлених рахунків Виконавця не пізніше 30-ти днів з моменту їх отримання.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 xml:space="preserve">2.2.2. Забезпечити умови для своєчасного направлення працівників, які підлягають </w:t>
      </w:r>
      <w:proofErr w:type="spellStart"/>
      <w:r>
        <w:rPr>
          <w:lang w:val="uk-UA"/>
        </w:rPr>
        <w:t>обов’</w:t>
      </w:r>
      <w:r w:rsidRPr="00F8547C">
        <w:t>язковим</w:t>
      </w:r>
      <w:proofErr w:type="spellEnd"/>
      <w:r w:rsidRPr="00F8547C">
        <w:t xml:space="preserve"> </w:t>
      </w:r>
      <w:proofErr w:type="spellStart"/>
      <w:r w:rsidRPr="00F8547C">
        <w:t>профілак</w:t>
      </w:r>
      <w:proofErr w:type="spellEnd"/>
      <w:r>
        <w:rPr>
          <w:lang w:val="uk-UA"/>
        </w:rPr>
        <w:t>т</w:t>
      </w:r>
      <w:proofErr w:type="spellStart"/>
      <w:r w:rsidRPr="00F8547C">
        <w:t>ични</w:t>
      </w:r>
      <w:proofErr w:type="spellEnd"/>
      <w:r>
        <w:rPr>
          <w:lang w:val="uk-UA"/>
        </w:rPr>
        <w:t>м медичним оглядам згідно наданого Виконавцю графіка медичних оглядів.</w:t>
      </w:r>
    </w:p>
    <w:p w:rsidR="00310C95" w:rsidRPr="00DE6A96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>2.2.3</w:t>
      </w:r>
      <w:r w:rsidRPr="002C09FF">
        <w:rPr>
          <w:lang w:val="uk-UA"/>
        </w:rPr>
        <w:t xml:space="preserve"> </w:t>
      </w:r>
      <w:r>
        <w:rPr>
          <w:lang w:val="uk-UA"/>
        </w:rPr>
        <w:t xml:space="preserve"> Надати на вимогу Виконавця додаткові матеріали та документи, які необхідні для виконання ним своїх зобов’язань.  </w:t>
      </w:r>
    </w:p>
    <w:p w:rsidR="00310C95" w:rsidRPr="00940C95" w:rsidRDefault="00310C95" w:rsidP="00310C95">
      <w:pPr>
        <w:rPr>
          <w:b/>
          <w:lang w:val="uk-UA"/>
        </w:rPr>
      </w:pPr>
      <w:r w:rsidRPr="00940C95">
        <w:rPr>
          <w:b/>
          <w:lang w:val="uk-UA"/>
        </w:rPr>
        <w:t xml:space="preserve">                           </w:t>
      </w:r>
      <w:r>
        <w:rPr>
          <w:b/>
          <w:lang w:val="uk-UA"/>
        </w:rPr>
        <w:t xml:space="preserve">                  </w:t>
      </w:r>
      <w:r w:rsidRPr="00940C95">
        <w:rPr>
          <w:b/>
          <w:lang w:val="uk-UA"/>
        </w:rPr>
        <w:t xml:space="preserve">   3. Вартість роботи і порядок розрахунку</w:t>
      </w:r>
    </w:p>
    <w:p w:rsidR="00310C95" w:rsidRPr="00D34B3E" w:rsidRDefault="00310C95" w:rsidP="00310C95">
      <w:pPr>
        <w:ind w:firstLine="567"/>
        <w:jc w:val="both"/>
      </w:pPr>
      <w:r>
        <w:rPr>
          <w:lang w:val="uk-UA"/>
        </w:rPr>
        <w:t>3.1. Вартість медичного огляду визначається чинними Тарифами на послуги, що надаються Виконавцем і складається з суми вартості медичного огляду кожного працівника згідно з Калькуляцією і становить _________________________________________________</w:t>
      </w:r>
    </w:p>
    <w:p w:rsidR="00310C95" w:rsidRPr="00D34B3E" w:rsidRDefault="00310C95" w:rsidP="000E17E3">
      <w:pPr>
        <w:jc w:val="both"/>
      </w:pPr>
      <w:r w:rsidRPr="00D34B3E">
        <w:t>____________________________________________________________________________</w:t>
      </w:r>
    </w:p>
    <w:p w:rsidR="00310C95" w:rsidRPr="00B91A3D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>3.2. За виконання робіт, вказаних</w:t>
      </w:r>
      <w:r w:rsidRPr="00F8547C">
        <w:rPr>
          <w:lang w:val="uk-UA"/>
        </w:rPr>
        <w:t xml:space="preserve"> в</w:t>
      </w:r>
      <w:r>
        <w:rPr>
          <w:lang w:val="uk-UA"/>
        </w:rPr>
        <w:t xml:space="preserve"> п.1.1</w:t>
      </w:r>
      <w:r w:rsidRPr="00F8547C">
        <w:rPr>
          <w:lang w:val="uk-UA"/>
        </w:rPr>
        <w:t xml:space="preserve">. цього Договору, Замовник здійснює попередню оплату у розмірі 100% вартості робіт за безготівковим розрахунком згідно з </w:t>
      </w:r>
      <w:r w:rsidRPr="00F8547C">
        <w:rPr>
          <w:lang w:val="uk-UA"/>
        </w:rPr>
        <w:lastRenderedPageBreak/>
        <w:t xml:space="preserve">виставленими Виконавцем рахунками протягом 30 робочих днів з дати отримання кожного рахунку. </w:t>
      </w:r>
      <w:proofErr w:type="spellStart"/>
      <w:r w:rsidRPr="00F8547C">
        <w:t>Виконавець</w:t>
      </w:r>
      <w:proofErr w:type="spellEnd"/>
      <w:r w:rsidRPr="00F8547C">
        <w:t xml:space="preserve"> </w:t>
      </w:r>
      <w:proofErr w:type="spellStart"/>
      <w:r w:rsidRPr="00F8547C">
        <w:t>формує</w:t>
      </w:r>
      <w:proofErr w:type="spellEnd"/>
      <w:r>
        <w:rPr>
          <w:lang w:val="uk-UA"/>
        </w:rPr>
        <w:t xml:space="preserve"> та надає Замовнику рахунок для оплати згідно з відповідною Калькуляцією відповідно до списку працівників, що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ідлягають медичному огляду.</w:t>
      </w:r>
    </w:p>
    <w:p w:rsidR="00310C95" w:rsidRPr="00940C95" w:rsidRDefault="00310C95" w:rsidP="00310C95">
      <w:pPr>
        <w:jc w:val="center"/>
        <w:rPr>
          <w:b/>
          <w:lang w:val="uk-UA"/>
        </w:rPr>
      </w:pPr>
      <w:r w:rsidRPr="00940C95">
        <w:rPr>
          <w:b/>
          <w:lang w:val="uk-UA"/>
        </w:rPr>
        <w:t>4. Відповідальність Сторін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>4.1. За порушення умов Договору Сторони несуть відповідальність відповідно до чинного законодавства України.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 xml:space="preserve">4.2. У випадку, якщо послуги не будуть надані Виконавцем в строки, передбачені даним Договором, </w:t>
      </w:r>
      <w:r w:rsidRPr="00F8547C">
        <w:t>В</w:t>
      </w:r>
      <w:proofErr w:type="spellStart"/>
      <w:r>
        <w:rPr>
          <w:lang w:val="uk-UA"/>
        </w:rPr>
        <w:t>иконавець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зобов’</w:t>
      </w:r>
      <w:r w:rsidRPr="00F8547C">
        <w:t>язаний</w:t>
      </w:r>
      <w:proofErr w:type="spellEnd"/>
      <w:r w:rsidRPr="00F8547C">
        <w:t xml:space="preserve"> </w:t>
      </w:r>
      <w:proofErr w:type="spellStart"/>
      <w:r w:rsidRPr="00F8547C">
        <w:t>повернути</w:t>
      </w:r>
      <w:proofErr w:type="spellEnd"/>
      <w:r w:rsidRPr="00F8547C">
        <w:t xml:space="preserve"> </w:t>
      </w:r>
      <w:proofErr w:type="spellStart"/>
      <w:r w:rsidRPr="00F8547C">
        <w:t>Замовнику</w:t>
      </w:r>
      <w:proofErr w:type="spellEnd"/>
      <w:r w:rsidRPr="00F8547C">
        <w:t xml:space="preserve"> </w:t>
      </w:r>
      <w:r>
        <w:rPr>
          <w:lang w:val="uk-UA"/>
        </w:rPr>
        <w:t>усі кошти, які він отримав як передоплату за послуги, що передбачені даним Договором.</w:t>
      </w:r>
    </w:p>
    <w:p w:rsidR="00310C95" w:rsidRPr="00940C95" w:rsidRDefault="00310C95" w:rsidP="00310C95">
      <w:pPr>
        <w:jc w:val="center"/>
        <w:rPr>
          <w:b/>
          <w:lang w:val="uk-UA"/>
        </w:rPr>
      </w:pPr>
      <w:r w:rsidRPr="00940C95">
        <w:rPr>
          <w:b/>
          <w:lang w:val="uk-UA"/>
        </w:rPr>
        <w:t>5. Конфіденційність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 xml:space="preserve">5.1. Сторони та їхні уповноважені особи, що підписали даний Договір, погодилися, що текст цього Договору, будь-яка інформація, відомості та документи, що отримані в зв’язку з виконанням цього Договору, є конфіденційними даними і не можуть передаватись третім особам без попередньої згоди іншої Сторони цього Договору. Крім випадків, коли таке передавання </w:t>
      </w:r>
      <w:proofErr w:type="spellStart"/>
      <w:r>
        <w:rPr>
          <w:lang w:val="uk-UA"/>
        </w:rPr>
        <w:t>пов’</w:t>
      </w:r>
      <w:r>
        <w:t>язане</w:t>
      </w:r>
      <w:proofErr w:type="spellEnd"/>
      <w:r>
        <w:t xml:space="preserve"> з </w:t>
      </w:r>
      <w:proofErr w:type="spellStart"/>
      <w:r>
        <w:t>одержанням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дозволів</w:t>
      </w:r>
      <w:proofErr w:type="spellEnd"/>
      <w:r>
        <w:t xml:space="preserve">, </w:t>
      </w:r>
      <w:proofErr w:type="spellStart"/>
      <w:r>
        <w:t>документів</w:t>
      </w:r>
      <w:proofErr w:type="spellEnd"/>
      <w:r>
        <w:t xml:space="preserve"> для </w:t>
      </w:r>
      <w:r>
        <w:rPr>
          <w:lang w:val="uk-UA"/>
        </w:rPr>
        <w:t>в</w:t>
      </w:r>
      <w:proofErr w:type="spellStart"/>
      <w:r>
        <w:t>ико</w:t>
      </w:r>
      <w:r>
        <w:rPr>
          <w:lang w:val="uk-UA"/>
        </w:rPr>
        <w:t>нання</w:t>
      </w:r>
      <w:proofErr w:type="spellEnd"/>
      <w:r>
        <w:rPr>
          <w:lang w:val="uk-UA"/>
        </w:rPr>
        <w:t xml:space="preserve">  цього Договору або оплати податків, інших </w:t>
      </w:r>
      <w:proofErr w:type="spellStart"/>
      <w:r>
        <w:rPr>
          <w:lang w:val="uk-UA"/>
        </w:rPr>
        <w:t>обов’</w:t>
      </w:r>
      <w:r>
        <w:t>язкових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ви</w:t>
      </w:r>
      <w:r>
        <w:rPr>
          <w:lang w:val="uk-UA"/>
        </w:rPr>
        <w:t>падках</w:t>
      </w:r>
      <w:proofErr w:type="spellEnd"/>
      <w:r>
        <w:rPr>
          <w:lang w:val="uk-UA"/>
        </w:rPr>
        <w:t>, передбачених чинним законодавством.</w:t>
      </w:r>
    </w:p>
    <w:p w:rsidR="00310C95" w:rsidRDefault="00310C95" w:rsidP="00310C95">
      <w:pPr>
        <w:jc w:val="center"/>
        <w:rPr>
          <w:b/>
          <w:lang w:val="uk-UA"/>
        </w:rPr>
      </w:pPr>
      <w:r>
        <w:rPr>
          <w:b/>
          <w:lang w:val="uk-UA"/>
        </w:rPr>
        <w:t xml:space="preserve">6. </w:t>
      </w:r>
      <w:proofErr w:type="spellStart"/>
      <w:r w:rsidRPr="00D2064A">
        <w:rPr>
          <w:b/>
        </w:rPr>
        <w:t>Інші</w:t>
      </w:r>
      <w:proofErr w:type="spellEnd"/>
      <w:r w:rsidRPr="00D2064A">
        <w:rPr>
          <w:b/>
        </w:rPr>
        <w:t xml:space="preserve"> </w:t>
      </w:r>
      <w:proofErr w:type="spellStart"/>
      <w:r w:rsidRPr="00D2064A">
        <w:rPr>
          <w:b/>
        </w:rPr>
        <w:t>умови</w:t>
      </w:r>
      <w:proofErr w:type="spellEnd"/>
      <w:r w:rsidRPr="00D2064A">
        <w:rPr>
          <w:b/>
        </w:rPr>
        <w:t xml:space="preserve"> Договору</w:t>
      </w:r>
    </w:p>
    <w:p w:rsidR="00310C95" w:rsidRPr="001A50C3" w:rsidRDefault="00310C95" w:rsidP="00310C95">
      <w:pPr>
        <w:ind w:firstLine="567"/>
        <w:jc w:val="both"/>
        <w:rPr>
          <w:lang w:val="uk-UA"/>
        </w:rPr>
      </w:pPr>
      <w:r w:rsidRPr="001A50C3">
        <w:rPr>
          <w:lang w:val="uk-UA"/>
        </w:rPr>
        <w:t xml:space="preserve">6.1. </w:t>
      </w:r>
      <w:r>
        <w:rPr>
          <w:lang w:val="uk-UA"/>
        </w:rPr>
        <w:t>Виконавець є платником податку на загальних умовах, передбачених чинним законодавством України.</w:t>
      </w:r>
    </w:p>
    <w:p w:rsidR="00310C95" w:rsidRPr="00940C95" w:rsidRDefault="00310C95" w:rsidP="00310C95">
      <w:pPr>
        <w:jc w:val="center"/>
        <w:rPr>
          <w:b/>
          <w:lang w:val="uk-UA"/>
        </w:rPr>
      </w:pPr>
      <w:r>
        <w:rPr>
          <w:b/>
          <w:lang w:val="uk-UA"/>
        </w:rPr>
        <w:t>7</w:t>
      </w:r>
      <w:r w:rsidRPr="00940C95">
        <w:rPr>
          <w:b/>
          <w:lang w:val="uk-UA"/>
        </w:rPr>
        <w:t xml:space="preserve">. </w:t>
      </w:r>
      <w:r>
        <w:rPr>
          <w:b/>
          <w:lang w:val="uk-UA"/>
        </w:rPr>
        <w:t>Термін дії Договору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>6.1.  Договір набуває чинності з моменту підписання і діє по _______________________ .</w:t>
      </w:r>
    </w:p>
    <w:p w:rsidR="00310C95" w:rsidRDefault="00310C95" w:rsidP="00310C95">
      <w:pPr>
        <w:ind w:firstLine="567"/>
        <w:jc w:val="both"/>
        <w:rPr>
          <w:lang w:val="uk-UA"/>
        </w:rPr>
      </w:pPr>
      <w:r>
        <w:rPr>
          <w:lang w:val="uk-UA"/>
        </w:rPr>
        <w:t>6.2. Кожна із сторін має право достроково розірвати даний Договір, письмово повідомивши про це іншу Сторону не пізніше ніж за 30 календарних днів.</w:t>
      </w:r>
    </w:p>
    <w:p w:rsidR="00310C95" w:rsidRPr="00D34B3E" w:rsidRDefault="00310C95" w:rsidP="00310C95">
      <w:pPr>
        <w:ind w:firstLine="567"/>
        <w:jc w:val="both"/>
        <w:rPr>
          <w:sz w:val="18"/>
          <w:szCs w:val="18"/>
        </w:rPr>
      </w:pPr>
    </w:p>
    <w:p w:rsidR="00310C95" w:rsidRPr="00D34B3E" w:rsidRDefault="00310C95" w:rsidP="00310C95">
      <w:pPr>
        <w:ind w:firstLine="567"/>
        <w:jc w:val="both"/>
        <w:rPr>
          <w:sz w:val="18"/>
          <w:szCs w:val="18"/>
        </w:rPr>
      </w:pPr>
    </w:p>
    <w:p w:rsidR="00310C95" w:rsidRPr="00D34B3E" w:rsidRDefault="00310C95" w:rsidP="00310C95">
      <w:pPr>
        <w:ind w:firstLine="567"/>
        <w:jc w:val="both"/>
        <w:rPr>
          <w:sz w:val="18"/>
          <w:szCs w:val="18"/>
        </w:rPr>
      </w:pPr>
    </w:p>
    <w:p w:rsidR="00310C95" w:rsidRPr="00D34B3E" w:rsidRDefault="00310C95" w:rsidP="00310C95">
      <w:pPr>
        <w:ind w:firstLine="567"/>
        <w:jc w:val="both"/>
        <w:rPr>
          <w:sz w:val="18"/>
          <w:szCs w:val="18"/>
        </w:rPr>
      </w:pPr>
    </w:p>
    <w:p w:rsidR="00310C95" w:rsidRDefault="00310C95" w:rsidP="00310C95">
      <w:pPr>
        <w:jc w:val="center"/>
        <w:rPr>
          <w:b/>
          <w:lang w:val="uk-UA"/>
        </w:rPr>
      </w:pPr>
      <w:r>
        <w:rPr>
          <w:b/>
          <w:lang w:val="uk-UA"/>
        </w:rPr>
        <w:t>8</w:t>
      </w:r>
      <w:r w:rsidRPr="004146E3">
        <w:rPr>
          <w:b/>
          <w:lang w:val="uk-UA"/>
        </w:rPr>
        <w:t>. Юридичні адреси та реквізити сторін</w:t>
      </w:r>
    </w:p>
    <w:p w:rsidR="00310C95" w:rsidRPr="004146E3" w:rsidRDefault="00310C95" w:rsidP="00310C95">
      <w:pPr>
        <w:jc w:val="center"/>
        <w:rPr>
          <w:b/>
          <w:lang w:val="uk-UA"/>
        </w:rPr>
      </w:pPr>
    </w:p>
    <w:p w:rsidR="00310C95" w:rsidRPr="009D5D24" w:rsidRDefault="00310C95" w:rsidP="00310C95">
      <w:pPr>
        <w:rPr>
          <w:b/>
          <w:lang w:val="uk-UA"/>
        </w:rPr>
      </w:pPr>
      <w:r>
        <w:rPr>
          <w:b/>
          <w:lang w:val="uk-UA"/>
        </w:rPr>
        <w:t>Виконавець</w:t>
      </w:r>
      <w:r w:rsidRPr="009D5D24">
        <w:rPr>
          <w:b/>
          <w:lang w:val="uk-UA"/>
        </w:rPr>
        <w:t xml:space="preserve">                                                 </w:t>
      </w:r>
      <w:r>
        <w:rPr>
          <w:b/>
          <w:lang w:val="uk-UA"/>
        </w:rPr>
        <w:t xml:space="preserve">                                       Замовник</w:t>
      </w:r>
    </w:p>
    <w:p w:rsidR="00310C95" w:rsidRPr="009D5D24" w:rsidRDefault="00310C95" w:rsidP="00310C95">
      <w:pPr>
        <w:rPr>
          <w:b/>
          <w:lang w:val="uk-UA"/>
        </w:rPr>
      </w:pPr>
      <w:r>
        <w:rPr>
          <w:b/>
          <w:lang w:val="uk-UA"/>
        </w:rPr>
        <w:t xml:space="preserve">                            </w:t>
      </w:r>
      <w:r w:rsidRPr="009D5D24">
        <w:rPr>
          <w:b/>
          <w:lang w:val="uk-UA"/>
        </w:rPr>
        <w:t xml:space="preserve">                                 </w:t>
      </w:r>
      <w:r>
        <w:rPr>
          <w:b/>
          <w:lang w:val="uk-UA"/>
        </w:rPr>
        <w:t xml:space="preserve">                                              </w:t>
      </w:r>
      <w:r w:rsidRPr="009D5D24">
        <w:rPr>
          <w:b/>
          <w:lang w:val="uk-UA"/>
        </w:rPr>
        <w:t xml:space="preserve">АТ «Вінницяобленерго» </w:t>
      </w:r>
    </w:p>
    <w:p w:rsidR="00310C95" w:rsidRDefault="00310C95" w:rsidP="00310C95">
      <w:pPr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  <w:r w:rsidR="000E17E3">
        <w:rPr>
          <w:lang w:val="uk-UA"/>
        </w:rPr>
        <w:t xml:space="preserve">                               </w:t>
      </w:r>
      <w:smartTag w:uri="urn:schemas-microsoft-com:office:smarttags" w:element="metricconverter">
        <w:smartTagPr>
          <w:attr w:name="ProductID" w:val="21050, м"/>
        </w:smartTagPr>
        <w:r>
          <w:rPr>
            <w:lang w:val="uk-UA"/>
          </w:rPr>
          <w:t>21050, м</w:t>
        </w:r>
      </w:smartTag>
      <w:r>
        <w:rPr>
          <w:lang w:val="uk-UA"/>
        </w:rPr>
        <w:t xml:space="preserve">. Вінниця, </w:t>
      </w:r>
      <w:proofErr w:type="spellStart"/>
      <w:r>
        <w:rPr>
          <w:lang w:val="uk-UA"/>
        </w:rPr>
        <w:t>вул.</w:t>
      </w:r>
      <w:r w:rsidRPr="00D34B3E">
        <w:rPr>
          <w:lang w:val="uk-UA"/>
        </w:rPr>
        <w:t>Магістратсь</w:t>
      </w:r>
      <w:r>
        <w:rPr>
          <w:lang w:val="uk-UA"/>
        </w:rPr>
        <w:t>ка</w:t>
      </w:r>
      <w:proofErr w:type="spellEnd"/>
      <w:r>
        <w:rPr>
          <w:lang w:val="uk-UA"/>
        </w:rPr>
        <w:t>, 2</w:t>
      </w:r>
    </w:p>
    <w:p w:rsidR="00310C95" w:rsidRPr="000E69AC" w:rsidRDefault="00310C95" w:rsidP="00310C9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р/р</w:t>
      </w:r>
      <w:r>
        <w:rPr>
          <w:lang w:val="en-US"/>
        </w:rPr>
        <w:t>UA</w:t>
      </w:r>
      <w:r>
        <w:rPr>
          <w:lang w:val="uk-UA"/>
        </w:rPr>
        <w:t>7530207600000002600</w:t>
      </w:r>
      <w:r w:rsidRPr="000E69AC">
        <w:rPr>
          <w:lang w:val="uk-UA"/>
        </w:rPr>
        <w:t>93012845</w:t>
      </w:r>
    </w:p>
    <w:p w:rsidR="00310C95" w:rsidRPr="000E69AC" w:rsidRDefault="00310C95" w:rsidP="00310C95">
      <w:pPr>
        <w:rPr>
          <w:lang w:val="uk-UA"/>
        </w:rPr>
      </w:pPr>
      <w:r>
        <w:rPr>
          <w:lang w:val="uk-UA"/>
        </w:rPr>
        <w:t xml:space="preserve">                                                  </w:t>
      </w:r>
      <w:r w:rsidRPr="000E69AC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   </w:t>
      </w:r>
      <w:r w:rsidRPr="0065329E">
        <w:rPr>
          <w:lang w:val="uk-UA"/>
        </w:rPr>
        <w:t xml:space="preserve"> </w:t>
      </w:r>
      <w:r>
        <w:rPr>
          <w:lang w:val="uk-UA"/>
        </w:rPr>
        <w:t>ВФОУ</w:t>
      </w:r>
      <w:r w:rsidRPr="000E69AC">
        <w:rPr>
          <w:lang w:val="uk-UA"/>
        </w:rPr>
        <w:t xml:space="preserve"> АТ «Ощадбанк»</w:t>
      </w:r>
    </w:p>
    <w:p w:rsidR="00310C95" w:rsidRPr="000E69AC" w:rsidRDefault="00310C95" w:rsidP="00310C95">
      <w:pPr>
        <w:rPr>
          <w:lang w:val="uk-UA"/>
        </w:rPr>
      </w:pPr>
      <w:r w:rsidRPr="000E69AC">
        <w:rPr>
          <w:lang w:val="uk-UA"/>
        </w:rPr>
        <w:t xml:space="preserve"> </w:t>
      </w:r>
      <w:r>
        <w:rPr>
          <w:lang w:val="uk-UA"/>
        </w:rPr>
        <w:t xml:space="preserve">                                 </w:t>
      </w:r>
      <w:r w:rsidRPr="000E69AC">
        <w:rPr>
          <w:lang w:val="uk-UA"/>
        </w:rPr>
        <w:t xml:space="preserve">                                                                           ЄДРПОУ 00130694                                                                                                    </w:t>
      </w:r>
      <w:r>
        <w:rPr>
          <w:lang w:val="uk-UA"/>
        </w:rPr>
        <w:t xml:space="preserve">                                       </w:t>
      </w:r>
      <w:r w:rsidRPr="000E69AC">
        <w:rPr>
          <w:lang w:val="uk-UA"/>
        </w:rPr>
        <w:t xml:space="preserve">                                                           </w:t>
      </w:r>
      <w:r>
        <w:rPr>
          <w:lang w:val="uk-UA"/>
        </w:rPr>
        <w:t xml:space="preserve">                            </w:t>
      </w:r>
      <w:r w:rsidRPr="000E69AC">
        <w:rPr>
          <w:lang w:val="uk-UA"/>
        </w:rPr>
        <w:t xml:space="preserve">  </w:t>
      </w:r>
    </w:p>
    <w:p w:rsidR="00310C95" w:rsidRDefault="00310C95" w:rsidP="00310C9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310C95" w:rsidRDefault="00310C95" w:rsidP="00310C95">
      <w:pPr>
        <w:rPr>
          <w:lang w:val="uk-UA"/>
        </w:rPr>
      </w:pPr>
    </w:p>
    <w:p w:rsidR="00310C95" w:rsidRPr="006455D0" w:rsidRDefault="00310C95" w:rsidP="00310C95">
      <w:pPr>
        <w:rPr>
          <w:lang w:val="uk-UA"/>
        </w:rPr>
      </w:pPr>
    </w:p>
    <w:p w:rsidR="00310C95" w:rsidRDefault="00310C95" w:rsidP="00310C95">
      <w:pPr>
        <w:rPr>
          <w:lang w:val="uk-UA"/>
        </w:rPr>
      </w:pPr>
    </w:p>
    <w:p w:rsidR="00310C95" w:rsidRDefault="00310C95" w:rsidP="00310C95">
      <w:pPr>
        <w:rPr>
          <w:b/>
          <w:lang w:val="uk-UA"/>
        </w:rPr>
      </w:pPr>
      <w:r w:rsidRPr="00560020">
        <w:rPr>
          <w:b/>
          <w:lang w:val="uk-UA"/>
        </w:rPr>
        <w:t>Головний лікар                                                                             Генеральний директор</w:t>
      </w:r>
    </w:p>
    <w:p w:rsidR="00310C95" w:rsidRDefault="00310C95" w:rsidP="00310C95">
      <w:pPr>
        <w:rPr>
          <w:lang w:val="uk-UA"/>
        </w:rPr>
      </w:pPr>
    </w:p>
    <w:p w:rsidR="00310C95" w:rsidRDefault="00310C95" w:rsidP="00310C95">
      <w:pPr>
        <w:rPr>
          <w:lang w:val="uk-UA"/>
        </w:rPr>
      </w:pPr>
      <w:r>
        <w:rPr>
          <w:lang w:val="uk-UA"/>
        </w:rPr>
        <w:t>_______________/____________/                                    _____________________/____________/</w:t>
      </w:r>
    </w:p>
    <w:p w:rsidR="00310C95" w:rsidRPr="00560020" w:rsidRDefault="00310C95" w:rsidP="00310C95">
      <w:pPr>
        <w:rPr>
          <w:lang w:val="uk-UA"/>
        </w:rPr>
      </w:pPr>
      <w:r>
        <w:rPr>
          <w:lang w:val="uk-UA"/>
        </w:rPr>
        <w:t xml:space="preserve">          м. п.                                                                                         м. п.</w:t>
      </w:r>
    </w:p>
    <w:p w:rsidR="00310C95" w:rsidRDefault="00310C95" w:rsidP="00310C95">
      <w:pPr>
        <w:rPr>
          <w:lang w:val="uk-UA"/>
        </w:rPr>
      </w:pPr>
      <w:r w:rsidRPr="00560020">
        <w:rPr>
          <w:b/>
          <w:lang w:val="uk-UA"/>
        </w:rPr>
        <w:t xml:space="preserve">                                                                                     </w:t>
      </w: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0E17E3" w:rsidRDefault="000E17E3" w:rsidP="00310C95">
      <w:pPr>
        <w:jc w:val="both"/>
        <w:rPr>
          <w:sz w:val="20"/>
          <w:szCs w:val="20"/>
          <w:lang w:val="uk-UA"/>
        </w:rPr>
      </w:pPr>
    </w:p>
    <w:p w:rsidR="000E17E3" w:rsidRDefault="000E17E3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0E17E3" w:rsidRDefault="000E17E3" w:rsidP="00310C95">
      <w:pPr>
        <w:jc w:val="both"/>
        <w:rPr>
          <w:sz w:val="20"/>
          <w:szCs w:val="20"/>
          <w:lang w:val="uk-UA"/>
        </w:rPr>
      </w:pPr>
    </w:p>
    <w:p w:rsidR="000E17E3" w:rsidRDefault="000E17E3" w:rsidP="00310C95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1"/>
        <w:gridCol w:w="3063"/>
      </w:tblGrid>
      <w:tr w:rsidR="00310C95" w:rsidRPr="00D85D1B" w:rsidTr="00AA6950">
        <w:tc>
          <w:tcPr>
            <w:tcW w:w="7196" w:type="dxa"/>
            <w:shd w:val="clear" w:color="auto" w:fill="auto"/>
          </w:tcPr>
          <w:p w:rsidR="00310C95" w:rsidRPr="00D85D1B" w:rsidRDefault="00310C95" w:rsidP="00AA6950">
            <w:pPr>
              <w:jc w:val="both"/>
              <w:rPr>
                <w:lang w:val="uk-UA"/>
              </w:rPr>
            </w:pPr>
          </w:p>
        </w:tc>
        <w:tc>
          <w:tcPr>
            <w:tcW w:w="3225" w:type="dxa"/>
            <w:shd w:val="clear" w:color="auto" w:fill="auto"/>
          </w:tcPr>
          <w:p w:rsidR="00310C95" w:rsidRPr="00D85D1B" w:rsidRDefault="00310C95" w:rsidP="00AA6950">
            <w:pPr>
              <w:jc w:val="both"/>
              <w:rPr>
                <w:lang w:val="uk-UA"/>
              </w:rPr>
            </w:pPr>
            <w:r w:rsidRPr="00D85D1B">
              <w:rPr>
                <w:lang w:val="uk-UA"/>
              </w:rPr>
              <w:t>Додаток № 1</w:t>
            </w:r>
          </w:p>
        </w:tc>
      </w:tr>
      <w:tr w:rsidR="00310C95" w:rsidRPr="00D85D1B" w:rsidTr="00AA6950">
        <w:tc>
          <w:tcPr>
            <w:tcW w:w="7196" w:type="dxa"/>
            <w:shd w:val="clear" w:color="auto" w:fill="auto"/>
          </w:tcPr>
          <w:p w:rsidR="00310C95" w:rsidRPr="00D85D1B" w:rsidRDefault="00310C95" w:rsidP="00AA6950">
            <w:pPr>
              <w:jc w:val="both"/>
              <w:rPr>
                <w:lang w:val="uk-UA"/>
              </w:rPr>
            </w:pPr>
          </w:p>
        </w:tc>
        <w:tc>
          <w:tcPr>
            <w:tcW w:w="3225" w:type="dxa"/>
            <w:shd w:val="clear" w:color="auto" w:fill="auto"/>
          </w:tcPr>
          <w:p w:rsidR="00310C95" w:rsidRPr="00D85D1B" w:rsidRDefault="00310C95" w:rsidP="00AA6950">
            <w:pPr>
              <w:jc w:val="both"/>
              <w:rPr>
                <w:lang w:val="uk-UA"/>
              </w:rPr>
            </w:pPr>
            <w:r w:rsidRPr="00D85D1B">
              <w:rPr>
                <w:lang w:val="uk-UA"/>
              </w:rPr>
              <w:t>до договору</w:t>
            </w:r>
          </w:p>
        </w:tc>
      </w:tr>
    </w:tbl>
    <w:p w:rsidR="00310C95" w:rsidRPr="00D85D1B" w:rsidRDefault="00310C95" w:rsidP="00310C95">
      <w:pPr>
        <w:jc w:val="both"/>
        <w:rPr>
          <w:lang w:val="uk-UA"/>
        </w:rPr>
      </w:pPr>
    </w:p>
    <w:p w:rsidR="00310C95" w:rsidRPr="00D85D1B" w:rsidRDefault="00310C95" w:rsidP="00310C95">
      <w:pPr>
        <w:jc w:val="center"/>
      </w:pPr>
    </w:p>
    <w:p w:rsidR="00310C95" w:rsidRPr="00D85D1B" w:rsidRDefault="00310C95" w:rsidP="00310C95">
      <w:pPr>
        <w:jc w:val="center"/>
        <w:rPr>
          <w:lang w:val="uk-UA"/>
        </w:rPr>
      </w:pPr>
    </w:p>
    <w:p w:rsidR="00310C95" w:rsidRPr="00D85D1B" w:rsidRDefault="00310C95" w:rsidP="00310C95">
      <w:pPr>
        <w:jc w:val="center"/>
        <w:rPr>
          <w:lang w:val="uk-UA"/>
        </w:rPr>
      </w:pPr>
      <w:r w:rsidRPr="00D85D1B">
        <w:rPr>
          <w:lang w:val="uk-UA"/>
        </w:rPr>
        <w:t>ГРАФІК</w:t>
      </w:r>
    </w:p>
    <w:p w:rsidR="00310C95" w:rsidRPr="00D85D1B" w:rsidRDefault="00310C95" w:rsidP="00310C95">
      <w:pPr>
        <w:jc w:val="center"/>
        <w:rPr>
          <w:lang w:val="uk-UA"/>
        </w:rPr>
      </w:pPr>
      <w:r w:rsidRPr="00D85D1B">
        <w:rPr>
          <w:lang w:val="uk-UA"/>
        </w:rPr>
        <w:t>проходження медогляду працівниками  АТ «Вінницяобленерго»</w:t>
      </w:r>
    </w:p>
    <w:p w:rsidR="00310C95" w:rsidRPr="00D85D1B" w:rsidRDefault="00310C95" w:rsidP="00310C95">
      <w:pPr>
        <w:jc w:val="both"/>
      </w:pPr>
    </w:p>
    <w:p w:rsidR="00310C95" w:rsidRPr="00D85D1B" w:rsidRDefault="00310C95" w:rsidP="00310C9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28"/>
        <w:gridCol w:w="1823"/>
        <w:gridCol w:w="925"/>
        <w:gridCol w:w="920"/>
        <w:gridCol w:w="1207"/>
        <w:gridCol w:w="920"/>
      </w:tblGrid>
      <w:tr w:rsidR="00310C95" w:rsidRPr="00310C95" w:rsidTr="00AA6950">
        <w:tc>
          <w:tcPr>
            <w:tcW w:w="594" w:type="dxa"/>
            <w:shd w:val="clear" w:color="auto" w:fill="auto"/>
          </w:tcPr>
          <w:p w:rsidR="00310C95" w:rsidRPr="00932839" w:rsidRDefault="00310C95" w:rsidP="00AA6950">
            <w:pPr>
              <w:jc w:val="both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№</w:t>
            </w:r>
          </w:p>
          <w:p w:rsidR="00310C95" w:rsidRPr="00932839" w:rsidRDefault="00310C95" w:rsidP="00AA6950">
            <w:pPr>
              <w:jc w:val="both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Підрозділ</w:t>
            </w:r>
          </w:p>
        </w:tc>
        <w:tc>
          <w:tcPr>
            <w:tcW w:w="1836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Місяць проходження</w:t>
            </w:r>
          </w:p>
        </w:tc>
        <w:tc>
          <w:tcPr>
            <w:tcW w:w="938" w:type="dxa"/>
            <w:shd w:val="clear" w:color="auto" w:fill="auto"/>
          </w:tcPr>
          <w:p w:rsidR="00310C95" w:rsidRPr="00932839" w:rsidRDefault="00310C95" w:rsidP="00AA6950">
            <w:pPr>
              <w:jc w:val="both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Жін.</w:t>
            </w:r>
          </w:p>
        </w:tc>
        <w:tc>
          <w:tcPr>
            <w:tcW w:w="933" w:type="dxa"/>
            <w:shd w:val="clear" w:color="auto" w:fill="auto"/>
          </w:tcPr>
          <w:p w:rsidR="00310C95" w:rsidRPr="00932839" w:rsidRDefault="00310C95" w:rsidP="00AA6950">
            <w:pPr>
              <w:jc w:val="both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Чол.</w:t>
            </w:r>
          </w:p>
        </w:tc>
        <w:tc>
          <w:tcPr>
            <w:tcW w:w="1222" w:type="dxa"/>
            <w:shd w:val="clear" w:color="auto" w:fill="auto"/>
          </w:tcPr>
          <w:p w:rsidR="00310C95" w:rsidRPr="00932839" w:rsidRDefault="00310C95" w:rsidP="00AA6950">
            <w:pPr>
              <w:jc w:val="both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Всього</w:t>
            </w:r>
          </w:p>
          <w:p w:rsidR="00310C95" w:rsidRPr="00932839" w:rsidRDefault="00310C95" w:rsidP="00AA6950">
            <w:pPr>
              <w:jc w:val="both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(чол.)</w:t>
            </w:r>
          </w:p>
        </w:tc>
        <w:tc>
          <w:tcPr>
            <w:tcW w:w="929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Водії</w:t>
            </w:r>
          </w:p>
        </w:tc>
      </w:tr>
      <w:tr w:rsidR="00310C95" w:rsidRPr="00310C95" w:rsidTr="00AA6950">
        <w:tc>
          <w:tcPr>
            <w:tcW w:w="594" w:type="dxa"/>
            <w:shd w:val="clear" w:color="auto" w:fill="auto"/>
          </w:tcPr>
          <w:p w:rsidR="00310C95" w:rsidRPr="00932839" w:rsidRDefault="00310C95" w:rsidP="00AA6950">
            <w:pPr>
              <w:jc w:val="both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Автоколона</w:t>
            </w:r>
          </w:p>
        </w:tc>
        <w:tc>
          <w:tcPr>
            <w:tcW w:w="1836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лютий</w:t>
            </w:r>
          </w:p>
        </w:tc>
        <w:tc>
          <w:tcPr>
            <w:tcW w:w="938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33" w:type="dxa"/>
            <w:shd w:val="clear" w:color="auto" w:fill="auto"/>
          </w:tcPr>
          <w:p w:rsidR="00310C95" w:rsidRPr="00932839" w:rsidRDefault="00B645B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26</w:t>
            </w:r>
          </w:p>
        </w:tc>
        <w:tc>
          <w:tcPr>
            <w:tcW w:w="1222" w:type="dxa"/>
            <w:shd w:val="clear" w:color="auto" w:fill="auto"/>
          </w:tcPr>
          <w:p w:rsidR="00310C95" w:rsidRPr="00932839" w:rsidRDefault="00B645B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26</w:t>
            </w:r>
          </w:p>
        </w:tc>
        <w:tc>
          <w:tcPr>
            <w:tcW w:w="929" w:type="dxa"/>
            <w:shd w:val="clear" w:color="auto" w:fill="auto"/>
          </w:tcPr>
          <w:p w:rsidR="00310C95" w:rsidRPr="00932839" w:rsidRDefault="00B645B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26</w:t>
            </w:r>
          </w:p>
        </w:tc>
      </w:tr>
      <w:tr w:rsidR="00310C95" w:rsidRPr="00310C95" w:rsidTr="00AA6950">
        <w:tc>
          <w:tcPr>
            <w:tcW w:w="594" w:type="dxa"/>
            <w:shd w:val="clear" w:color="auto" w:fill="auto"/>
          </w:tcPr>
          <w:p w:rsidR="00310C95" w:rsidRPr="00932839" w:rsidRDefault="00310C95" w:rsidP="00AA6950">
            <w:pPr>
              <w:jc w:val="both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СО</w:t>
            </w:r>
          </w:p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«Вінницькі центральні ЕМ»</w:t>
            </w:r>
          </w:p>
        </w:tc>
        <w:tc>
          <w:tcPr>
            <w:tcW w:w="1836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березень</w:t>
            </w:r>
          </w:p>
        </w:tc>
        <w:tc>
          <w:tcPr>
            <w:tcW w:w="938" w:type="dxa"/>
            <w:shd w:val="clear" w:color="auto" w:fill="auto"/>
          </w:tcPr>
          <w:p w:rsidR="00310C95" w:rsidRPr="00932839" w:rsidRDefault="00B645B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3</w:t>
            </w:r>
            <w:r w:rsidR="00310C95" w:rsidRPr="00932839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310C95" w:rsidRPr="00932839" w:rsidRDefault="00B645B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88</w:t>
            </w:r>
          </w:p>
        </w:tc>
        <w:tc>
          <w:tcPr>
            <w:tcW w:w="1222" w:type="dxa"/>
            <w:shd w:val="clear" w:color="auto" w:fill="auto"/>
          </w:tcPr>
          <w:p w:rsidR="00310C95" w:rsidRPr="00932839" w:rsidRDefault="00B645B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119</w:t>
            </w:r>
          </w:p>
        </w:tc>
        <w:tc>
          <w:tcPr>
            <w:tcW w:w="929" w:type="dxa"/>
            <w:shd w:val="clear" w:color="auto" w:fill="auto"/>
          </w:tcPr>
          <w:p w:rsidR="00310C95" w:rsidRPr="00932839" w:rsidRDefault="00B645B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22</w:t>
            </w:r>
          </w:p>
        </w:tc>
      </w:tr>
      <w:tr w:rsidR="00310C95" w:rsidRPr="00310C95" w:rsidTr="00AA6950">
        <w:tc>
          <w:tcPr>
            <w:tcW w:w="594" w:type="dxa"/>
            <w:shd w:val="clear" w:color="auto" w:fill="auto"/>
          </w:tcPr>
          <w:p w:rsidR="00310C95" w:rsidRPr="00932839" w:rsidRDefault="00310C95" w:rsidP="00AA6950">
            <w:pPr>
              <w:jc w:val="both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СОП</w:t>
            </w:r>
          </w:p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(високовольтний блок)</w:t>
            </w:r>
          </w:p>
        </w:tc>
        <w:tc>
          <w:tcPr>
            <w:tcW w:w="1836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квітень</w:t>
            </w:r>
          </w:p>
        </w:tc>
        <w:tc>
          <w:tcPr>
            <w:tcW w:w="938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11</w:t>
            </w:r>
          </w:p>
        </w:tc>
        <w:tc>
          <w:tcPr>
            <w:tcW w:w="933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14</w:t>
            </w:r>
            <w:r w:rsidR="00B645B5" w:rsidRPr="00932839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1222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1</w:t>
            </w:r>
            <w:r w:rsidR="00B645B5" w:rsidRPr="00932839">
              <w:rPr>
                <w:color w:val="000000" w:themeColor="text1"/>
                <w:lang w:val="uk-UA"/>
              </w:rPr>
              <w:t>51</w:t>
            </w:r>
          </w:p>
        </w:tc>
        <w:tc>
          <w:tcPr>
            <w:tcW w:w="929" w:type="dxa"/>
            <w:shd w:val="clear" w:color="auto" w:fill="auto"/>
          </w:tcPr>
          <w:p w:rsidR="00310C95" w:rsidRPr="00932839" w:rsidRDefault="00932839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6</w:t>
            </w:r>
          </w:p>
        </w:tc>
      </w:tr>
      <w:tr w:rsidR="00310C95" w:rsidRPr="00310C95" w:rsidTr="00AA6950">
        <w:tc>
          <w:tcPr>
            <w:tcW w:w="594" w:type="dxa"/>
            <w:shd w:val="clear" w:color="auto" w:fill="auto"/>
          </w:tcPr>
          <w:p w:rsidR="00310C95" w:rsidRPr="00932839" w:rsidRDefault="00310C95" w:rsidP="00AA6950">
            <w:pPr>
              <w:jc w:val="both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СО «ВМЕМ»</w:t>
            </w:r>
          </w:p>
        </w:tc>
        <w:tc>
          <w:tcPr>
            <w:tcW w:w="1836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червень</w:t>
            </w:r>
          </w:p>
        </w:tc>
        <w:tc>
          <w:tcPr>
            <w:tcW w:w="938" w:type="dxa"/>
            <w:shd w:val="clear" w:color="auto" w:fill="auto"/>
          </w:tcPr>
          <w:p w:rsidR="00310C95" w:rsidRPr="00932839" w:rsidRDefault="00932839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58</w:t>
            </w:r>
          </w:p>
        </w:tc>
        <w:tc>
          <w:tcPr>
            <w:tcW w:w="933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1</w:t>
            </w:r>
            <w:r w:rsidR="00932839" w:rsidRPr="00932839">
              <w:rPr>
                <w:color w:val="000000" w:themeColor="text1"/>
                <w:lang w:val="uk-UA"/>
              </w:rPr>
              <w:t>54</w:t>
            </w:r>
          </w:p>
        </w:tc>
        <w:tc>
          <w:tcPr>
            <w:tcW w:w="1222" w:type="dxa"/>
            <w:shd w:val="clear" w:color="auto" w:fill="auto"/>
          </w:tcPr>
          <w:p w:rsidR="00310C95" w:rsidRPr="00932839" w:rsidRDefault="00932839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212</w:t>
            </w:r>
          </w:p>
        </w:tc>
        <w:tc>
          <w:tcPr>
            <w:tcW w:w="929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4</w:t>
            </w:r>
            <w:r w:rsidR="00932839" w:rsidRPr="00932839">
              <w:rPr>
                <w:color w:val="000000" w:themeColor="text1"/>
                <w:lang w:val="uk-UA"/>
              </w:rPr>
              <w:t>4</w:t>
            </w:r>
          </w:p>
        </w:tc>
      </w:tr>
      <w:tr w:rsidR="00310C95" w:rsidRPr="00310C95" w:rsidTr="00AA6950">
        <w:tc>
          <w:tcPr>
            <w:tcW w:w="594" w:type="dxa"/>
            <w:shd w:val="clear" w:color="auto" w:fill="auto"/>
          </w:tcPr>
          <w:p w:rsidR="00310C95" w:rsidRPr="00932839" w:rsidRDefault="00310C95" w:rsidP="00AA6950">
            <w:pPr>
              <w:jc w:val="both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СОП</w:t>
            </w:r>
          </w:p>
          <w:p w:rsidR="00310C95" w:rsidRPr="00932839" w:rsidRDefault="00310C95" w:rsidP="00AA6950">
            <w:pPr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 xml:space="preserve"> (управління АТ «ВОЕ»)</w:t>
            </w:r>
          </w:p>
        </w:tc>
        <w:tc>
          <w:tcPr>
            <w:tcW w:w="1836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жовтень</w:t>
            </w:r>
          </w:p>
        </w:tc>
        <w:tc>
          <w:tcPr>
            <w:tcW w:w="938" w:type="dxa"/>
            <w:shd w:val="clear" w:color="auto" w:fill="auto"/>
          </w:tcPr>
          <w:p w:rsidR="00310C95" w:rsidRPr="00932839" w:rsidRDefault="00932839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45</w:t>
            </w:r>
          </w:p>
        </w:tc>
        <w:tc>
          <w:tcPr>
            <w:tcW w:w="933" w:type="dxa"/>
            <w:shd w:val="clear" w:color="auto" w:fill="auto"/>
          </w:tcPr>
          <w:p w:rsidR="00310C95" w:rsidRPr="00932839" w:rsidRDefault="00932839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106</w:t>
            </w:r>
          </w:p>
        </w:tc>
        <w:tc>
          <w:tcPr>
            <w:tcW w:w="1222" w:type="dxa"/>
            <w:shd w:val="clear" w:color="auto" w:fill="auto"/>
          </w:tcPr>
          <w:p w:rsidR="00310C95" w:rsidRPr="00932839" w:rsidRDefault="00310C95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1</w:t>
            </w:r>
            <w:r w:rsidR="00932839" w:rsidRPr="00932839">
              <w:rPr>
                <w:color w:val="000000" w:themeColor="text1"/>
                <w:lang w:val="uk-UA"/>
              </w:rPr>
              <w:t>51</w:t>
            </w:r>
          </w:p>
        </w:tc>
        <w:tc>
          <w:tcPr>
            <w:tcW w:w="929" w:type="dxa"/>
            <w:shd w:val="clear" w:color="auto" w:fill="auto"/>
          </w:tcPr>
          <w:p w:rsidR="00310C95" w:rsidRPr="00932839" w:rsidRDefault="00932839" w:rsidP="00AA6950">
            <w:pPr>
              <w:jc w:val="center"/>
              <w:rPr>
                <w:color w:val="000000" w:themeColor="text1"/>
                <w:lang w:val="uk-UA"/>
              </w:rPr>
            </w:pPr>
            <w:r w:rsidRPr="00932839">
              <w:rPr>
                <w:color w:val="000000" w:themeColor="text1"/>
                <w:lang w:val="uk-UA"/>
              </w:rPr>
              <w:t>-</w:t>
            </w:r>
          </w:p>
        </w:tc>
      </w:tr>
    </w:tbl>
    <w:p w:rsidR="00310C95" w:rsidRPr="00D85D1B" w:rsidRDefault="00310C95" w:rsidP="00310C95">
      <w:pPr>
        <w:jc w:val="both"/>
      </w:pPr>
    </w:p>
    <w:p w:rsidR="00310C95" w:rsidRPr="00D85D1B" w:rsidRDefault="00310C95" w:rsidP="00310C95">
      <w:pPr>
        <w:jc w:val="both"/>
      </w:pPr>
    </w:p>
    <w:p w:rsidR="00310C95" w:rsidRPr="00D85D1B" w:rsidRDefault="00310C95" w:rsidP="00310C95">
      <w:pPr>
        <w:jc w:val="both"/>
      </w:pPr>
    </w:p>
    <w:p w:rsidR="00310C95" w:rsidRPr="00B97C70" w:rsidRDefault="00310C95" w:rsidP="00310C95">
      <w:pPr>
        <w:jc w:val="both"/>
        <w:rPr>
          <w:sz w:val="20"/>
          <w:szCs w:val="20"/>
        </w:rPr>
      </w:pPr>
    </w:p>
    <w:p w:rsidR="00310C95" w:rsidRPr="00B97C70" w:rsidRDefault="00310C95" w:rsidP="00310C95">
      <w:pPr>
        <w:jc w:val="both"/>
        <w:rPr>
          <w:sz w:val="20"/>
          <w:szCs w:val="20"/>
        </w:rPr>
      </w:pPr>
    </w:p>
    <w:p w:rsidR="00310C95" w:rsidRPr="00B97C70" w:rsidRDefault="00310C95" w:rsidP="00310C95">
      <w:pPr>
        <w:jc w:val="both"/>
        <w:rPr>
          <w:sz w:val="20"/>
          <w:szCs w:val="20"/>
        </w:rPr>
      </w:pPr>
    </w:p>
    <w:p w:rsidR="00310C95" w:rsidRPr="00B97C70" w:rsidRDefault="00310C95" w:rsidP="00310C95">
      <w:pPr>
        <w:jc w:val="both"/>
        <w:rPr>
          <w:sz w:val="20"/>
          <w:szCs w:val="20"/>
        </w:rPr>
      </w:pPr>
    </w:p>
    <w:p w:rsidR="00310C95" w:rsidRPr="00B97C70" w:rsidRDefault="00310C95" w:rsidP="00310C95">
      <w:pPr>
        <w:jc w:val="both"/>
        <w:rPr>
          <w:sz w:val="20"/>
          <w:szCs w:val="20"/>
        </w:rPr>
      </w:pPr>
    </w:p>
    <w:p w:rsidR="00310C95" w:rsidRPr="00B97C70" w:rsidRDefault="00310C95" w:rsidP="00310C95">
      <w:pPr>
        <w:jc w:val="both"/>
        <w:rPr>
          <w:sz w:val="20"/>
          <w:szCs w:val="20"/>
        </w:rPr>
      </w:pPr>
    </w:p>
    <w:p w:rsidR="00310C95" w:rsidRPr="00B97C70" w:rsidRDefault="00310C95" w:rsidP="00310C95">
      <w:pPr>
        <w:jc w:val="both"/>
        <w:rPr>
          <w:sz w:val="20"/>
          <w:szCs w:val="20"/>
        </w:rPr>
      </w:pPr>
    </w:p>
    <w:p w:rsidR="00310C95" w:rsidRPr="00B97C70" w:rsidRDefault="00310C95" w:rsidP="00310C95">
      <w:pPr>
        <w:jc w:val="both"/>
        <w:rPr>
          <w:sz w:val="20"/>
          <w:szCs w:val="20"/>
        </w:rPr>
      </w:pPr>
    </w:p>
    <w:p w:rsidR="00310C95" w:rsidRPr="00B97C70" w:rsidRDefault="00310C95" w:rsidP="00310C95">
      <w:pPr>
        <w:jc w:val="both"/>
        <w:rPr>
          <w:sz w:val="20"/>
          <w:szCs w:val="20"/>
          <w:lang w:val="uk-UA"/>
        </w:rPr>
      </w:pPr>
    </w:p>
    <w:p w:rsidR="00310C95" w:rsidRPr="00B97C70" w:rsidRDefault="00310C95" w:rsidP="00310C95">
      <w:pPr>
        <w:jc w:val="both"/>
        <w:rPr>
          <w:sz w:val="20"/>
          <w:szCs w:val="20"/>
          <w:lang w:val="uk-UA"/>
        </w:rPr>
      </w:pPr>
    </w:p>
    <w:p w:rsidR="00310C95" w:rsidRPr="00B97C70" w:rsidRDefault="00310C95" w:rsidP="00310C95">
      <w:pPr>
        <w:jc w:val="both"/>
        <w:rPr>
          <w:sz w:val="20"/>
          <w:szCs w:val="20"/>
          <w:lang w:val="uk-UA"/>
        </w:rPr>
      </w:pPr>
    </w:p>
    <w:p w:rsidR="00310C95" w:rsidRPr="00B97C70" w:rsidRDefault="00310C95" w:rsidP="00310C95">
      <w:pPr>
        <w:jc w:val="both"/>
        <w:rPr>
          <w:sz w:val="20"/>
          <w:szCs w:val="20"/>
          <w:lang w:val="uk-UA"/>
        </w:rPr>
      </w:pPr>
    </w:p>
    <w:p w:rsidR="00310C95" w:rsidRPr="00B97C70" w:rsidRDefault="00310C95" w:rsidP="00310C95">
      <w:pPr>
        <w:jc w:val="both"/>
        <w:rPr>
          <w:sz w:val="20"/>
          <w:szCs w:val="20"/>
          <w:lang w:val="uk-UA"/>
        </w:rPr>
      </w:pPr>
    </w:p>
    <w:p w:rsidR="00310C95" w:rsidRPr="00B97C70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Default="00310C95" w:rsidP="00310C95">
      <w:pPr>
        <w:jc w:val="both"/>
        <w:rPr>
          <w:sz w:val="20"/>
          <w:szCs w:val="20"/>
          <w:lang w:val="uk-UA"/>
        </w:rPr>
      </w:pPr>
    </w:p>
    <w:p w:rsidR="00310C95" w:rsidRPr="0074687F" w:rsidRDefault="00310C95" w:rsidP="00310C95"/>
    <w:p w:rsidR="00310C95" w:rsidRDefault="00310C95" w:rsidP="00D45EDC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</w:p>
    <w:p w:rsidR="00310C95" w:rsidRDefault="00310C95" w:rsidP="00D45EDC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</w:p>
    <w:p w:rsidR="00310C95" w:rsidRDefault="00310C95" w:rsidP="00D45EDC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</w:p>
    <w:p w:rsidR="00310C95" w:rsidRDefault="00310C95" w:rsidP="00D45EDC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</w:p>
    <w:p w:rsidR="00310C95" w:rsidRDefault="00310C95" w:rsidP="00D45EDC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</w:p>
    <w:p w:rsidR="00310C95" w:rsidRDefault="00310C95" w:rsidP="00D45EDC">
      <w:pPr>
        <w:tabs>
          <w:tab w:val="left" w:pos="3225"/>
        </w:tabs>
        <w:ind w:left="6663"/>
        <w:rPr>
          <w:rFonts w:cs="Times New Roman CYR"/>
          <w:b/>
          <w:lang w:val="uk-UA"/>
        </w:rPr>
      </w:pPr>
    </w:p>
    <w:sectPr w:rsidR="00310C95" w:rsidSect="001E00FD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5C37"/>
    <w:multiLevelType w:val="hybridMultilevel"/>
    <w:tmpl w:val="F26233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7F5C4C9C">
      <w:start w:val="20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871A2F"/>
    <w:multiLevelType w:val="multilevel"/>
    <w:tmpl w:val="5E7E9D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>
    <w:nsid w:val="20260BF9"/>
    <w:multiLevelType w:val="hybridMultilevel"/>
    <w:tmpl w:val="104800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34303"/>
    <w:multiLevelType w:val="hybridMultilevel"/>
    <w:tmpl w:val="BC34CD64"/>
    <w:lvl w:ilvl="0" w:tplc="3CE0ECCA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>
    <w:nsid w:val="55125165"/>
    <w:multiLevelType w:val="singleLevel"/>
    <w:tmpl w:val="C7DCE614"/>
    <w:lvl w:ilvl="0">
      <w:start w:val="3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E47248A"/>
    <w:multiLevelType w:val="hybridMultilevel"/>
    <w:tmpl w:val="65A00D6A"/>
    <w:lvl w:ilvl="0" w:tplc="2F5675B0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A1E9D"/>
    <w:multiLevelType w:val="hybridMultilevel"/>
    <w:tmpl w:val="06F8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B47EC"/>
    <w:multiLevelType w:val="hybridMultilevel"/>
    <w:tmpl w:val="46743586"/>
    <w:lvl w:ilvl="0" w:tplc="56B259F4">
      <w:start w:val="1"/>
      <w:numFmt w:val="decimal"/>
      <w:suff w:val="space"/>
      <w:lvlText w:val="%1."/>
      <w:lvlJc w:val="left"/>
      <w:pPr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8">
    <w:nsid w:val="67E20534"/>
    <w:multiLevelType w:val="hybridMultilevel"/>
    <w:tmpl w:val="E6225AA6"/>
    <w:lvl w:ilvl="0" w:tplc="9EDE5B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F53F3"/>
    <w:multiLevelType w:val="hybridMultilevel"/>
    <w:tmpl w:val="71BCB520"/>
    <w:lvl w:ilvl="0" w:tplc="FC760518">
      <w:start w:val="7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cs="Times New Roman" w:hint="default"/>
      </w:rPr>
    </w:lvl>
    <w:lvl w:ilvl="1" w:tplc="C0724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728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E222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2F4B6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4401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576C3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A2ADD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C2E7F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74D44BC0"/>
    <w:multiLevelType w:val="hybridMultilevel"/>
    <w:tmpl w:val="D81A0B22"/>
    <w:lvl w:ilvl="0" w:tplc="3DE04E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3D5CA9"/>
    <w:multiLevelType w:val="hybridMultilevel"/>
    <w:tmpl w:val="E93EA8D2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A5"/>
    <w:rsid w:val="00014BB2"/>
    <w:rsid w:val="000668E0"/>
    <w:rsid w:val="00081935"/>
    <w:rsid w:val="00087094"/>
    <w:rsid w:val="000E17E3"/>
    <w:rsid w:val="000F671C"/>
    <w:rsid w:val="00153D1A"/>
    <w:rsid w:val="00186CFF"/>
    <w:rsid w:val="001A0148"/>
    <w:rsid w:val="001B1AE0"/>
    <w:rsid w:val="001B2E1B"/>
    <w:rsid w:val="001E00FD"/>
    <w:rsid w:val="001E3DF7"/>
    <w:rsid w:val="00223F38"/>
    <w:rsid w:val="00246C64"/>
    <w:rsid w:val="00246F4D"/>
    <w:rsid w:val="002971F5"/>
    <w:rsid w:val="00297976"/>
    <w:rsid w:val="003000B0"/>
    <w:rsid w:val="0030262F"/>
    <w:rsid w:val="00310C95"/>
    <w:rsid w:val="00331F28"/>
    <w:rsid w:val="0034457E"/>
    <w:rsid w:val="00374535"/>
    <w:rsid w:val="00402174"/>
    <w:rsid w:val="00423440"/>
    <w:rsid w:val="00427081"/>
    <w:rsid w:val="004460C8"/>
    <w:rsid w:val="00462031"/>
    <w:rsid w:val="004761E3"/>
    <w:rsid w:val="004B5A13"/>
    <w:rsid w:val="004C4BBF"/>
    <w:rsid w:val="00553BF6"/>
    <w:rsid w:val="005724D0"/>
    <w:rsid w:val="00572FED"/>
    <w:rsid w:val="00577AA0"/>
    <w:rsid w:val="005A349D"/>
    <w:rsid w:val="005E245C"/>
    <w:rsid w:val="005F2FF0"/>
    <w:rsid w:val="00617B13"/>
    <w:rsid w:val="00621B6D"/>
    <w:rsid w:val="00622D2A"/>
    <w:rsid w:val="006257C7"/>
    <w:rsid w:val="00626CF8"/>
    <w:rsid w:val="00633045"/>
    <w:rsid w:val="00640173"/>
    <w:rsid w:val="006471A5"/>
    <w:rsid w:val="00664242"/>
    <w:rsid w:val="007042BC"/>
    <w:rsid w:val="0071255B"/>
    <w:rsid w:val="00777EA4"/>
    <w:rsid w:val="00795A4D"/>
    <w:rsid w:val="007A3018"/>
    <w:rsid w:val="007A5D8E"/>
    <w:rsid w:val="007B6654"/>
    <w:rsid w:val="00860B80"/>
    <w:rsid w:val="00860D93"/>
    <w:rsid w:val="00890E64"/>
    <w:rsid w:val="00913BDD"/>
    <w:rsid w:val="00916642"/>
    <w:rsid w:val="00916B62"/>
    <w:rsid w:val="0092605B"/>
    <w:rsid w:val="00932839"/>
    <w:rsid w:val="00936D99"/>
    <w:rsid w:val="0094618C"/>
    <w:rsid w:val="00996FF7"/>
    <w:rsid w:val="009B4039"/>
    <w:rsid w:val="009D083A"/>
    <w:rsid w:val="00A02A66"/>
    <w:rsid w:val="00A24712"/>
    <w:rsid w:val="00AA5CE6"/>
    <w:rsid w:val="00AD6960"/>
    <w:rsid w:val="00AE0489"/>
    <w:rsid w:val="00AE6D64"/>
    <w:rsid w:val="00AF7BFB"/>
    <w:rsid w:val="00B01FD3"/>
    <w:rsid w:val="00B12446"/>
    <w:rsid w:val="00B44183"/>
    <w:rsid w:val="00B645B5"/>
    <w:rsid w:val="00B8075C"/>
    <w:rsid w:val="00B856C4"/>
    <w:rsid w:val="00BF0224"/>
    <w:rsid w:val="00C42DDC"/>
    <w:rsid w:val="00C4431D"/>
    <w:rsid w:val="00CD575D"/>
    <w:rsid w:val="00D45EDC"/>
    <w:rsid w:val="00D54C49"/>
    <w:rsid w:val="00DB15BB"/>
    <w:rsid w:val="00E260D1"/>
    <w:rsid w:val="00E26A21"/>
    <w:rsid w:val="00E455D6"/>
    <w:rsid w:val="00E617CE"/>
    <w:rsid w:val="00E66A5F"/>
    <w:rsid w:val="00E84FE0"/>
    <w:rsid w:val="00E87427"/>
    <w:rsid w:val="00EA251C"/>
    <w:rsid w:val="00F2154A"/>
    <w:rsid w:val="00F31994"/>
    <w:rsid w:val="00F9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ED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E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D45EDC"/>
    <w:rPr>
      <w:strike w:val="0"/>
      <w:dstrike w:val="0"/>
      <w:color w:val="045EAC"/>
      <w:u w:val="none"/>
      <w:effect w:val="none"/>
    </w:rPr>
  </w:style>
  <w:style w:type="character" w:styleId="a4">
    <w:name w:val="Strong"/>
    <w:qFormat/>
    <w:rsid w:val="00D45EDC"/>
    <w:rPr>
      <w:b/>
      <w:bCs/>
    </w:rPr>
  </w:style>
  <w:style w:type="paragraph" w:styleId="HTML">
    <w:name w:val="HTML Preformatted"/>
    <w:basedOn w:val="a"/>
    <w:link w:val="HTML0"/>
    <w:rsid w:val="00D45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45ED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D45EDC"/>
    <w:pPr>
      <w:spacing w:after="150"/>
    </w:pPr>
  </w:style>
  <w:style w:type="paragraph" w:styleId="a6">
    <w:name w:val="Body Text"/>
    <w:basedOn w:val="a"/>
    <w:link w:val="a7"/>
    <w:uiPriority w:val="99"/>
    <w:rsid w:val="00D45E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45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D45ED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45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uiPriority w:val="99"/>
    <w:rsid w:val="00D45EDC"/>
    <w:pPr>
      <w:ind w:left="566" w:hanging="283"/>
    </w:pPr>
    <w:rPr>
      <w:sz w:val="22"/>
      <w:szCs w:val="20"/>
      <w:lang w:val="uk-UA"/>
    </w:rPr>
  </w:style>
  <w:style w:type="character" w:customStyle="1" w:styleId="rvts0">
    <w:name w:val="rvts0"/>
    <w:basedOn w:val="a0"/>
    <w:rsid w:val="00D45EDC"/>
  </w:style>
  <w:style w:type="paragraph" w:customStyle="1" w:styleId="aa">
    <w:basedOn w:val="a"/>
    <w:next w:val="ab"/>
    <w:link w:val="ac"/>
    <w:uiPriority w:val="99"/>
    <w:qFormat/>
    <w:rsid w:val="00D45EDC"/>
    <w:pPr>
      <w:jc w:val="center"/>
      <w:outlineLvl w:val="0"/>
    </w:pPr>
    <w:rPr>
      <w:rFonts w:asciiTheme="minorHAnsi" w:eastAsiaTheme="minorHAnsi" w:hAnsiTheme="minorHAnsi" w:cstheme="minorBidi"/>
      <w:bCs/>
      <w:sz w:val="28"/>
      <w:szCs w:val="13"/>
      <w:lang w:eastAsia="en-US"/>
    </w:rPr>
  </w:style>
  <w:style w:type="paragraph" w:customStyle="1" w:styleId="rvps2">
    <w:name w:val="rvps2"/>
    <w:basedOn w:val="a"/>
    <w:rsid w:val="00D45EDC"/>
    <w:pPr>
      <w:spacing w:before="100" w:beforeAutospacing="1" w:after="100" w:afterAutospacing="1"/>
    </w:pPr>
  </w:style>
  <w:style w:type="character" w:customStyle="1" w:styleId="Bodytext3">
    <w:name w:val="Body text (3)_"/>
    <w:link w:val="Bodytext30"/>
    <w:rsid w:val="00D45EDC"/>
    <w:rPr>
      <w:b/>
      <w:bCs/>
      <w:i/>
      <w:i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45EDC"/>
    <w:pPr>
      <w:widowControl w:val="0"/>
      <w:shd w:val="clear" w:color="auto" w:fill="FFFFFF"/>
      <w:spacing w:before="180" w:after="300" w:line="0" w:lineRule="atLeas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c">
    <w:name w:val="Название Знак"/>
    <w:link w:val="aa"/>
    <w:uiPriority w:val="99"/>
    <w:locked/>
    <w:rsid w:val="00D45EDC"/>
    <w:rPr>
      <w:bCs/>
      <w:sz w:val="28"/>
      <w:szCs w:val="13"/>
    </w:rPr>
  </w:style>
  <w:style w:type="character" w:customStyle="1" w:styleId="Heading2">
    <w:name w:val="Heading #2_"/>
    <w:link w:val="Heading20"/>
    <w:rsid w:val="00D45EDC"/>
    <w:rPr>
      <w:shd w:val="clear" w:color="auto" w:fill="FFFFFF"/>
    </w:rPr>
  </w:style>
  <w:style w:type="paragraph" w:customStyle="1" w:styleId="Heading20">
    <w:name w:val="Heading #2"/>
    <w:basedOn w:val="a"/>
    <w:link w:val="Heading2"/>
    <w:rsid w:val="00D45EDC"/>
    <w:pPr>
      <w:widowControl w:val="0"/>
      <w:shd w:val="clear" w:color="auto" w:fill="FFFFFF"/>
      <w:spacing w:before="300" w:after="300" w:line="0" w:lineRule="atLeast"/>
      <w:ind w:hanging="600"/>
      <w:jc w:val="center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Title"/>
    <w:basedOn w:val="a"/>
    <w:next w:val="a"/>
    <w:link w:val="11"/>
    <w:uiPriority w:val="99"/>
    <w:qFormat/>
    <w:rsid w:val="00D45E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b"/>
    <w:uiPriority w:val="10"/>
    <w:rsid w:val="00D45ED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BodyTextIndentChar">
    <w:name w:val="Body Text Indent Char"/>
    <w:basedOn w:val="a0"/>
    <w:uiPriority w:val="99"/>
    <w:semiHidden/>
    <w:rsid w:val="004B5A13"/>
    <w:rPr>
      <w:sz w:val="24"/>
      <w:szCs w:val="24"/>
    </w:rPr>
  </w:style>
  <w:style w:type="character" w:customStyle="1" w:styleId="BodyTextChar">
    <w:name w:val="Body Text Char"/>
    <w:basedOn w:val="a0"/>
    <w:uiPriority w:val="99"/>
    <w:semiHidden/>
    <w:rsid w:val="004B5A13"/>
    <w:rPr>
      <w:sz w:val="24"/>
      <w:szCs w:val="24"/>
    </w:rPr>
  </w:style>
  <w:style w:type="character" w:customStyle="1" w:styleId="TitleChar">
    <w:name w:val="Title Char"/>
    <w:basedOn w:val="a0"/>
    <w:uiPriority w:val="10"/>
    <w:rsid w:val="004B5A1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Balloon Text"/>
    <w:basedOn w:val="a"/>
    <w:link w:val="ae"/>
    <w:rsid w:val="004B5A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B5A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uiPriority w:val="99"/>
    <w:semiHidden/>
    <w:rsid w:val="004B5A13"/>
    <w:rPr>
      <w:sz w:val="0"/>
      <w:szCs w:val="0"/>
    </w:rPr>
  </w:style>
  <w:style w:type="character" w:styleId="af">
    <w:name w:val="annotation reference"/>
    <w:basedOn w:val="a0"/>
    <w:uiPriority w:val="99"/>
    <w:rsid w:val="004B5A13"/>
    <w:rPr>
      <w:sz w:val="16"/>
    </w:rPr>
  </w:style>
  <w:style w:type="paragraph" w:styleId="af0">
    <w:name w:val="annotation text"/>
    <w:basedOn w:val="a"/>
    <w:link w:val="af1"/>
    <w:uiPriority w:val="99"/>
    <w:rsid w:val="004B5A1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5A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a0"/>
    <w:uiPriority w:val="99"/>
    <w:semiHidden/>
    <w:rsid w:val="004B5A1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rsid w:val="004B5A1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4B5A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">
    <w:name w:val="Comment Subject Char"/>
    <w:basedOn w:val="af1"/>
    <w:uiPriority w:val="99"/>
    <w:semiHidden/>
    <w:rsid w:val="004B5A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nhideWhenUsed/>
    <w:rsid w:val="004B5A1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B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4B5A1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B5A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4B5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4B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qFormat/>
    <w:rsid w:val="004B5A13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b">
    <w:name w:val="page number"/>
    <w:basedOn w:val="a0"/>
    <w:rsid w:val="00633045"/>
  </w:style>
  <w:style w:type="paragraph" w:styleId="afc">
    <w:name w:val="Document Map"/>
    <w:basedOn w:val="a"/>
    <w:link w:val="afd"/>
    <w:semiHidden/>
    <w:rsid w:val="006330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semiHidden/>
    <w:rsid w:val="0063304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0">
    <w:name w:val="Body Text 2"/>
    <w:basedOn w:val="a"/>
    <w:link w:val="21"/>
    <w:rsid w:val="0063304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6330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ED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E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D45EDC"/>
    <w:rPr>
      <w:strike w:val="0"/>
      <w:dstrike w:val="0"/>
      <w:color w:val="045EAC"/>
      <w:u w:val="none"/>
      <w:effect w:val="none"/>
    </w:rPr>
  </w:style>
  <w:style w:type="character" w:styleId="a4">
    <w:name w:val="Strong"/>
    <w:qFormat/>
    <w:rsid w:val="00D45EDC"/>
    <w:rPr>
      <w:b/>
      <w:bCs/>
    </w:rPr>
  </w:style>
  <w:style w:type="paragraph" w:styleId="HTML">
    <w:name w:val="HTML Preformatted"/>
    <w:basedOn w:val="a"/>
    <w:link w:val="HTML0"/>
    <w:rsid w:val="00D45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45ED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D45EDC"/>
    <w:pPr>
      <w:spacing w:after="150"/>
    </w:pPr>
  </w:style>
  <w:style w:type="paragraph" w:styleId="a6">
    <w:name w:val="Body Text"/>
    <w:basedOn w:val="a"/>
    <w:link w:val="a7"/>
    <w:uiPriority w:val="99"/>
    <w:rsid w:val="00D45E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45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D45ED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45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uiPriority w:val="99"/>
    <w:rsid w:val="00D45EDC"/>
    <w:pPr>
      <w:ind w:left="566" w:hanging="283"/>
    </w:pPr>
    <w:rPr>
      <w:sz w:val="22"/>
      <w:szCs w:val="20"/>
      <w:lang w:val="uk-UA"/>
    </w:rPr>
  </w:style>
  <w:style w:type="character" w:customStyle="1" w:styleId="rvts0">
    <w:name w:val="rvts0"/>
    <w:basedOn w:val="a0"/>
    <w:rsid w:val="00D45EDC"/>
  </w:style>
  <w:style w:type="paragraph" w:customStyle="1" w:styleId="aa">
    <w:basedOn w:val="a"/>
    <w:next w:val="ab"/>
    <w:link w:val="ac"/>
    <w:uiPriority w:val="99"/>
    <w:qFormat/>
    <w:rsid w:val="00D45EDC"/>
    <w:pPr>
      <w:jc w:val="center"/>
      <w:outlineLvl w:val="0"/>
    </w:pPr>
    <w:rPr>
      <w:rFonts w:asciiTheme="minorHAnsi" w:eastAsiaTheme="minorHAnsi" w:hAnsiTheme="minorHAnsi" w:cstheme="minorBidi"/>
      <w:bCs/>
      <w:sz w:val="28"/>
      <w:szCs w:val="13"/>
      <w:lang w:eastAsia="en-US"/>
    </w:rPr>
  </w:style>
  <w:style w:type="paragraph" w:customStyle="1" w:styleId="rvps2">
    <w:name w:val="rvps2"/>
    <w:basedOn w:val="a"/>
    <w:rsid w:val="00D45EDC"/>
    <w:pPr>
      <w:spacing w:before="100" w:beforeAutospacing="1" w:after="100" w:afterAutospacing="1"/>
    </w:pPr>
  </w:style>
  <w:style w:type="character" w:customStyle="1" w:styleId="Bodytext3">
    <w:name w:val="Body text (3)_"/>
    <w:link w:val="Bodytext30"/>
    <w:rsid w:val="00D45EDC"/>
    <w:rPr>
      <w:b/>
      <w:bCs/>
      <w:i/>
      <w:i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45EDC"/>
    <w:pPr>
      <w:widowControl w:val="0"/>
      <w:shd w:val="clear" w:color="auto" w:fill="FFFFFF"/>
      <w:spacing w:before="180" w:after="300" w:line="0" w:lineRule="atLeas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c">
    <w:name w:val="Название Знак"/>
    <w:link w:val="aa"/>
    <w:uiPriority w:val="99"/>
    <w:locked/>
    <w:rsid w:val="00D45EDC"/>
    <w:rPr>
      <w:bCs/>
      <w:sz w:val="28"/>
      <w:szCs w:val="13"/>
    </w:rPr>
  </w:style>
  <w:style w:type="character" w:customStyle="1" w:styleId="Heading2">
    <w:name w:val="Heading #2_"/>
    <w:link w:val="Heading20"/>
    <w:rsid w:val="00D45EDC"/>
    <w:rPr>
      <w:shd w:val="clear" w:color="auto" w:fill="FFFFFF"/>
    </w:rPr>
  </w:style>
  <w:style w:type="paragraph" w:customStyle="1" w:styleId="Heading20">
    <w:name w:val="Heading #2"/>
    <w:basedOn w:val="a"/>
    <w:link w:val="Heading2"/>
    <w:rsid w:val="00D45EDC"/>
    <w:pPr>
      <w:widowControl w:val="0"/>
      <w:shd w:val="clear" w:color="auto" w:fill="FFFFFF"/>
      <w:spacing w:before="300" w:after="300" w:line="0" w:lineRule="atLeast"/>
      <w:ind w:hanging="600"/>
      <w:jc w:val="center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Title"/>
    <w:basedOn w:val="a"/>
    <w:next w:val="a"/>
    <w:link w:val="11"/>
    <w:uiPriority w:val="99"/>
    <w:qFormat/>
    <w:rsid w:val="00D45E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b"/>
    <w:uiPriority w:val="10"/>
    <w:rsid w:val="00D45ED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BodyTextIndentChar">
    <w:name w:val="Body Text Indent Char"/>
    <w:basedOn w:val="a0"/>
    <w:uiPriority w:val="99"/>
    <w:semiHidden/>
    <w:rsid w:val="004B5A13"/>
    <w:rPr>
      <w:sz w:val="24"/>
      <w:szCs w:val="24"/>
    </w:rPr>
  </w:style>
  <w:style w:type="character" w:customStyle="1" w:styleId="BodyTextChar">
    <w:name w:val="Body Text Char"/>
    <w:basedOn w:val="a0"/>
    <w:uiPriority w:val="99"/>
    <w:semiHidden/>
    <w:rsid w:val="004B5A13"/>
    <w:rPr>
      <w:sz w:val="24"/>
      <w:szCs w:val="24"/>
    </w:rPr>
  </w:style>
  <w:style w:type="character" w:customStyle="1" w:styleId="TitleChar">
    <w:name w:val="Title Char"/>
    <w:basedOn w:val="a0"/>
    <w:uiPriority w:val="10"/>
    <w:rsid w:val="004B5A1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Balloon Text"/>
    <w:basedOn w:val="a"/>
    <w:link w:val="ae"/>
    <w:rsid w:val="004B5A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B5A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uiPriority w:val="99"/>
    <w:semiHidden/>
    <w:rsid w:val="004B5A13"/>
    <w:rPr>
      <w:sz w:val="0"/>
      <w:szCs w:val="0"/>
    </w:rPr>
  </w:style>
  <w:style w:type="character" w:styleId="af">
    <w:name w:val="annotation reference"/>
    <w:basedOn w:val="a0"/>
    <w:uiPriority w:val="99"/>
    <w:rsid w:val="004B5A13"/>
    <w:rPr>
      <w:sz w:val="16"/>
    </w:rPr>
  </w:style>
  <w:style w:type="paragraph" w:styleId="af0">
    <w:name w:val="annotation text"/>
    <w:basedOn w:val="a"/>
    <w:link w:val="af1"/>
    <w:uiPriority w:val="99"/>
    <w:rsid w:val="004B5A1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5A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a0"/>
    <w:uiPriority w:val="99"/>
    <w:semiHidden/>
    <w:rsid w:val="004B5A1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rsid w:val="004B5A1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4B5A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">
    <w:name w:val="Comment Subject Char"/>
    <w:basedOn w:val="af1"/>
    <w:uiPriority w:val="99"/>
    <w:semiHidden/>
    <w:rsid w:val="004B5A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nhideWhenUsed/>
    <w:rsid w:val="004B5A1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B5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4B5A1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B5A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4B5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4B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qFormat/>
    <w:rsid w:val="004B5A13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b">
    <w:name w:val="page number"/>
    <w:basedOn w:val="a0"/>
    <w:rsid w:val="00633045"/>
  </w:style>
  <w:style w:type="paragraph" w:styleId="afc">
    <w:name w:val="Document Map"/>
    <w:basedOn w:val="a"/>
    <w:link w:val="afd"/>
    <w:semiHidden/>
    <w:rsid w:val="006330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semiHidden/>
    <w:rsid w:val="0063304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0">
    <w:name w:val="Body Text 2"/>
    <w:basedOn w:val="a"/>
    <w:link w:val="21"/>
    <w:rsid w:val="0063304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6330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11164</Words>
  <Characters>6364</Characters>
  <Application>Microsoft Office Word</Application>
  <DocSecurity>0</DocSecurity>
  <Lines>53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Ліщенюк Олена Евгенівна</dc:creator>
  <cp:keywords/>
  <dc:description/>
  <cp:lastModifiedBy>Ковальчук Наталія Євгенівна</cp:lastModifiedBy>
  <cp:revision>7</cp:revision>
  <cp:lastPrinted>2020-11-18T07:00:00Z</cp:lastPrinted>
  <dcterms:created xsi:type="dcterms:W3CDTF">2021-12-08T09:09:00Z</dcterms:created>
  <dcterms:modified xsi:type="dcterms:W3CDTF">2022-01-18T11:30:00Z</dcterms:modified>
</cp:coreProperties>
</file>