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0B0406">
        <w:rPr>
          <w:bCs/>
          <w:lang w:val="uk-UA"/>
        </w:rPr>
        <w:t>108</w:t>
      </w:r>
      <w:r w:rsidR="00B144B2" w:rsidRPr="00FB0683">
        <w:rPr>
          <w:bCs/>
          <w:lang w:val="uk-UA"/>
        </w:rPr>
        <w:t xml:space="preserve">/1 </w:t>
      </w:r>
      <w:r w:rsidRPr="00FB0683">
        <w:rPr>
          <w:bCs/>
          <w:lang w:val="uk-UA"/>
        </w:rPr>
        <w:t>від</w:t>
      </w:r>
      <w:r w:rsidR="00B34362" w:rsidRPr="00FB0683">
        <w:rPr>
          <w:bCs/>
          <w:lang w:val="uk-UA"/>
        </w:rPr>
        <w:t xml:space="preserve"> </w:t>
      </w:r>
      <w:r w:rsidR="00461C76">
        <w:rPr>
          <w:bCs/>
          <w:lang w:val="uk-UA"/>
        </w:rPr>
        <w:t>0</w:t>
      </w:r>
      <w:r w:rsidR="000B0406">
        <w:rPr>
          <w:bCs/>
          <w:lang w:val="uk-UA"/>
        </w:rPr>
        <w:t>1</w:t>
      </w:r>
      <w:r w:rsidR="0068438D" w:rsidRPr="00FB0683">
        <w:rPr>
          <w:bCs/>
          <w:lang w:val="uk-UA"/>
        </w:rPr>
        <w:t>.</w:t>
      </w:r>
      <w:r w:rsidR="003A2D10">
        <w:rPr>
          <w:bCs/>
          <w:lang w:val="uk-UA"/>
        </w:rPr>
        <w:t>0</w:t>
      </w:r>
      <w:r w:rsidR="000B0406">
        <w:rPr>
          <w:bCs/>
          <w:lang w:val="uk-UA"/>
        </w:rPr>
        <w:t>2</w:t>
      </w:r>
      <w:r w:rsidRPr="00FB0683">
        <w:rPr>
          <w:bCs/>
          <w:lang w:val="uk-UA"/>
        </w:rPr>
        <w:t>.202</w:t>
      </w:r>
      <w:r w:rsidR="003A2D10">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Default="00D45EDC" w:rsidP="00D45EDC">
      <w:pPr>
        <w:rPr>
          <w:lang w:val="uk-UA"/>
        </w:rPr>
      </w:pPr>
    </w:p>
    <w:p w:rsidR="0002021F" w:rsidRPr="00FB0683" w:rsidRDefault="0002021F"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490E74" w:rsidRDefault="00BE6164" w:rsidP="00293C8A">
      <w:pPr>
        <w:tabs>
          <w:tab w:val="left" w:pos="1700"/>
        </w:tabs>
        <w:jc w:val="center"/>
        <w:rPr>
          <w:i/>
          <w:color w:val="0000FF"/>
          <w:sz w:val="32"/>
          <w:szCs w:val="32"/>
          <w:lang w:val="uk-UA"/>
        </w:rPr>
      </w:pPr>
      <w:r w:rsidRPr="00A801AC">
        <w:rPr>
          <w:sz w:val="28"/>
          <w:szCs w:val="28"/>
          <w:lang w:val="uk-UA" w:bidi="he-IL"/>
        </w:rPr>
        <w:t xml:space="preserve">Розроблення </w:t>
      </w:r>
      <w:proofErr w:type="spellStart"/>
      <w:r w:rsidRPr="00A801AC">
        <w:rPr>
          <w:sz w:val="28"/>
          <w:szCs w:val="28"/>
          <w:lang w:val="uk-UA" w:bidi="he-IL"/>
        </w:rPr>
        <w:t>проєктної</w:t>
      </w:r>
      <w:proofErr w:type="spellEnd"/>
      <w:r w:rsidRPr="00A801AC">
        <w:rPr>
          <w:sz w:val="28"/>
          <w:szCs w:val="28"/>
          <w:lang w:val="uk-UA" w:bidi="he-IL"/>
        </w:rPr>
        <w:t xml:space="preserve"> документації «</w:t>
      </w:r>
      <w:proofErr w:type="spellStart"/>
      <w:r w:rsidRPr="00840E30">
        <w:rPr>
          <w:sz w:val="28"/>
          <w:szCs w:val="28"/>
          <w:lang w:val="uk-UA" w:bidi="he-IL"/>
        </w:rPr>
        <w:t>Технiчне</w:t>
      </w:r>
      <w:proofErr w:type="spellEnd"/>
      <w:r w:rsidRPr="00840E30">
        <w:rPr>
          <w:sz w:val="28"/>
          <w:szCs w:val="28"/>
          <w:lang w:val="uk-UA" w:bidi="he-IL"/>
        </w:rPr>
        <w:t xml:space="preserve"> переоснащення ПЛ-0,38 кВ Л-1, Л-2 по вул. П. Мирного, вул. Колгоспна, пров. П. Мирного, пров. Першотравневий </w:t>
      </w:r>
      <w:proofErr w:type="spellStart"/>
      <w:r w:rsidRPr="00840E30">
        <w:rPr>
          <w:sz w:val="28"/>
          <w:szCs w:val="28"/>
          <w:lang w:val="uk-UA" w:bidi="he-IL"/>
        </w:rPr>
        <w:t>вiд</w:t>
      </w:r>
      <w:proofErr w:type="spellEnd"/>
      <w:r w:rsidRPr="00840E30">
        <w:rPr>
          <w:sz w:val="28"/>
          <w:szCs w:val="28"/>
          <w:lang w:val="uk-UA" w:bidi="he-IL"/>
        </w:rPr>
        <w:t xml:space="preserve"> КТП-504 </w:t>
      </w:r>
      <w:proofErr w:type="spellStart"/>
      <w:r w:rsidRPr="00840E30">
        <w:rPr>
          <w:sz w:val="28"/>
          <w:szCs w:val="28"/>
          <w:lang w:val="uk-UA" w:bidi="he-IL"/>
        </w:rPr>
        <w:t>смт</w:t>
      </w:r>
      <w:proofErr w:type="spellEnd"/>
      <w:r w:rsidRPr="00840E30">
        <w:rPr>
          <w:sz w:val="28"/>
          <w:szCs w:val="28"/>
          <w:lang w:val="uk-UA" w:bidi="he-IL"/>
        </w:rPr>
        <w:t xml:space="preserve">. </w:t>
      </w:r>
      <w:proofErr w:type="spellStart"/>
      <w:r w:rsidRPr="00840E30">
        <w:rPr>
          <w:sz w:val="28"/>
          <w:szCs w:val="28"/>
          <w:lang w:val="uk-UA" w:bidi="he-IL"/>
        </w:rPr>
        <w:t>Стрижавка</w:t>
      </w:r>
      <w:proofErr w:type="spellEnd"/>
      <w:r w:rsidRPr="00840E30">
        <w:rPr>
          <w:sz w:val="28"/>
          <w:szCs w:val="28"/>
          <w:lang w:val="uk-UA" w:bidi="he-IL"/>
        </w:rPr>
        <w:t xml:space="preserve"> </w:t>
      </w:r>
      <w:proofErr w:type="spellStart"/>
      <w:r w:rsidRPr="00840E30">
        <w:rPr>
          <w:sz w:val="28"/>
          <w:szCs w:val="28"/>
          <w:lang w:val="uk-UA" w:bidi="he-IL"/>
        </w:rPr>
        <w:t>Вiнницького</w:t>
      </w:r>
      <w:proofErr w:type="spellEnd"/>
      <w:r w:rsidRPr="00840E30">
        <w:rPr>
          <w:sz w:val="28"/>
          <w:szCs w:val="28"/>
          <w:lang w:val="uk-UA" w:bidi="he-IL"/>
        </w:rPr>
        <w:t xml:space="preserve"> р-ну, </w:t>
      </w:r>
      <w:proofErr w:type="spellStart"/>
      <w:r w:rsidRPr="00840E30">
        <w:rPr>
          <w:sz w:val="28"/>
          <w:szCs w:val="28"/>
          <w:lang w:val="uk-UA" w:bidi="he-IL"/>
        </w:rPr>
        <w:t>Вiнницької</w:t>
      </w:r>
      <w:proofErr w:type="spellEnd"/>
      <w:r w:rsidRPr="00840E30">
        <w:rPr>
          <w:sz w:val="28"/>
          <w:szCs w:val="28"/>
          <w:lang w:val="uk-UA" w:bidi="he-IL"/>
        </w:rPr>
        <w:t xml:space="preserve"> </w:t>
      </w:r>
      <w:proofErr w:type="spellStart"/>
      <w:r w:rsidRPr="00840E30">
        <w:rPr>
          <w:sz w:val="28"/>
          <w:szCs w:val="28"/>
          <w:lang w:val="uk-UA" w:bidi="he-IL"/>
        </w:rPr>
        <w:t>областi</w:t>
      </w:r>
      <w:proofErr w:type="spellEnd"/>
      <w:r w:rsidRPr="00A801AC">
        <w:rPr>
          <w:sz w:val="28"/>
          <w:szCs w:val="28"/>
          <w:lang w:val="uk-UA" w:bidi="he-IL"/>
        </w:rPr>
        <w:t>»</w:t>
      </w:r>
      <w:r w:rsidRPr="00705CAA">
        <w:rPr>
          <w:lang w:val="uk-UA"/>
        </w:rPr>
        <w:t xml:space="preserve"> </w:t>
      </w:r>
      <w:r w:rsidRPr="00A801AC">
        <w:rPr>
          <w:sz w:val="28"/>
          <w:szCs w:val="28"/>
          <w:lang w:val="uk-UA" w:bidi="he-IL"/>
        </w:rPr>
        <w:t xml:space="preserve">(стадія Робочий </w:t>
      </w:r>
      <w:proofErr w:type="spellStart"/>
      <w:r w:rsidRPr="00A801AC">
        <w:rPr>
          <w:sz w:val="28"/>
          <w:szCs w:val="28"/>
          <w:lang w:val="uk-UA" w:bidi="he-IL"/>
        </w:rPr>
        <w:t>проєкт</w:t>
      </w:r>
      <w:proofErr w:type="spellEnd"/>
      <w:r w:rsidRPr="00A801AC">
        <w:rPr>
          <w:sz w:val="28"/>
          <w:szCs w:val="28"/>
          <w:lang w:val="uk-UA" w:bidi="he-IL"/>
        </w:rPr>
        <w:t>)</w:t>
      </w:r>
    </w:p>
    <w:p w:rsidR="007A36E6" w:rsidRPr="0002663D" w:rsidRDefault="007A36E6" w:rsidP="0002663D">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02663D">
        <w:rPr>
          <w:rFonts w:ascii="Times New Roman" w:hAnsi="Times New Roman" w:cs="Times New Roman"/>
          <w:b w:val="0"/>
          <w:color w:val="0000FF"/>
          <w:sz w:val="28"/>
          <w:szCs w:val="28"/>
          <w:lang w:val="uk-UA" w:eastAsia="he-IL" w:bidi="he-IL"/>
        </w:rPr>
        <w:t>(</w:t>
      </w:r>
      <w:r w:rsidR="0002021F">
        <w:rPr>
          <w:rFonts w:ascii="Times New Roman" w:hAnsi="Times New Roman" w:cs="Times New Roman"/>
          <w:b w:val="0"/>
          <w:color w:val="0000FF"/>
          <w:sz w:val="28"/>
          <w:szCs w:val="28"/>
          <w:lang w:val="uk-UA" w:eastAsia="he-IL" w:bidi="he-IL"/>
        </w:rPr>
        <w:t>І</w:t>
      </w:r>
      <w:r w:rsidRPr="0002663D">
        <w:rPr>
          <w:rFonts w:ascii="Times New Roman" w:hAnsi="Times New Roman" w:cs="Times New Roman"/>
          <w:b w:val="0"/>
          <w:color w:val="0000FF"/>
          <w:sz w:val="28"/>
          <w:szCs w:val="28"/>
          <w:lang w:val="uk-UA"/>
        </w:rPr>
        <w:t>нвестиційн</w:t>
      </w:r>
      <w:r w:rsidR="0002021F">
        <w:rPr>
          <w:rFonts w:ascii="Times New Roman" w:hAnsi="Times New Roman" w:cs="Times New Roman"/>
          <w:b w:val="0"/>
          <w:color w:val="0000FF"/>
          <w:sz w:val="28"/>
          <w:szCs w:val="28"/>
          <w:lang w:val="uk-UA"/>
        </w:rPr>
        <w:t>а</w:t>
      </w:r>
      <w:r w:rsidRPr="0002663D">
        <w:rPr>
          <w:rFonts w:ascii="Times New Roman" w:hAnsi="Times New Roman" w:cs="Times New Roman"/>
          <w:b w:val="0"/>
          <w:color w:val="0000FF"/>
          <w:sz w:val="28"/>
          <w:szCs w:val="28"/>
          <w:lang w:val="uk-UA"/>
        </w:rPr>
        <w:t xml:space="preserve"> програм</w:t>
      </w:r>
      <w:r w:rsidR="0002021F">
        <w:rPr>
          <w:rFonts w:ascii="Times New Roman" w:hAnsi="Times New Roman" w:cs="Times New Roman"/>
          <w:b w:val="0"/>
          <w:color w:val="0000FF"/>
          <w:sz w:val="28"/>
          <w:szCs w:val="28"/>
          <w:lang w:val="uk-UA"/>
        </w:rPr>
        <w:t>а</w:t>
      </w:r>
      <w:r w:rsidRPr="0002663D">
        <w:rPr>
          <w:rFonts w:ascii="Times New Roman" w:hAnsi="Times New Roman" w:cs="Times New Roman"/>
          <w:b w:val="0"/>
          <w:color w:val="0000FF"/>
          <w:sz w:val="28"/>
          <w:szCs w:val="28"/>
          <w:lang w:val="uk-UA"/>
        </w:rPr>
        <w:t xml:space="preserve"> АТ «ВІННИЦЯОБЛЕНЕРГО» 2022 р., І розділ,п. І.</w:t>
      </w:r>
      <w:r w:rsidR="0063545D" w:rsidRPr="0002663D">
        <w:rPr>
          <w:rFonts w:ascii="Times New Roman" w:hAnsi="Times New Roman" w:cs="Times New Roman"/>
          <w:b w:val="0"/>
          <w:color w:val="0000FF"/>
          <w:sz w:val="28"/>
          <w:szCs w:val="28"/>
          <w:lang w:val="uk-UA"/>
        </w:rPr>
        <w:t>2.1.1.1</w:t>
      </w:r>
      <w:r w:rsidR="009B7F87" w:rsidRPr="0002663D">
        <w:rPr>
          <w:rFonts w:ascii="Times New Roman" w:hAnsi="Times New Roman" w:cs="Times New Roman"/>
          <w:b w:val="0"/>
          <w:color w:val="0000FF"/>
          <w:sz w:val="28"/>
          <w:szCs w:val="28"/>
          <w:lang w:val="uk-UA"/>
        </w:rPr>
        <w:t>6</w:t>
      </w:r>
      <w:r w:rsidRPr="0002663D">
        <w:rPr>
          <w:rFonts w:ascii="Times New Roman" w:hAnsi="Times New Roman" w:cs="Times New Roman"/>
          <w:b w:val="0"/>
          <w:color w:val="0000FF"/>
          <w:sz w:val="28"/>
          <w:szCs w:val="28"/>
          <w:lang w:val="uk-UA"/>
        </w:rPr>
        <w:t>)</w:t>
      </w: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Default="004F2021"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Default="0002021F" w:rsidP="00D45EDC">
      <w:pPr>
        <w:tabs>
          <w:tab w:val="left" w:pos="1700"/>
        </w:tabs>
        <w:rPr>
          <w:lang w:val="uk-UA"/>
        </w:rPr>
      </w:pPr>
    </w:p>
    <w:p w:rsidR="0002021F" w:rsidRPr="00FB0683" w:rsidRDefault="0002021F"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02021F">
        <w:rPr>
          <w:b/>
          <w:lang w:val="uk-UA"/>
        </w:rPr>
        <w:t>2</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0B0406"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Pr="00490E74" w:rsidRDefault="005826D2" w:rsidP="0002663D">
            <w:pPr>
              <w:tabs>
                <w:tab w:val="left" w:pos="1700"/>
              </w:tabs>
              <w:jc w:val="both"/>
              <w:rPr>
                <w:b/>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BE6164" w:rsidRPr="00BE6164">
              <w:rPr>
                <w:color w:val="0000FF"/>
                <w:lang w:val="uk-UA" w:bidi="he-IL"/>
              </w:rPr>
              <w:t xml:space="preserve">Розроблення </w:t>
            </w:r>
            <w:proofErr w:type="spellStart"/>
            <w:r w:rsidR="00BE6164" w:rsidRPr="00BE6164">
              <w:rPr>
                <w:color w:val="0000FF"/>
                <w:lang w:val="uk-UA" w:bidi="he-IL"/>
              </w:rPr>
              <w:t>проєктної</w:t>
            </w:r>
            <w:proofErr w:type="spellEnd"/>
            <w:r w:rsidR="00BE6164" w:rsidRPr="00BE6164">
              <w:rPr>
                <w:color w:val="0000FF"/>
                <w:lang w:val="uk-UA" w:bidi="he-IL"/>
              </w:rPr>
              <w:t xml:space="preserve"> документації «</w:t>
            </w:r>
            <w:proofErr w:type="spellStart"/>
            <w:r w:rsidR="00BE6164" w:rsidRPr="00BE6164">
              <w:rPr>
                <w:color w:val="0000FF"/>
                <w:lang w:val="uk-UA" w:bidi="he-IL"/>
              </w:rPr>
              <w:t>Технiчне</w:t>
            </w:r>
            <w:proofErr w:type="spellEnd"/>
            <w:r w:rsidR="00BE6164" w:rsidRPr="00BE6164">
              <w:rPr>
                <w:color w:val="0000FF"/>
                <w:lang w:val="uk-UA" w:bidi="he-IL"/>
              </w:rPr>
              <w:t xml:space="preserve"> переоснащення ПЛ-0,38 кВ Л-1, Л-2 по вул. П. Мирного, вул. Колгоспна, пров. П. Мирного, пров. Першотравневий </w:t>
            </w:r>
            <w:proofErr w:type="spellStart"/>
            <w:r w:rsidR="00BE6164" w:rsidRPr="00BE6164">
              <w:rPr>
                <w:color w:val="0000FF"/>
                <w:lang w:val="uk-UA" w:bidi="he-IL"/>
              </w:rPr>
              <w:t>вiд</w:t>
            </w:r>
            <w:proofErr w:type="spellEnd"/>
            <w:r w:rsidR="00BE6164" w:rsidRPr="00BE6164">
              <w:rPr>
                <w:color w:val="0000FF"/>
                <w:lang w:val="uk-UA" w:bidi="he-IL"/>
              </w:rPr>
              <w:t xml:space="preserve"> КТП-504 </w:t>
            </w:r>
            <w:proofErr w:type="spellStart"/>
            <w:r w:rsidR="00BE6164" w:rsidRPr="00BE6164">
              <w:rPr>
                <w:color w:val="0000FF"/>
                <w:lang w:val="uk-UA" w:bidi="he-IL"/>
              </w:rPr>
              <w:t>смт</w:t>
            </w:r>
            <w:proofErr w:type="spellEnd"/>
            <w:r w:rsidR="00BE6164" w:rsidRPr="00BE6164">
              <w:rPr>
                <w:color w:val="0000FF"/>
                <w:lang w:val="uk-UA" w:bidi="he-IL"/>
              </w:rPr>
              <w:t xml:space="preserve">. </w:t>
            </w:r>
            <w:proofErr w:type="spellStart"/>
            <w:r w:rsidR="00BE6164" w:rsidRPr="00BE6164">
              <w:rPr>
                <w:color w:val="0000FF"/>
                <w:lang w:val="uk-UA" w:bidi="he-IL"/>
              </w:rPr>
              <w:t>Стрижавка</w:t>
            </w:r>
            <w:proofErr w:type="spellEnd"/>
            <w:r w:rsidR="00BE6164" w:rsidRPr="00BE6164">
              <w:rPr>
                <w:color w:val="0000FF"/>
                <w:lang w:val="uk-UA" w:bidi="he-IL"/>
              </w:rPr>
              <w:t xml:space="preserve"> </w:t>
            </w:r>
            <w:proofErr w:type="spellStart"/>
            <w:r w:rsidR="00BE6164" w:rsidRPr="00BE6164">
              <w:rPr>
                <w:color w:val="0000FF"/>
                <w:lang w:val="uk-UA" w:bidi="he-IL"/>
              </w:rPr>
              <w:t>Вiнницького</w:t>
            </w:r>
            <w:proofErr w:type="spellEnd"/>
            <w:r w:rsidR="00BE6164" w:rsidRPr="00BE6164">
              <w:rPr>
                <w:color w:val="0000FF"/>
                <w:lang w:val="uk-UA" w:bidi="he-IL"/>
              </w:rPr>
              <w:t xml:space="preserve"> р-ну, </w:t>
            </w:r>
            <w:proofErr w:type="spellStart"/>
            <w:r w:rsidR="00BE6164" w:rsidRPr="00BE6164">
              <w:rPr>
                <w:color w:val="0000FF"/>
                <w:lang w:val="uk-UA" w:bidi="he-IL"/>
              </w:rPr>
              <w:t>Вiнницької</w:t>
            </w:r>
            <w:proofErr w:type="spellEnd"/>
            <w:r w:rsidR="00BE6164" w:rsidRPr="00BE6164">
              <w:rPr>
                <w:color w:val="0000FF"/>
                <w:lang w:val="uk-UA" w:bidi="he-IL"/>
              </w:rPr>
              <w:t xml:space="preserve"> </w:t>
            </w:r>
            <w:proofErr w:type="spellStart"/>
            <w:r w:rsidR="00BE6164" w:rsidRPr="00BE6164">
              <w:rPr>
                <w:color w:val="0000FF"/>
                <w:lang w:val="uk-UA" w:bidi="he-IL"/>
              </w:rPr>
              <w:t>областi</w:t>
            </w:r>
            <w:proofErr w:type="spellEnd"/>
            <w:r w:rsidR="00BE6164" w:rsidRPr="00BE6164">
              <w:rPr>
                <w:color w:val="0000FF"/>
                <w:lang w:val="uk-UA" w:bidi="he-IL"/>
              </w:rPr>
              <w:t xml:space="preserve">» (стадія Робочий </w:t>
            </w:r>
            <w:proofErr w:type="spellStart"/>
            <w:r w:rsidR="00BE6164" w:rsidRPr="00BE6164">
              <w:rPr>
                <w:color w:val="0000FF"/>
                <w:lang w:val="uk-UA" w:bidi="he-IL"/>
              </w:rPr>
              <w:t>проєкт</w:t>
            </w:r>
            <w:proofErr w:type="spellEnd"/>
            <w:r w:rsidR="00BE6164" w:rsidRPr="00BE6164">
              <w:rPr>
                <w:color w:val="0000FF"/>
                <w:lang w:val="uk-UA" w:bidi="he-IL"/>
              </w:rPr>
              <w:t>)</w:t>
            </w:r>
            <w:r w:rsidR="0063545D" w:rsidRPr="00490E74">
              <w:rPr>
                <w:color w:val="0000FF"/>
                <w:lang w:val="uk-UA" w:bidi="he-IL"/>
              </w:rPr>
              <w:t xml:space="preserve"> </w:t>
            </w:r>
            <w:r w:rsidR="0063545D" w:rsidRPr="0002663D">
              <w:rPr>
                <w:color w:val="0000FF"/>
                <w:lang w:val="uk-UA" w:eastAsia="he-IL" w:bidi="he-IL"/>
              </w:rPr>
              <w:t>(</w:t>
            </w:r>
            <w:r w:rsidR="0002021F">
              <w:rPr>
                <w:color w:val="0000FF"/>
                <w:lang w:val="uk-UA" w:eastAsia="he-IL" w:bidi="he-IL"/>
              </w:rPr>
              <w:t>І</w:t>
            </w:r>
            <w:r w:rsidR="0080733A" w:rsidRPr="0002663D">
              <w:rPr>
                <w:color w:val="0000FF"/>
                <w:lang w:val="uk-UA"/>
              </w:rPr>
              <w:t>нвестиційн</w:t>
            </w:r>
            <w:r w:rsidR="0002021F">
              <w:rPr>
                <w:color w:val="0000FF"/>
                <w:lang w:val="uk-UA"/>
              </w:rPr>
              <w:t>а</w:t>
            </w:r>
            <w:r w:rsidR="0063545D" w:rsidRPr="0002663D">
              <w:rPr>
                <w:color w:val="0000FF"/>
                <w:lang w:val="uk-UA"/>
              </w:rPr>
              <w:t xml:space="preserve"> програм</w:t>
            </w:r>
            <w:r w:rsidR="0002021F">
              <w:rPr>
                <w:color w:val="0000FF"/>
                <w:lang w:val="uk-UA"/>
              </w:rPr>
              <w:t>а</w:t>
            </w:r>
            <w:r w:rsidR="0063545D" w:rsidRPr="0002663D">
              <w:rPr>
                <w:color w:val="0000FF"/>
                <w:lang w:val="uk-UA"/>
              </w:rPr>
              <w:t xml:space="preserve"> АТ «ВІННИЦЯОБЛЕНЕРГО» 2022 р., І розділ, п. </w:t>
            </w:r>
            <w:r w:rsidR="0063545D" w:rsidRPr="0002663D">
              <w:rPr>
                <w:color w:val="0000FF"/>
                <w:lang w:val="uk-UA" w:bidi="he-IL"/>
              </w:rPr>
              <w:t>І.2.1.1.1</w:t>
            </w:r>
            <w:r w:rsidR="0002663D" w:rsidRPr="0002663D">
              <w:rPr>
                <w:color w:val="0000FF"/>
                <w:lang w:val="uk-UA" w:bidi="he-IL"/>
              </w:rPr>
              <w:t>6</w:t>
            </w:r>
            <w:r w:rsidR="0063545D" w:rsidRPr="0002663D">
              <w:rPr>
                <w:color w:val="0000FF"/>
                <w:lang w:val="uk-UA" w:bidi="he-IL"/>
              </w:rPr>
              <w:t>)</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02021F">
        <w:trPr>
          <w:trHeight w:val="32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7D3FAC" w:rsidRPr="00FB0683" w:rsidRDefault="009E2F75" w:rsidP="0002021F">
            <w:pPr>
              <w:jc w:val="both"/>
              <w:rPr>
                <w:lang w:val="uk-UA"/>
              </w:rPr>
            </w:pPr>
            <w:r>
              <w:rPr>
                <w:b/>
                <w:color w:val="0000FF"/>
                <w:lang w:val="uk-UA" w:bidi="he-IL"/>
              </w:rPr>
              <w:t>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BE6164" w:rsidRPr="00BE6164">
              <w:rPr>
                <w:b/>
                <w:color w:val="0000FF"/>
                <w:lang w:val="uk-UA" w:bidi="he-IL"/>
              </w:rPr>
              <w:t xml:space="preserve">смт. </w:t>
            </w:r>
            <w:proofErr w:type="spellStart"/>
            <w:r w:rsidR="00BE6164" w:rsidRPr="00BE6164">
              <w:rPr>
                <w:b/>
                <w:color w:val="0000FF"/>
                <w:lang w:val="uk-UA" w:bidi="he-IL"/>
              </w:rPr>
              <w:t>Стрижавка</w:t>
            </w:r>
            <w:proofErr w:type="spellEnd"/>
            <w:r w:rsidR="00BE6164" w:rsidRPr="00BE6164">
              <w:rPr>
                <w:b/>
                <w:color w:val="0000FF"/>
                <w:lang w:val="uk-UA" w:bidi="he-IL"/>
              </w:rPr>
              <w:t xml:space="preserve"> </w:t>
            </w:r>
            <w:proofErr w:type="spellStart"/>
            <w:r w:rsidR="00BE6164" w:rsidRPr="00BE6164">
              <w:rPr>
                <w:b/>
                <w:color w:val="0000FF"/>
                <w:lang w:val="uk-UA" w:bidi="he-IL"/>
              </w:rPr>
              <w:t>Вiнницького</w:t>
            </w:r>
            <w:proofErr w:type="spellEnd"/>
            <w:r w:rsidR="00BE6164" w:rsidRPr="00BE6164">
              <w:rPr>
                <w:b/>
                <w:color w:val="0000FF"/>
                <w:lang w:val="uk-UA" w:bidi="he-IL"/>
              </w:rPr>
              <w:t xml:space="preserve"> р-ну</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C416A8">
            <w:pPr>
              <w:jc w:val="both"/>
              <w:rPr>
                <w:b/>
                <w:lang w:val="uk-UA"/>
              </w:rPr>
            </w:pPr>
            <w:r w:rsidRPr="0002021F">
              <w:rPr>
                <w:b/>
                <w:color w:val="0000FF"/>
                <w:lang w:val="uk-UA" w:bidi="he-IL"/>
              </w:rPr>
              <w:t xml:space="preserve">до </w:t>
            </w:r>
            <w:r w:rsidR="00F61CFF" w:rsidRPr="0002021F">
              <w:rPr>
                <w:b/>
                <w:color w:val="0000FF"/>
                <w:lang w:val="uk-UA" w:bidi="he-IL"/>
              </w:rPr>
              <w:t>2</w:t>
            </w:r>
            <w:r w:rsidR="00C416A8" w:rsidRPr="0002021F">
              <w:rPr>
                <w:b/>
                <w:color w:val="0000FF"/>
                <w:lang w:val="uk-UA" w:bidi="he-IL"/>
              </w:rPr>
              <w:t>9</w:t>
            </w:r>
            <w:r w:rsidRPr="0002021F">
              <w:rPr>
                <w:b/>
                <w:color w:val="0000FF"/>
                <w:lang w:val="uk-UA" w:bidi="he-IL"/>
              </w:rPr>
              <w:t>.</w:t>
            </w:r>
            <w:r w:rsidR="00F61CFF" w:rsidRPr="0002021F">
              <w:rPr>
                <w:b/>
                <w:color w:val="0000FF"/>
                <w:lang w:val="uk-UA" w:bidi="he-IL"/>
              </w:rPr>
              <w:t>07</w:t>
            </w:r>
            <w:r w:rsidRPr="0002021F">
              <w:rPr>
                <w:b/>
                <w:color w:val="0000FF"/>
                <w:lang w:val="uk-UA" w:bidi="he-IL"/>
              </w:rPr>
              <w:t>.202</w:t>
            </w:r>
            <w:r w:rsidR="00FE001F" w:rsidRPr="0002021F">
              <w:rPr>
                <w:b/>
                <w:color w:val="0000FF"/>
                <w:lang w:val="uk-UA" w:bidi="he-IL"/>
              </w:rPr>
              <w:t>2</w:t>
            </w:r>
            <w:r w:rsidRPr="0002021F">
              <w:rPr>
                <w:b/>
                <w:color w:val="0000FF"/>
                <w:lang w:val="uk-UA" w:bidi="he-IL"/>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BE616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Default="00BE6164" w:rsidP="007A36E6">
            <w:pPr>
              <w:jc w:val="both"/>
              <w:rPr>
                <w:b/>
                <w:color w:val="0000FF"/>
                <w:sz w:val="23"/>
                <w:szCs w:val="23"/>
                <w:lang w:val="uk-UA"/>
              </w:rPr>
            </w:pPr>
            <w:r w:rsidRPr="00BE6164">
              <w:rPr>
                <w:b/>
                <w:color w:val="0000FF"/>
                <w:sz w:val="23"/>
                <w:szCs w:val="23"/>
                <w:lang w:val="uk-UA"/>
              </w:rPr>
              <w:t>148 750,03</w:t>
            </w:r>
            <w:r w:rsidR="00D41DE3" w:rsidRPr="00BE6164">
              <w:rPr>
                <w:b/>
                <w:color w:val="0000FF"/>
                <w:sz w:val="23"/>
                <w:szCs w:val="23"/>
                <w:lang w:val="uk-UA"/>
              </w:rPr>
              <w:t xml:space="preserve"> </w:t>
            </w:r>
            <w:r w:rsidR="00461C76">
              <w:rPr>
                <w:b/>
                <w:color w:val="0000FF"/>
                <w:sz w:val="23"/>
                <w:szCs w:val="23"/>
                <w:lang w:val="uk-UA"/>
              </w:rPr>
              <w:t>грн. з ПДВ</w:t>
            </w:r>
            <w:r w:rsidR="00F94F7D" w:rsidRPr="00FB0683">
              <w:rPr>
                <w:b/>
                <w:color w:val="0000FF"/>
                <w:sz w:val="23"/>
                <w:szCs w:val="23"/>
                <w:lang w:val="uk-UA"/>
              </w:rPr>
              <w:t xml:space="preserve"> </w:t>
            </w:r>
          </w:p>
          <w:p w:rsidR="0047606B" w:rsidRPr="00FB0683" w:rsidRDefault="0047606B" w:rsidP="00B32CCA">
            <w:pPr>
              <w:jc w:val="both"/>
              <w:rPr>
                <w:b/>
                <w:sz w:val="23"/>
                <w:szCs w:val="23"/>
                <w:lang w:val="uk-UA"/>
              </w:rPr>
            </w:pP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0B0406">
            <w:pPr>
              <w:rPr>
                <w:color w:val="FF0000"/>
                <w:lang w:val="uk-UA"/>
              </w:rPr>
            </w:pPr>
            <w:r>
              <w:rPr>
                <w:rStyle w:val="rvts0"/>
                <w:b/>
                <w:color w:val="0000FF"/>
                <w:lang w:val="uk-UA"/>
              </w:rPr>
              <w:t xml:space="preserve"> </w:t>
            </w:r>
            <w:r w:rsidR="000B0406">
              <w:rPr>
                <w:rStyle w:val="rvts0"/>
                <w:b/>
                <w:color w:val="0000FF"/>
                <w:lang w:val="uk-UA"/>
              </w:rPr>
              <w:t>10</w:t>
            </w:r>
            <w:r w:rsidR="00374BBD" w:rsidRPr="00FB0683">
              <w:rPr>
                <w:rStyle w:val="rvts0"/>
                <w:b/>
                <w:color w:val="0000FF"/>
                <w:lang w:val="uk-UA"/>
              </w:rPr>
              <w:t>.</w:t>
            </w:r>
            <w:r w:rsidR="0047606B">
              <w:rPr>
                <w:rStyle w:val="rvts0"/>
                <w:b/>
                <w:color w:val="0000FF"/>
                <w:lang w:val="uk-UA"/>
              </w:rPr>
              <w:t>0</w:t>
            </w:r>
            <w:r w:rsidR="000B0406">
              <w:rPr>
                <w:rStyle w:val="rvts0"/>
                <w:b/>
                <w:color w:val="0000FF"/>
                <w:lang w:val="uk-UA"/>
              </w:rPr>
              <w:t>2</w:t>
            </w:r>
            <w:bookmarkStart w:id="0" w:name="_GoBack"/>
            <w:bookmarkEnd w:id="0"/>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461C76">
              <w:rPr>
                <w:rStyle w:val="rvts0"/>
                <w:b/>
                <w:color w:val="0000FF"/>
                <w:lang w:val="uk-UA"/>
              </w:rPr>
              <w:t>:00 год</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xml:space="preserve">, питома вага критерію </w:t>
            </w:r>
            <w:r w:rsidRPr="00FB0683">
              <w:rPr>
                <w:rStyle w:val="rvts0"/>
                <w:lang w:val="uk-UA"/>
              </w:rPr>
              <w:lastRenderedPageBreak/>
              <w:t>«Ціна»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F53051" w:rsidP="001F59B6">
            <w:pPr>
              <w:pStyle w:val="a5"/>
              <w:spacing w:after="0"/>
              <w:jc w:val="both"/>
              <w:rPr>
                <w:lang w:val="uk-UA"/>
              </w:rPr>
            </w:pPr>
            <w:r w:rsidRPr="00FB0683">
              <w:rPr>
                <w:lang w:val="uk-UA"/>
              </w:rPr>
              <w:t>Не вимагається.</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F53051" w:rsidRPr="00DE0654" w:rsidRDefault="00F53051" w:rsidP="00F530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F53051" w:rsidRPr="00DE0654" w:rsidRDefault="00F53051" w:rsidP="00F53051">
            <w:pPr>
              <w:tabs>
                <w:tab w:val="left" w:pos="5311"/>
              </w:tabs>
              <w:ind w:left="17"/>
              <w:jc w:val="both"/>
              <w:rPr>
                <w:lang w:val="uk-UA"/>
              </w:rPr>
            </w:pPr>
            <w:r w:rsidRPr="00DE0654">
              <w:rPr>
                <w:lang w:val="uk-UA"/>
              </w:rPr>
              <w:t>1. Пропозицію, складену в довільній формі;</w:t>
            </w:r>
          </w:p>
          <w:p w:rsidR="00F53051" w:rsidRDefault="00F53051" w:rsidP="00F530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F53051" w:rsidRDefault="00F53051" w:rsidP="00F530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F53051" w:rsidRDefault="00F53051" w:rsidP="00F530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F53051" w:rsidRPr="00DE0654" w:rsidRDefault="00F53051" w:rsidP="00F530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F53051" w:rsidRPr="00DE0654" w:rsidRDefault="00F53051" w:rsidP="00F530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F53051" w:rsidRPr="00DE0654" w:rsidRDefault="00F53051" w:rsidP="00F530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F53051" w:rsidRPr="00DE0654" w:rsidRDefault="00F53051" w:rsidP="00F53051">
            <w:pPr>
              <w:tabs>
                <w:tab w:val="left" w:pos="5311"/>
              </w:tabs>
              <w:ind w:left="17"/>
              <w:jc w:val="both"/>
              <w:rPr>
                <w:snapToGrid w:val="0"/>
                <w:lang w:val="uk-UA"/>
              </w:rPr>
            </w:pPr>
            <w:r w:rsidRPr="00DE0654">
              <w:rPr>
                <w:lang w:val="uk-UA"/>
              </w:rPr>
              <w:t xml:space="preserve">5. </w:t>
            </w:r>
            <w:r w:rsidRPr="00DE0654">
              <w:rPr>
                <w:snapToGrid w:val="0"/>
                <w:lang w:val="uk-UA"/>
              </w:rPr>
              <w:t>Кваліфікаційні сертифікати відповідального</w:t>
            </w:r>
          </w:p>
          <w:p w:rsidR="00F53051" w:rsidRPr="00DE0654" w:rsidRDefault="00F53051" w:rsidP="00F530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F53051" w:rsidRPr="00DE0654" w:rsidRDefault="00F53051" w:rsidP="00F53051">
            <w:pPr>
              <w:spacing w:after="200"/>
              <w:contextualSpacing/>
              <w:rPr>
                <w:lang w:val="uk-UA"/>
              </w:rPr>
            </w:pPr>
            <w:r>
              <w:rPr>
                <w:lang w:val="uk-UA"/>
              </w:rPr>
              <w:t>6</w:t>
            </w:r>
            <w:r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F53051" w:rsidRPr="00DE0654" w:rsidRDefault="00F53051" w:rsidP="00F53051">
            <w:pPr>
              <w:contextualSpacing/>
              <w:rPr>
                <w:lang w:val="uk-UA"/>
              </w:rPr>
            </w:pPr>
            <w:r>
              <w:rPr>
                <w:lang w:val="uk-UA"/>
              </w:rPr>
              <w:t>7</w:t>
            </w:r>
            <w:r w:rsidRPr="00DE0654">
              <w:rPr>
                <w:lang w:val="uk-UA"/>
              </w:rPr>
              <w:t>.Підтвердження наявності в достатній кількості персоналу відповідної кваліфікації для виконання проектних робіт ;</w:t>
            </w:r>
          </w:p>
          <w:p w:rsidR="00F53051" w:rsidRPr="004438B8" w:rsidRDefault="00F53051" w:rsidP="00F53051">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Pr="00DE0654">
              <w:rPr>
                <w:rFonts w:ascii="Times New Roman" w:hAnsi="Times New Roman" w:cs="Times New Roman"/>
                <w:color w:val="FF0000"/>
                <w:sz w:val="24"/>
                <w:szCs w:val="24"/>
                <w:lang w:val="uk-UA"/>
              </w:rPr>
              <w:t xml:space="preserve"> </w:t>
            </w:r>
          </w:p>
          <w:p w:rsidR="00F53051" w:rsidRPr="00D85303" w:rsidRDefault="00F53051" w:rsidP="00F53051">
            <w:pPr>
              <w:pStyle w:val="afa"/>
              <w:numPr>
                <w:ilvl w:val="0"/>
                <w:numId w:val="17"/>
              </w:numPr>
              <w:ind w:left="0"/>
              <w:contextualSpacing/>
              <w:jc w:val="both"/>
              <w:rPr>
                <w:rFonts w:ascii="Times New Roman" w:hAnsi="Times New Roman" w:cs="Times New Roman"/>
                <w:sz w:val="24"/>
                <w:szCs w:val="24"/>
                <w:lang w:val="uk-UA"/>
              </w:rPr>
            </w:pPr>
            <w:r w:rsidRPr="00D85303">
              <w:rPr>
                <w:rFonts w:ascii="Times New Roman" w:hAnsi="Times New Roman" w:cs="Times New Roman"/>
                <w:sz w:val="24"/>
                <w:szCs w:val="24"/>
                <w:lang w:val="uk-UA"/>
              </w:rPr>
              <w:t>9. Підтвердження відповідності таким фінансовим вимогам, як наявність мінімального середньорічного обороту за останні два роки - 10 000,0 тис. грн.</w:t>
            </w:r>
          </w:p>
          <w:p w:rsidR="00F53051" w:rsidRPr="00DE0654" w:rsidRDefault="00F53051" w:rsidP="00F53051">
            <w:pPr>
              <w:tabs>
                <w:tab w:val="right" w:pos="9159"/>
              </w:tabs>
              <w:ind w:right="196"/>
              <w:rPr>
                <w:lang w:val="uk-UA"/>
              </w:rPr>
            </w:pPr>
            <w:r w:rsidRPr="00DE0654">
              <w:t>1</w:t>
            </w:r>
            <w:r w:rsidR="00F13DD8" w:rsidRPr="00461C76">
              <w:t>0</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F53051" w:rsidRPr="00DE0654" w:rsidRDefault="00F53051" w:rsidP="00F53051">
            <w:pPr>
              <w:widowControl w:val="0"/>
              <w:spacing w:after="200"/>
              <w:contextualSpacing/>
              <w:jc w:val="both"/>
              <w:rPr>
                <w:lang w:val="uk-UA"/>
              </w:rPr>
            </w:pPr>
            <w:r w:rsidRPr="00DE0654">
              <w:rPr>
                <w:lang w:val="uk-UA"/>
              </w:rPr>
              <w:t>1</w:t>
            </w:r>
            <w:r w:rsidR="00F13DD8" w:rsidRPr="00461C76">
              <w:t>1</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lastRenderedPageBreak/>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lastRenderedPageBreak/>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336306" w:rsidP="00336306">
      <w:pPr>
        <w:ind w:firstLine="900"/>
        <w:jc w:val="center"/>
        <w:rPr>
          <w:b/>
          <w:lang w:val="uk-UA"/>
        </w:rPr>
      </w:pPr>
      <w:r w:rsidRPr="00696921">
        <w:rPr>
          <w:b/>
          <w:lang w:val="uk-UA"/>
        </w:rPr>
        <w:t>ТЕХНІЧНЕ    ЗАВДАННЯ:</w:t>
      </w:r>
    </w:p>
    <w:p w:rsidR="00336306" w:rsidRDefault="00336306" w:rsidP="00336306">
      <w:pPr>
        <w:ind w:firstLine="900"/>
        <w:jc w:val="center"/>
        <w:rPr>
          <w:b/>
          <w:lang w:val="uk-UA"/>
        </w:rPr>
      </w:pPr>
    </w:p>
    <w:p w:rsidR="00BE6164" w:rsidRDefault="00BE6164" w:rsidP="00BE6164">
      <w:pPr>
        <w:widowControl w:val="0"/>
        <w:tabs>
          <w:tab w:val="left" w:pos="0"/>
        </w:tabs>
        <w:autoSpaceDE w:val="0"/>
        <w:autoSpaceDN w:val="0"/>
        <w:adjustRightInd w:val="0"/>
        <w:spacing w:after="120"/>
        <w:ind w:right="-1" w:firstLine="900"/>
        <w:jc w:val="both"/>
        <w:rPr>
          <w:b/>
          <w:lang w:val="uk-UA"/>
        </w:rPr>
      </w:pPr>
      <w:r w:rsidRPr="003A6E23">
        <w:rPr>
          <w:b/>
          <w:lang w:val="uk-UA"/>
        </w:rPr>
        <w:t xml:space="preserve">Розробка </w:t>
      </w:r>
      <w:proofErr w:type="spellStart"/>
      <w:r w:rsidRPr="003A6E23">
        <w:rPr>
          <w:b/>
          <w:lang w:val="uk-UA"/>
        </w:rPr>
        <w:t>проєкту</w:t>
      </w:r>
      <w:proofErr w:type="spellEnd"/>
      <w:r w:rsidRPr="003A6E23">
        <w:rPr>
          <w:b/>
          <w:lang w:val="uk-UA"/>
        </w:rPr>
        <w:t xml:space="preserve"> «</w:t>
      </w:r>
      <w:proofErr w:type="spellStart"/>
      <w:r w:rsidRPr="003A6E23">
        <w:rPr>
          <w:b/>
          <w:lang w:val="uk-UA"/>
        </w:rPr>
        <w:t>Технiчне</w:t>
      </w:r>
      <w:proofErr w:type="spellEnd"/>
      <w:r w:rsidRPr="003A6E23">
        <w:rPr>
          <w:b/>
          <w:lang w:val="uk-UA"/>
        </w:rPr>
        <w:t xml:space="preserve"> переоснащення ПЛ-0,38 кВ Л-1, Л-2 по вул. П. Мирного, вул. Колгоспна, пров. П. Мирного, пров. Першотравневий </w:t>
      </w:r>
      <w:proofErr w:type="spellStart"/>
      <w:r w:rsidRPr="003A6E23">
        <w:rPr>
          <w:b/>
          <w:lang w:val="uk-UA"/>
        </w:rPr>
        <w:t>вiд</w:t>
      </w:r>
      <w:proofErr w:type="spellEnd"/>
      <w:r w:rsidRPr="003A6E23">
        <w:rPr>
          <w:b/>
          <w:lang w:val="uk-UA"/>
        </w:rPr>
        <w:t xml:space="preserve"> КТП-504 </w:t>
      </w:r>
      <w:proofErr w:type="spellStart"/>
      <w:r w:rsidRPr="003A6E23">
        <w:rPr>
          <w:b/>
          <w:lang w:val="uk-UA"/>
        </w:rPr>
        <w:t>смт</w:t>
      </w:r>
      <w:proofErr w:type="spellEnd"/>
      <w:r w:rsidRPr="003A6E23">
        <w:rPr>
          <w:b/>
          <w:lang w:val="uk-UA"/>
        </w:rPr>
        <w:t xml:space="preserve">. </w:t>
      </w:r>
      <w:proofErr w:type="spellStart"/>
      <w:r w:rsidRPr="003A6E23">
        <w:rPr>
          <w:b/>
          <w:lang w:val="uk-UA"/>
        </w:rPr>
        <w:t>Стрижавка</w:t>
      </w:r>
      <w:proofErr w:type="spellEnd"/>
      <w:r w:rsidRPr="003A6E23">
        <w:rPr>
          <w:b/>
          <w:lang w:val="uk-UA"/>
        </w:rPr>
        <w:t xml:space="preserve"> </w:t>
      </w:r>
      <w:proofErr w:type="spellStart"/>
      <w:r w:rsidRPr="003A6E23">
        <w:rPr>
          <w:b/>
          <w:lang w:val="uk-UA"/>
        </w:rPr>
        <w:t>Вiнницького</w:t>
      </w:r>
      <w:proofErr w:type="spellEnd"/>
      <w:r w:rsidRPr="003A6E23">
        <w:rPr>
          <w:b/>
          <w:lang w:val="uk-UA"/>
        </w:rPr>
        <w:t xml:space="preserve"> р-ну, </w:t>
      </w:r>
      <w:proofErr w:type="spellStart"/>
      <w:r w:rsidRPr="003A6E23">
        <w:rPr>
          <w:b/>
          <w:lang w:val="uk-UA"/>
        </w:rPr>
        <w:t>Вiнницької</w:t>
      </w:r>
      <w:proofErr w:type="spellEnd"/>
      <w:r w:rsidRPr="003A6E23">
        <w:rPr>
          <w:b/>
          <w:lang w:val="uk-UA"/>
        </w:rPr>
        <w:t xml:space="preserve"> </w:t>
      </w:r>
      <w:proofErr w:type="spellStart"/>
      <w:r w:rsidRPr="003A6E23">
        <w:rPr>
          <w:b/>
          <w:lang w:val="uk-UA"/>
        </w:rPr>
        <w:t>областi</w:t>
      </w:r>
      <w:proofErr w:type="spellEnd"/>
      <w:r w:rsidRPr="003A6E23">
        <w:rPr>
          <w:b/>
          <w:lang w:val="uk-UA"/>
        </w:rPr>
        <w:t>.»</w:t>
      </w:r>
    </w:p>
    <w:p w:rsidR="00BE6164" w:rsidRPr="00696921" w:rsidRDefault="00BE6164" w:rsidP="00BE616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BE6164" w:rsidRPr="00316896" w:rsidTr="009374E1">
        <w:trPr>
          <w:trHeight w:val="556"/>
        </w:trPr>
        <w:tc>
          <w:tcPr>
            <w:tcW w:w="594" w:type="dxa"/>
          </w:tcPr>
          <w:p w:rsidR="00BE6164" w:rsidRPr="00316896" w:rsidRDefault="00BE6164" w:rsidP="009374E1">
            <w:pPr>
              <w:rPr>
                <w:lang w:val="uk-UA" w:eastAsia="en-US"/>
              </w:rPr>
            </w:pPr>
            <w:r w:rsidRPr="00316896">
              <w:rPr>
                <w:lang w:val="uk-UA" w:eastAsia="en-US"/>
              </w:rPr>
              <w:t>№ п/п</w:t>
            </w:r>
          </w:p>
        </w:tc>
        <w:tc>
          <w:tcPr>
            <w:tcW w:w="6460" w:type="dxa"/>
          </w:tcPr>
          <w:p w:rsidR="00BE6164" w:rsidRPr="00316896" w:rsidRDefault="00BE6164" w:rsidP="009374E1">
            <w:pPr>
              <w:rPr>
                <w:lang w:val="uk-UA" w:eastAsia="en-US"/>
              </w:rPr>
            </w:pPr>
          </w:p>
          <w:p w:rsidR="00BE6164" w:rsidRPr="00316896" w:rsidRDefault="00BE6164" w:rsidP="009374E1">
            <w:pPr>
              <w:jc w:val="center"/>
              <w:rPr>
                <w:lang w:val="uk-UA" w:eastAsia="en-US"/>
              </w:rPr>
            </w:pPr>
            <w:r>
              <w:rPr>
                <w:lang w:val="uk-UA" w:eastAsia="en-US"/>
              </w:rPr>
              <w:t>Перелік робіт</w:t>
            </w:r>
          </w:p>
        </w:tc>
        <w:tc>
          <w:tcPr>
            <w:tcW w:w="1418" w:type="dxa"/>
          </w:tcPr>
          <w:p w:rsidR="00BE6164" w:rsidRPr="00316896" w:rsidRDefault="00BE6164" w:rsidP="009374E1">
            <w:pPr>
              <w:rPr>
                <w:lang w:val="uk-UA" w:eastAsia="en-US"/>
              </w:rPr>
            </w:pPr>
            <w:r w:rsidRPr="00316896">
              <w:rPr>
                <w:lang w:val="uk-UA" w:eastAsia="en-US"/>
              </w:rPr>
              <w:t>Од.</w:t>
            </w:r>
          </w:p>
          <w:p w:rsidR="00BE6164" w:rsidRPr="00316896" w:rsidRDefault="00BE6164" w:rsidP="009374E1">
            <w:pPr>
              <w:rPr>
                <w:lang w:val="uk-UA" w:eastAsia="en-US"/>
              </w:rPr>
            </w:pPr>
            <w:r w:rsidRPr="00316896">
              <w:rPr>
                <w:lang w:val="uk-UA" w:eastAsia="en-US"/>
              </w:rPr>
              <w:t>виміру</w:t>
            </w:r>
          </w:p>
        </w:tc>
        <w:tc>
          <w:tcPr>
            <w:tcW w:w="1275" w:type="dxa"/>
          </w:tcPr>
          <w:p w:rsidR="00BE6164" w:rsidRPr="00316896" w:rsidRDefault="00BE6164" w:rsidP="009374E1">
            <w:pPr>
              <w:rPr>
                <w:lang w:val="uk-UA" w:eastAsia="en-US"/>
              </w:rPr>
            </w:pPr>
            <w:r w:rsidRPr="00316896">
              <w:rPr>
                <w:lang w:val="uk-UA" w:eastAsia="en-US"/>
              </w:rPr>
              <w:t>Показник</w:t>
            </w:r>
          </w:p>
        </w:tc>
      </w:tr>
      <w:tr w:rsidR="00BE6164" w:rsidRPr="005E6937" w:rsidTr="009374E1">
        <w:trPr>
          <w:trHeight w:val="556"/>
        </w:trPr>
        <w:tc>
          <w:tcPr>
            <w:tcW w:w="594" w:type="dxa"/>
          </w:tcPr>
          <w:p w:rsidR="00BE6164" w:rsidRPr="00316896" w:rsidRDefault="00BE6164" w:rsidP="009374E1">
            <w:pPr>
              <w:rPr>
                <w:lang w:val="uk-UA" w:eastAsia="en-US"/>
              </w:rPr>
            </w:pPr>
          </w:p>
        </w:tc>
        <w:tc>
          <w:tcPr>
            <w:tcW w:w="9153" w:type="dxa"/>
            <w:gridSpan w:val="3"/>
          </w:tcPr>
          <w:p w:rsidR="00BE6164" w:rsidRPr="00316896" w:rsidRDefault="00BE6164" w:rsidP="009374E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BE6164" w:rsidRPr="00794678" w:rsidTr="009374E1">
        <w:trPr>
          <w:trHeight w:val="356"/>
        </w:trPr>
        <w:tc>
          <w:tcPr>
            <w:tcW w:w="594" w:type="dxa"/>
          </w:tcPr>
          <w:p w:rsidR="00BE6164" w:rsidRPr="00D27341" w:rsidRDefault="00BE6164" w:rsidP="009374E1">
            <w:pPr>
              <w:rPr>
                <w:lang w:val="uk-UA"/>
              </w:rPr>
            </w:pPr>
            <w:r w:rsidRPr="00D27341">
              <w:rPr>
                <w:lang w:val="uk-UA"/>
              </w:rPr>
              <w:t>1</w:t>
            </w:r>
          </w:p>
        </w:tc>
        <w:tc>
          <w:tcPr>
            <w:tcW w:w="6460" w:type="dxa"/>
          </w:tcPr>
          <w:p w:rsidR="00BE6164" w:rsidRPr="00F17859" w:rsidRDefault="00BE6164" w:rsidP="009374E1">
            <w:r w:rsidRPr="003A6E23">
              <w:rPr>
                <w:lang w:val="uk-UA"/>
              </w:rPr>
              <w:t>Прокладання ПЛ-10 кВ від опори № 326, ПЛ-10 кВ Ф-76 ПС 110/10кВ «Північна» по вул. П. Мирного до розвантажувальної ТП №1</w:t>
            </w:r>
          </w:p>
        </w:tc>
        <w:tc>
          <w:tcPr>
            <w:tcW w:w="1418" w:type="dxa"/>
          </w:tcPr>
          <w:p w:rsidR="00BE6164" w:rsidRPr="005E26EB" w:rsidRDefault="00BE6164" w:rsidP="009374E1">
            <w:pPr>
              <w:rPr>
                <w:lang w:val="uk-UA"/>
              </w:rPr>
            </w:pPr>
            <w:r w:rsidRPr="005E6937">
              <w:rPr>
                <w:lang w:val="uk-UA"/>
              </w:rPr>
              <w:t>об`єкт</w:t>
            </w:r>
            <w:r w:rsidRPr="005E26EB">
              <w:rPr>
                <w:lang w:val="uk-UA"/>
              </w:rPr>
              <w:t xml:space="preserve"> </w:t>
            </w:r>
          </w:p>
        </w:tc>
        <w:tc>
          <w:tcPr>
            <w:tcW w:w="1275" w:type="dxa"/>
          </w:tcPr>
          <w:p w:rsidR="00BE6164" w:rsidRPr="005E26EB" w:rsidRDefault="00BE6164" w:rsidP="009374E1">
            <w:pPr>
              <w:rPr>
                <w:lang w:val="uk-UA"/>
              </w:rPr>
            </w:pPr>
            <w:r>
              <w:rPr>
                <w:lang w:val="uk-UA"/>
              </w:rPr>
              <w:t>1</w:t>
            </w:r>
          </w:p>
        </w:tc>
      </w:tr>
      <w:tr w:rsidR="00BE6164" w:rsidRPr="00794678" w:rsidTr="009374E1">
        <w:trPr>
          <w:trHeight w:val="356"/>
        </w:trPr>
        <w:tc>
          <w:tcPr>
            <w:tcW w:w="594" w:type="dxa"/>
          </w:tcPr>
          <w:p w:rsidR="00BE6164" w:rsidRPr="00D27341" w:rsidRDefault="00BE6164" w:rsidP="009374E1">
            <w:pPr>
              <w:rPr>
                <w:lang w:val="uk-UA"/>
              </w:rPr>
            </w:pPr>
            <w:r w:rsidRPr="00D27341">
              <w:rPr>
                <w:lang w:val="uk-UA"/>
              </w:rPr>
              <w:t>2</w:t>
            </w:r>
          </w:p>
        </w:tc>
        <w:tc>
          <w:tcPr>
            <w:tcW w:w="6460" w:type="dxa"/>
          </w:tcPr>
          <w:p w:rsidR="00BE6164" w:rsidRPr="00F17859" w:rsidRDefault="00BE6164" w:rsidP="009374E1">
            <w:r w:rsidRPr="003A6E23">
              <w:rPr>
                <w:lang w:val="uk-UA"/>
              </w:rPr>
              <w:t>Вибір траси для прокладання ПЛ-10 кВ від опори № 326, ПЛ-10 кВ Ф-76 ПС 110/10кВ «Північна» по вул. П. Мирного до розвантажувальної ТП №1</w:t>
            </w:r>
          </w:p>
        </w:tc>
        <w:tc>
          <w:tcPr>
            <w:tcW w:w="1418" w:type="dxa"/>
          </w:tcPr>
          <w:p w:rsidR="00BE6164" w:rsidRPr="005E26EB" w:rsidRDefault="00BE6164" w:rsidP="009374E1">
            <w:pPr>
              <w:rPr>
                <w:lang w:val="uk-UA"/>
              </w:rPr>
            </w:pPr>
            <w:r w:rsidRPr="005E6937">
              <w:rPr>
                <w:lang w:val="uk-UA"/>
              </w:rPr>
              <w:t>об`єкт</w:t>
            </w:r>
            <w:r w:rsidRPr="005E26EB">
              <w:rPr>
                <w:lang w:val="uk-UA"/>
              </w:rPr>
              <w:t xml:space="preserve"> </w:t>
            </w:r>
          </w:p>
        </w:tc>
        <w:tc>
          <w:tcPr>
            <w:tcW w:w="1275" w:type="dxa"/>
          </w:tcPr>
          <w:p w:rsidR="00BE6164" w:rsidRPr="005E26EB" w:rsidRDefault="00BE6164" w:rsidP="009374E1">
            <w:pPr>
              <w:rPr>
                <w:lang w:val="uk-UA"/>
              </w:rPr>
            </w:pPr>
            <w:r>
              <w:rPr>
                <w:lang w:val="uk-UA"/>
              </w:rPr>
              <w:t>1</w:t>
            </w:r>
          </w:p>
        </w:tc>
      </w:tr>
      <w:tr w:rsidR="00BE6164" w:rsidRPr="00794678" w:rsidTr="009374E1">
        <w:trPr>
          <w:trHeight w:val="356"/>
        </w:trPr>
        <w:tc>
          <w:tcPr>
            <w:tcW w:w="594" w:type="dxa"/>
          </w:tcPr>
          <w:p w:rsidR="00BE6164" w:rsidRPr="00D27341" w:rsidRDefault="00BE6164" w:rsidP="009374E1">
            <w:pPr>
              <w:rPr>
                <w:lang w:val="uk-UA"/>
              </w:rPr>
            </w:pPr>
            <w:r>
              <w:rPr>
                <w:lang w:val="uk-UA"/>
              </w:rPr>
              <w:t>3</w:t>
            </w:r>
          </w:p>
        </w:tc>
        <w:tc>
          <w:tcPr>
            <w:tcW w:w="6460" w:type="dxa"/>
          </w:tcPr>
          <w:p w:rsidR="00BE6164" w:rsidRPr="00C01418" w:rsidRDefault="00BE6164" w:rsidP="009374E1">
            <w:pPr>
              <w:rPr>
                <w:lang w:val="uk-UA"/>
              </w:rPr>
            </w:pPr>
            <w:r w:rsidRPr="003A6E23">
              <w:rPr>
                <w:lang w:val="uk-UA"/>
              </w:rPr>
              <w:t>На опорі № 326, ПЛ-10 кВ Ф-76 ПС 110/10кВ «Північна» встановити роз’єднувач</w:t>
            </w:r>
          </w:p>
        </w:tc>
        <w:tc>
          <w:tcPr>
            <w:tcW w:w="1418" w:type="dxa"/>
          </w:tcPr>
          <w:p w:rsidR="00BE6164" w:rsidRPr="005E26EB" w:rsidRDefault="00BE6164" w:rsidP="009374E1">
            <w:pPr>
              <w:rPr>
                <w:lang w:val="uk-UA"/>
              </w:rPr>
            </w:pPr>
            <w:r>
              <w:rPr>
                <w:lang w:val="uk-UA"/>
              </w:rPr>
              <w:t>пункт</w:t>
            </w:r>
            <w:r w:rsidRPr="005E26EB">
              <w:rPr>
                <w:lang w:val="uk-UA"/>
              </w:rPr>
              <w:t xml:space="preserve"> </w:t>
            </w:r>
          </w:p>
        </w:tc>
        <w:tc>
          <w:tcPr>
            <w:tcW w:w="1275" w:type="dxa"/>
          </w:tcPr>
          <w:p w:rsidR="00BE6164" w:rsidRPr="005E26EB" w:rsidRDefault="00BE6164" w:rsidP="009374E1">
            <w:pPr>
              <w:rPr>
                <w:lang w:val="uk-UA"/>
              </w:rPr>
            </w:pPr>
            <w:r>
              <w:rPr>
                <w:lang w:val="uk-UA"/>
              </w:rPr>
              <w:t>1</w:t>
            </w:r>
          </w:p>
        </w:tc>
      </w:tr>
      <w:tr w:rsidR="00BE6164" w:rsidRPr="00794678" w:rsidTr="009374E1">
        <w:trPr>
          <w:trHeight w:val="356"/>
        </w:trPr>
        <w:tc>
          <w:tcPr>
            <w:tcW w:w="594" w:type="dxa"/>
          </w:tcPr>
          <w:p w:rsidR="00BE6164" w:rsidRPr="00D27341" w:rsidRDefault="00BE6164" w:rsidP="009374E1">
            <w:pPr>
              <w:rPr>
                <w:lang w:val="uk-UA"/>
              </w:rPr>
            </w:pPr>
            <w:r>
              <w:rPr>
                <w:lang w:val="uk-UA"/>
              </w:rPr>
              <w:t>4</w:t>
            </w:r>
          </w:p>
        </w:tc>
        <w:tc>
          <w:tcPr>
            <w:tcW w:w="6460" w:type="dxa"/>
          </w:tcPr>
          <w:p w:rsidR="00BE6164" w:rsidRPr="00C01418" w:rsidRDefault="00BE6164" w:rsidP="009374E1">
            <w:pPr>
              <w:rPr>
                <w:lang w:val="uk-UA"/>
              </w:rPr>
            </w:pPr>
            <w:r w:rsidRPr="003A6E23">
              <w:rPr>
                <w:lang w:val="uk-UA"/>
              </w:rPr>
              <w:t>Встановлення трансформаторної підстанції 10/0,4 кВ потужністю до 160 кВА включно №1</w:t>
            </w:r>
          </w:p>
        </w:tc>
        <w:tc>
          <w:tcPr>
            <w:tcW w:w="1418" w:type="dxa"/>
          </w:tcPr>
          <w:p w:rsidR="00BE6164" w:rsidRPr="005E26EB" w:rsidRDefault="00BE6164" w:rsidP="009374E1">
            <w:pPr>
              <w:rPr>
                <w:lang w:val="uk-UA"/>
              </w:rPr>
            </w:pPr>
            <w:r w:rsidRPr="003A6E23">
              <w:rPr>
                <w:lang w:val="uk-UA"/>
              </w:rPr>
              <w:t>підстанція</w:t>
            </w:r>
          </w:p>
        </w:tc>
        <w:tc>
          <w:tcPr>
            <w:tcW w:w="1275" w:type="dxa"/>
          </w:tcPr>
          <w:p w:rsidR="00BE6164" w:rsidRPr="005E26EB" w:rsidRDefault="00BE6164" w:rsidP="009374E1">
            <w:pPr>
              <w:rPr>
                <w:lang w:val="uk-UA"/>
              </w:rPr>
            </w:pPr>
            <w:r>
              <w:rPr>
                <w:lang w:val="uk-UA"/>
              </w:rPr>
              <w:t>1</w:t>
            </w:r>
          </w:p>
        </w:tc>
      </w:tr>
      <w:tr w:rsidR="00BE6164" w:rsidRPr="00794678" w:rsidTr="009374E1">
        <w:trPr>
          <w:trHeight w:val="291"/>
        </w:trPr>
        <w:tc>
          <w:tcPr>
            <w:tcW w:w="594" w:type="dxa"/>
          </w:tcPr>
          <w:p w:rsidR="00BE6164" w:rsidRPr="00D27341" w:rsidRDefault="00BE6164" w:rsidP="009374E1">
            <w:pPr>
              <w:rPr>
                <w:lang w:val="uk-UA"/>
              </w:rPr>
            </w:pPr>
            <w:r>
              <w:rPr>
                <w:lang w:val="uk-UA"/>
              </w:rPr>
              <w:t>5</w:t>
            </w:r>
          </w:p>
        </w:tc>
        <w:tc>
          <w:tcPr>
            <w:tcW w:w="6460" w:type="dxa"/>
          </w:tcPr>
          <w:p w:rsidR="00BE6164" w:rsidRPr="00F17859" w:rsidRDefault="00BE6164" w:rsidP="009374E1">
            <w:r w:rsidRPr="003A6E23">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BE6164" w:rsidRPr="005E26EB" w:rsidRDefault="00BE6164" w:rsidP="009374E1">
            <w:pPr>
              <w:rPr>
                <w:lang w:val="uk-UA"/>
              </w:rPr>
            </w:pPr>
            <w:r w:rsidRPr="00E153F0">
              <w:rPr>
                <w:lang w:val="uk-UA"/>
              </w:rPr>
              <w:t>підстанція</w:t>
            </w:r>
          </w:p>
        </w:tc>
        <w:tc>
          <w:tcPr>
            <w:tcW w:w="1275" w:type="dxa"/>
          </w:tcPr>
          <w:p w:rsidR="00BE6164" w:rsidRPr="005E26EB" w:rsidRDefault="00BE6164" w:rsidP="009374E1">
            <w:pPr>
              <w:rPr>
                <w:lang w:val="uk-UA"/>
              </w:rPr>
            </w:pPr>
            <w:r w:rsidRPr="005E26EB">
              <w:rPr>
                <w:lang w:val="uk-UA"/>
              </w:rPr>
              <w:t>1</w:t>
            </w:r>
          </w:p>
        </w:tc>
      </w:tr>
      <w:tr w:rsidR="00BE6164" w:rsidRPr="00794678" w:rsidTr="009374E1">
        <w:trPr>
          <w:trHeight w:val="291"/>
        </w:trPr>
        <w:tc>
          <w:tcPr>
            <w:tcW w:w="594" w:type="dxa"/>
          </w:tcPr>
          <w:p w:rsidR="00BE6164" w:rsidRDefault="00BE6164" w:rsidP="009374E1">
            <w:pPr>
              <w:rPr>
                <w:lang w:val="uk-UA"/>
              </w:rPr>
            </w:pPr>
            <w:r>
              <w:rPr>
                <w:lang w:val="uk-UA"/>
              </w:rPr>
              <w:t>6</w:t>
            </w:r>
          </w:p>
        </w:tc>
        <w:tc>
          <w:tcPr>
            <w:tcW w:w="6460" w:type="dxa"/>
          </w:tcPr>
          <w:p w:rsidR="00BE6164" w:rsidRPr="00C01418" w:rsidRDefault="00BE6164" w:rsidP="009374E1">
            <w:pPr>
              <w:rPr>
                <w:lang w:val="uk-UA"/>
              </w:rPr>
            </w:pPr>
            <w:r w:rsidRPr="003A6E23">
              <w:rPr>
                <w:lang w:val="uk-UA"/>
              </w:rPr>
              <w:t xml:space="preserve">Технічне переоснащення ПЛ-0,38 кВ ТП-504 загальною </w:t>
            </w:r>
            <w:proofErr w:type="spellStart"/>
            <w:r w:rsidRPr="003A6E23">
              <w:rPr>
                <w:lang w:val="uk-UA"/>
              </w:rPr>
              <w:t>дов</w:t>
            </w:r>
            <w:r>
              <w:rPr>
                <w:lang w:val="uk-UA"/>
              </w:rPr>
              <w:t>-</w:t>
            </w:r>
            <w:r w:rsidRPr="003A6E23">
              <w:rPr>
                <w:lang w:val="uk-UA"/>
              </w:rPr>
              <w:t>жиною</w:t>
            </w:r>
            <w:proofErr w:type="spellEnd"/>
            <w:r w:rsidRPr="003A6E23">
              <w:rPr>
                <w:lang w:val="uk-UA"/>
              </w:rPr>
              <w:t xml:space="preserve"> 2,393 км з подальшим перерозподілом та </w:t>
            </w:r>
            <w:proofErr w:type="spellStart"/>
            <w:r w:rsidRPr="003A6E23">
              <w:rPr>
                <w:lang w:val="uk-UA"/>
              </w:rPr>
              <w:t>підключен</w:t>
            </w:r>
            <w:r>
              <w:rPr>
                <w:lang w:val="uk-UA"/>
              </w:rPr>
              <w:t>-</w:t>
            </w:r>
            <w:r w:rsidRPr="003A6E23">
              <w:rPr>
                <w:lang w:val="uk-UA"/>
              </w:rPr>
              <w:t>ням</w:t>
            </w:r>
            <w:proofErr w:type="spellEnd"/>
            <w:r w:rsidRPr="003A6E23">
              <w:rPr>
                <w:lang w:val="uk-UA"/>
              </w:rPr>
              <w:t xml:space="preserve"> ПЛІ-0,38 кВ  до ТП-504 та розвантажувальної ТП№1</w:t>
            </w:r>
          </w:p>
        </w:tc>
        <w:tc>
          <w:tcPr>
            <w:tcW w:w="1418" w:type="dxa"/>
          </w:tcPr>
          <w:p w:rsidR="00BE6164" w:rsidRPr="005E26EB" w:rsidRDefault="00BE6164" w:rsidP="009374E1">
            <w:pPr>
              <w:rPr>
                <w:lang w:val="uk-UA"/>
              </w:rPr>
            </w:pPr>
            <w:r>
              <w:rPr>
                <w:lang w:val="uk-UA"/>
              </w:rPr>
              <w:t>км</w:t>
            </w:r>
          </w:p>
        </w:tc>
        <w:tc>
          <w:tcPr>
            <w:tcW w:w="1275" w:type="dxa"/>
          </w:tcPr>
          <w:p w:rsidR="00BE6164" w:rsidRPr="005E26EB" w:rsidRDefault="00BE6164" w:rsidP="009374E1">
            <w:pPr>
              <w:rPr>
                <w:lang w:val="uk-UA"/>
              </w:rPr>
            </w:pPr>
            <w:r>
              <w:rPr>
                <w:lang w:val="uk-UA"/>
              </w:rPr>
              <w:t>2,393</w:t>
            </w:r>
          </w:p>
        </w:tc>
      </w:tr>
      <w:tr w:rsidR="00BE6164" w:rsidRPr="00794678" w:rsidTr="009374E1">
        <w:trPr>
          <w:trHeight w:val="291"/>
        </w:trPr>
        <w:tc>
          <w:tcPr>
            <w:tcW w:w="594" w:type="dxa"/>
          </w:tcPr>
          <w:p w:rsidR="00BE6164" w:rsidRPr="00D27341" w:rsidRDefault="00BE6164" w:rsidP="009374E1">
            <w:pPr>
              <w:rPr>
                <w:lang w:val="uk-UA"/>
              </w:rPr>
            </w:pPr>
            <w:r>
              <w:rPr>
                <w:lang w:val="uk-UA"/>
              </w:rPr>
              <w:t>7</w:t>
            </w:r>
          </w:p>
        </w:tc>
        <w:tc>
          <w:tcPr>
            <w:tcW w:w="6460" w:type="dxa"/>
          </w:tcPr>
          <w:p w:rsidR="00BE6164" w:rsidRPr="00406DD1" w:rsidRDefault="00BE6164" w:rsidP="009374E1">
            <w:r w:rsidRPr="003A6E23">
              <w:rPr>
                <w:lang w:val="uk-UA"/>
              </w:rPr>
              <w:t>Відновлення вуличного освітлення по всій довжині ПЛ-0,38 кВ ТП-504</w:t>
            </w:r>
          </w:p>
        </w:tc>
        <w:tc>
          <w:tcPr>
            <w:tcW w:w="1418" w:type="dxa"/>
          </w:tcPr>
          <w:p w:rsidR="00BE6164" w:rsidRPr="005E26EB" w:rsidRDefault="00BE6164" w:rsidP="009374E1">
            <w:pPr>
              <w:rPr>
                <w:lang w:val="uk-UA"/>
              </w:rPr>
            </w:pPr>
            <w:r>
              <w:rPr>
                <w:lang w:val="uk-UA"/>
              </w:rPr>
              <w:t>км</w:t>
            </w:r>
          </w:p>
        </w:tc>
        <w:tc>
          <w:tcPr>
            <w:tcW w:w="1275" w:type="dxa"/>
          </w:tcPr>
          <w:p w:rsidR="00BE6164" w:rsidRPr="005E26EB" w:rsidRDefault="00BE6164" w:rsidP="009374E1">
            <w:pPr>
              <w:rPr>
                <w:lang w:val="uk-UA"/>
              </w:rPr>
            </w:pPr>
            <w:r>
              <w:rPr>
                <w:lang w:val="uk-UA"/>
              </w:rPr>
              <w:t>2,870</w:t>
            </w:r>
          </w:p>
        </w:tc>
      </w:tr>
      <w:tr w:rsidR="00BE6164" w:rsidRPr="00794678" w:rsidTr="009374E1">
        <w:trPr>
          <w:trHeight w:val="291"/>
        </w:trPr>
        <w:tc>
          <w:tcPr>
            <w:tcW w:w="594" w:type="dxa"/>
          </w:tcPr>
          <w:p w:rsidR="00BE6164" w:rsidRPr="00D27341" w:rsidRDefault="00BE6164" w:rsidP="009374E1">
            <w:pPr>
              <w:rPr>
                <w:lang w:val="uk-UA"/>
              </w:rPr>
            </w:pPr>
            <w:r>
              <w:rPr>
                <w:lang w:val="uk-UA"/>
              </w:rPr>
              <w:t>8</w:t>
            </w:r>
          </w:p>
        </w:tc>
        <w:tc>
          <w:tcPr>
            <w:tcW w:w="6460" w:type="dxa"/>
          </w:tcPr>
          <w:p w:rsidR="00BE6164" w:rsidRPr="00406DD1" w:rsidRDefault="00BE6164" w:rsidP="009374E1">
            <w:r w:rsidRPr="003A6E23">
              <w:rPr>
                <w:lang w:val="uk-UA"/>
              </w:rPr>
              <w:t xml:space="preserve">Технічне переоснащення </w:t>
            </w:r>
            <w:proofErr w:type="spellStart"/>
            <w:r w:rsidRPr="003A6E23">
              <w:rPr>
                <w:lang w:val="uk-UA"/>
              </w:rPr>
              <w:t>відгалуженнь</w:t>
            </w:r>
            <w:proofErr w:type="spellEnd"/>
            <w:r w:rsidRPr="003A6E23">
              <w:rPr>
                <w:lang w:val="uk-UA"/>
              </w:rPr>
              <w:t xml:space="preserve"> до житлових </w:t>
            </w:r>
            <w:proofErr w:type="spellStart"/>
            <w:r w:rsidRPr="003A6E23">
              <w:rPr>
                <w:lang w:val="uk-UA"/>
              </w:rPr>
              <w:t>будин</w:t>
            </w:r>
            <w:r>
              <w:rPr>
                <w:lang w:val="uk-UA"/>
              </w:rPr>
              <w:t>-</w:t>
            </w:r>
            <w:r w:rsidRPr="003A6E23">
              <w:rPr>
                <w:lang w:val="uk-UA"/>
              </w:rPr>
              <w:t>ків</w:t>
            </w:r>
            <w:proofErr w:type="spellEnd"/>
            <w:r w:rsidRPr="003A6E23">
              <w:rPr>
                <w:lang w:val="uk-UA"/>
              </w:rPr>
              <w:t xml:space="preserve"> довжиною 25 метрів (довжина 25м х 119 шт. = 2975 м)</w:t>
            </w:r>
          </w:p>
        </w:tc>
        <w:tc>
          <w:tcPr>
            <w:tcW w:w="1418" w:type="dxa"/>
          </w:tcPr>
          <w:p w:rsidR="00BE6164" w:rsidRPr="005E26EB" w:rsidRDefault="00BE6164" w:rsidP="009374E1">
            <w:pPr>
              <w:rPr>
                <w:lang w:val="uk-UA"/>
              </w:rPr>
            </w:pPr>
            <w:r>
              <w:rPr>
                <w:lang w:val="uk-UA"/>
              </w:rPr>
              <w:t>км</w:t>
            </w:r>
          </w:p>
        </w:tc>
        <w:tc>
          <w:tcPr>
            <w:tcW w:w="1275" w:type="dxa"/>
          </w:tcPr>
          <w:p w:rsidR="00BE6164" w:rsidRPr="005E26EB" w:rsidRDefault="00BE6164" w:rsidP="009374E1">
            <w:pPr>
              <w:rPr>
                <w:lang w:val="uk-UA"/>
              </w:rPr>
            </w:pPr>
            <w:r>
              <w:rPr>
                <w:lang w:val="uk-UA"/>
              </w:rPr>
              <w:t>2,975</w:t>
            </w:r>
          </w:p>
        </w:tc>
      </w:tr>
      <w:tr w:rsidR="00BE6164" w:rsidRPr="00346E68" w:rsidTr="009374E1">
        <w:trPr>
          <w:trHeight w:val="291"/>
        </w:trPr>
        <w:tc>
          <w:tcPr>
            <w:tcW w:w="594" w:type="dxa"/>
          </w:tcPr>
          <w:p w:rsidR="00BE6164" w:rsidRPr="000A1D42" w:rsidRDefault="00BE6164" w:rsidP="009374E1">
            <w:pPr>
              <w:rPr>
                <w:lang w:val="uk-UA"/>
              </w:rPr>
            </w:pPr>
            <w:r>
              <w:rPr>
                <w:lang w:val="uk-UA"/>
              </w:rPr>
              <w:t>9</w:t>
            </w:r>
          </w:p>
        </w:tc>
        <w:tc>
          <w:tcPr>
            <w:tcW w:w="6460" w:type="dxa"/>
          </w:tcPr>
          <w:p w:rsidR="00BE6164" w:rsidRDefault="00BE6164" w:rsidP="009374E1">
            <w:pPr>
              <w:rPr>
                <w:lang w:val="uk-UA"/>
              </w:rPr>
            </w:pPr>
            <w:r w:rsidRPr="000A1D42">
              <w:rPr>
                <w:lang w:val="uk-UA"/>
              </w:rPr>
              <w:t>Влаштування шаф обліку, 0,22 кВ, 0,38 кВ</w:t>
            </w:r>
          </w:p>
          <w:p w:rsidR="00BE6164" w:rsidRPr="000A1D42" w:rsidRDefault="00BE6164" w:rsidP="009374E1">
            <w:pPr>
              <w:rPr>
                <w:lang w:val="uk-UA"/>
              </w:rPr>
            </w:pPr>
          </w:p>
        </w:tc>
        <w:tc>
          <w:tcPr>
            <w:tcW w:w="1418" w:type="dxa"/>
          </w:tcPr>
          <w:p w:rsidR="00BE6164" w:rsidRPr="000A1D42" w:rsidRDefault="00BE6164" w:rsidP="009374E1">
            <w:pPr>
              <w:rPr>
                <w:lang w:val="uk-UA"/>
              </w:rPr>
            </w:pPr>
            <w:r w:rsidRPr="000A1D42">
              <w:rPr>
                <w:lang w:val="uk-UA"/>
              </w:rPr>
              <w:t>табло</w:t>
            </w:r>
          </w:p>
        </w:tc>
        <w:tc>
          <w:tcPr>
            <w:tcW w:w="1275" w:type="dxa"/>
          </w:tcPr>
          <w:p w:rsidR="00BE6164" w:rsidRPr="000A1D42" w:rsidRDefault="00BE6164" w:rsidP="009374E1">
            <w:pPr>
              <w:rPr>
                <w:lang w:val="uk-UA"/>
              </w:rPr>
            </w:pPr>
            <w:r w:rsidRPr="000A1D42">
              <w:rPr>
                <w:lang w:val="uk-UA"/>
              </w:rPr>
              <w:t>2</w:t>
            </w:r>
          </w:p>
        </w:tc>
      </w:tr>
      <w:tr w:rsidR="00BE6164" w:rsidRPr="00346E68" w:rsidTr="009374E1">
        <w:trPr>
          <w:trHeight w:val="291"/>
        </w:trPr>
        <w:tc>
          <w:tcPr>
            <w:tcW w:w="594" w:type="dxa"/>
          </w:tcPr>
          <w:p w:rsidR="00BE6164" w:rsidRPr="00D27341" w:rsidRDefault="00BE6164" w:rsidP="009374E1">
            <w:pPr>
              <w:rPr>
                <w:lang w:val="uk-UA"/>
              </w:rPr>
            </w:pPr>
            <w:r>
              <w:rPr>
                <w:lang w:val="uk-UA"/>
              </w:rPr>
              <w:t>10</w:t>
            </w:r>
          </w:p>
        </w:tc>
        <w:tc>
          <w:tcPr>
            <w:tcW w:w="6460" w:type="dxa"/>
          </w:tcPr>
          <w:p w:rsidR="00BE6164" w:rsidRPr="00B2518A" w:rsidRDefault="00BE6164" w:rsidP="009374E1">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BE6164" w:rsidRDefault="00BE6164" w:rsidP="009374E1">
            <w:pPr>
              <w:rPr>
                <w:lang w:val="uk-UA"/>
              </w:rPr>
            </w:pPr>
            <w:r w:rsidRPr="001E4071">
              <w:rPr>
                <w:lang w:val="uk-UA"/>
              </w:rPr>
              <w:t>мережа</w:t>
            </w:r>
          </w:p>
        </w:tc>
        <w:tc>
          <w:tcPr>
            <w:tcW w:w="1275" w:type="dxa"/>
          </w:tcPr>
          <w:p w:rsidR="00BE6164" w:rsidRDefault="00BE6164" w:rsidP="009374E1">
            <w:pPr>
              <w:rPr>
                <w:lang w:val="uk-UA"/>
              </w:rPr>
            </w:pPr>
            <w:r>
              <w:rPr>
                <w:lang w:val="uk-UA"/>
              </w:rPr>
              <w:t>1</w:t>
            </w:r>
          </w:p>
        </w:tc>
      </w:tr>
      <w:tr w:rsidR="00BE6164" w:rsidRPr="00346E68" w:rsidTr="009374E1">
        <w:trPr>
          <w:trHeight w:val="291"/>
        </w:trPr>
        <w:tc>
          <w:tcPr>
            <w:tcW w:w="594" w:type="dxa"/>
          </w:tcPr>
          <w:p w:rsidR="00BE6164" w:rsidRPr="00D27341" w:rsidRDefault="00BE6164" w:rsidP="009374E1">
            <w:pPr>
              <w:rPr>
                <w:lang w:val="uk-UA"/>
              </w:rPr>
            </w:pPr>
            <w:r>
              <w:rPr>
                <w:lang w:val="uk-UA"/>
              </w:rPr>
              <w:lastRenderedPageBreak/>
              <w:t>11</w:t>
            </w:r>
          </w:p>
        </w:tc>
        <w:tc>
          <w:tcPr>
            <w:tcW w:w="6460" w:type="dxa"/>
          </w:tcPr>
          <w:p w:rsidR="00BE6164" w:rsidRPr="00B2518A" w:rsidRDefault="00BE6164" w:rsidP="009374E1">
            <w:pPr>
              <w:rPr>
                <w:lang w:val="uk-UA"/>
              </w:rPr>
            </w:pPr>
            <w:r w:rsidRPr="001E4071">
              <w:rPr>
                <w:lang w:val="uk-UA"/>
              </w:rPr>
              <w:t>Впровадження системи "смарт" з технічним обліком в РУ-0,4 кВ ТП-</w:t>
            </w:r>
            <w:r>
              <w:rPr>
                <w:lang w:val="uk-UA"/>
              </w:rPr>
              <w:t>504</w:t>
            </w:r>
          </w:p>
        </w:tc>
        <w:tc>
          <w:tcPr>
            <w:tcW w:w="1418" w:type="dxa"/>
          </w:tcPr>
          <w:p w:rsidR="00BE6164" w:rsidRDefault="00BE6164" w:rsidP="009374E1">
            <w:pPr>
              <w:rPr>
                <w:lang w:val="uk-UA"/>
              </w:rPr>
            </w:pPr>
            <w:r>
              <w:rPr>
                <w:lang w:val="uk-UA"/>
              </w:rPr>
              <w:t>табло</w:t>
            </w:r>
          </w:p>
        </w:tc>
        <w:tc>
          <w:tcPr>
            <w:tcW w:w="1275" w:type="dxa"/>
          </w:tcPr>
          <w:p w:rsidR="00BE6164" w:rsidRDefault="00BE6164" w:rsidP="009374E1">
            <w:pPr>
              <w:rPr>
                <w:lang w:val="uk-UA"/>
              </w:rPr>
            </w:pPr>
            <w:r>
              <w:rPr>
                <w:lang w:val="uk-UA"/>
              </w:rPr>
              <w:t>1</w:t>
            </w:r>
          </w:p>
        </w:tc>
      </w:tr>
      <w:tr w:rsidR="00BE6164" w:rsidRPr="00346E68" w:rsidTr="009374E1">
        <w:trPr>
          <w:trHeight w:val="291"/>
        </w:trPr>
        <w:tc>
          <w:tcPr>
            <w:tcW w:w="594" w:type="dxa"/>
          </w:tcPr>
          <w:p w:rsidR="00BE6164" w:rsidRDefault="00BE6164" w:rsidP="009374E1">
            <w:pPr>
              <w:rPr>
                <w:lang w:val="uk-UA"/>
              </w:rPr>
            </w:pPr>
            <w:r>
              <w:rPr>
                <w:lang w:val="uk-UA"/>
              </w:rPr>
              <w:t>12</w:t>
            </w:r>
          </w:p>
        </w:tc>
        <w:tc>
          <w:tcPr>
            <w:tcW w:w="6460" w:type="dxa"/>
          </w:tcPr>
          <w:p w:rsidR="00BE6164" w:rsidRPr="00346E68" w:rsidRDefault="00BE6164" w:rsidP="009374E1">
            <w:pPr>
              <w:rPr>
                <w:lang w:val="uk-UA"/>
              </w:rPr>
            </w:pPr>
            <w:r w:rsidRPr="00794636">
              <w:rPr>
                <w:lang w:val="uk-UA"/>
              </w:rPr>
              <w:t>Впровадження системи "смарт" з технічним обліком в РУ-0,4 кВ розвантажувальн</w:t>
            </w:r>
            <w:r>
              <w:rPr>
                <w:lang w:val="uk-UA"/>
              </w:rPr>
              <w:t>их</w:t>
            </w:r>
            <w:r w:rsidRPr="00794636">
              <w:rPr>
                <w:lang w:val="uk-UA"/>
              </w:rPr>
              <w:t xml:space="preserve"> ТП-№1</w:t>
            </w:r>
          </w:p>
        </w:tc>
        <w:tc>
          <w:tcPr>
            <w:tcW w:w="1418" w:type="dxa"/>
          </w:tcPr>
          <w:p w:rsidR="00BE6164" w:rsidRPr="005E26EB" w:rsidRDefault="00BE6164" w:rsidP="009374E1">
            <w:pPr>
              <w:rPr>
                <w:lang w:val="uk-UA"/>
              </w:rPr>
            </w:pPr>
            <w:r>
              <w:rPr>
                <w:lang w:val="uk-UA"/>
              </w:rPr>
              <w:t>табло</w:t>
            </w:r>
          </w:p>
        </w:tc>
        <w:tc>
          <w:tcPr>
            <w:tcW w:w="1275" w:type="dxa"/>
          </w:tcPr>
          <w:p w:rsidR="00BE6164" w:rsidRPr="00230C90" w:rsidRDefault="00BE6164" w:rsidP="009374E1">
            <w:pPr>
              <w:rPr>
                <w:lang w:val="uk-UA"/>
              </w:rPr>
            </w:pPr>
            <w:r>
              <w:rPr>
                <w:lang w:val="uk-UA"/>
              </w:rPr>
              <w:t>1</w:t>
            </w:r>
          </w:p>
        </w:tc>
      </w:tr>
      <w:tr w:rsidR="00BE6164" w:rsidRPr="00346E68" w:rsidTr="009374E1">
        <w:trPr>
          <w:trHeight w:val="291"/>
        </w:trPr>
        <w:tc>
          <w:tcPr>
            <w:tcW w:w="594" w:type="dxa"/>
          </w:tcPr>
          <w:p w:rsidR="00BE6164" w:rsidRPr="00D27341" w:rsidRDefault="00BE6164" w:rsidP="009374E1">
            <w:pPr>
              <w:rPr>
                <w:lang w:val="uk-UA"/>
              </w:rPr>
            </w:pPr>
            <w:r>
              <w:rPr>
                <w:lang w:val="uk-UA"/>
              </w:rPr>
              <w:t>13</w:t>
            </w:r>
          </w:p>
        </w:tc>
        <w:tc>
          <w:tcPr>
            <w:tcW w:w="6460" w:type="dxa"/>
          </w:tcPr>
          <w:p w:rsidR="00BE6164" w:rsidRPr="00B2518A" w:rsidRDefault="00BE6164" w:rsidP="009374E1">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BE6164" w:rsidRPr="006D3971" w:rsidRDefault="00BE6164" w:rsidP="009374E1">
            <w:pPr>
              <w:rPr>
                <w:lang w:val="uk-UA"/>
              </w:rPr>
            </w:pPr>
            <w:r>
              <w:rPr>
                <w:lang w:val="uk-UA"/>
              </w:rPr>
              <w:t>мережа</w:t>
            </w:r>
          </w:p>
        </w:tc>
        <w:tc>
          <w:tcPr>
            <w:tcW w:w="1275" w:type="dxa"/>
          </w:tcPr>
          <w:p w:rsidR="00BE6164" w:rsidRPr="00230C90"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p>
        </w:tc>
        <w:tc>
          <w:tcPr>
            <w:tcW w:w="9153" w:type="dxa"/>
            <w:gridSpan w:val="3"/>
          </w:tcPr>
          <w:p w:rsidR="00BE6164" w:rsidRPr="001E4071" w:rsidRDefault="00BE6164" w:rsidP="009374E1">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BE6164" w:rsidRPr="00230C90" w:rsidRDefault="00BE6164" w:rsidP="009374E1">
            <w:pPr>
              <w:rPr>
                <w:lang w:val="uk-UA"/>
              </w:rPr>
            </w:pPr>
          </w:p>
        </w:tc>
      </w:tr>
      <w:tr w:rsidR="00BE6164" w:rsidRPr="001E4071" w:rsidTr="009374E1">
        <w:trPr>
          <w:trHeight w:val="291"/>
        </w:trPr>
        <w:tc>
          <w:tcPr>
            <w:tcW w:w="594" w:type="dxa"/>
          </w:tcPr>
          <w:p w:rsidR="00BE6164" w:rsidRDefault="00BE6164" w:rsidP="009374E1">
            <w:pPr>
              <w:rPr>
                <w:lang w:val="uk-UA"/>
              </w:rPr>
            </w:pPr>
            <w:r>
              <w:rPr>
                <w:lang w:val="uk-UA"/>
              </w:rPr>
              <w:t>1</w:t>
            </w:r>
          </w:p>
        </w:tc>
        <w:tc>
          <w:tcPr>
            <w:tcW w:w="6460" w:type="dxa"/>
          </w:tcPr>
          <w:p w:rsidR="00BE6164" w:rsidRPr="00B664DD" w:rsidRDefault="00BE6164" w:rsidP="009374E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2</w:t>
            </w:r>
          </w:p>
        </w:tc>
        <w:tc>
          <w:tcPr>
            <w:tcW w:w="6460" w:type="dxa"/>
          </w:tcPr>
          <w:p w:rsidR="00BE6164" w:rsidRDefault="00BE6164" w:rsidP="009374E1">
            <w:pPr>
              <w:rPr>
                <w:lang w:val="uk-UA"/>
              </w:rPr>
            </w:pPr>
            <w:r w:rsidRPr="00B664DD">
              <w:rPr>
                <w:lang w:val="uk-UA"/>
              </w:rPr>
              <w:t>Обстеження існуючих об'єктів</w:t>
            </w:r>
          </w:p>
          <w:p w:rsidR="00BE6164" w:rsidRPr="00B664DD" w:rsidRDefault="00BE6164" w:rsidP="009374E1">
            <w:pPr>
              <w:rPr>
                <w:lang w:val="uk-UA"/>
              </w:rPr>
            </w:pP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3</w:t>
            </w:r>
          </w:p>
        </w:tc>
        <w:tc>
          <w:tcPr>
            <w:tcW w:w="6460" w:type="dxa"/>
          </w:tcPr>
          <w:p w:rsidR="00BE6164" w:rsidRPr="00B664DD" w:rsidRDefault="00BE6164" w:rsidP="009374E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4</w:t>
            </w:r>
          </w:p>
        </w:tc>
        <w:tc>
          <w:tcPr>
            <w:tcW w:w="6460" w:type="dxa"/>
          </w:tcPr>
          <w:p w:rsidR="00BE6164" w:rsidRPr="00B664DD" w:rsidRDefault="00BE6164" w:rsidP="009374E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5</w:t>
            </w:r>
          </w:p>
        </w:tc>
        <w:tc>
          <w:tcPr>
            <w:tcW w:w="6460" w:type="dxa"/>
          </w:tcPr>
          <w:p w:rsidR="00BE6164" w:rsidRDefault="00BE6164" w:rsidP="009374E1">
            <w:pPr>
              <w:rPr>
                <w:lang w:val="uk-UA"/>
              </w:rPr>
            </w:pPr>
            <w:r w:rsidRPr="00B664DD">
              <w:rPr>
                <w:lang w:val="uk-UA"/>
              </w:rPr>
              <w:t>Аналіз і узагальнення документації по діючій ПЛ-0,38 кВ</w:t>
            </w:r>
          </w:p>
          <w:p w:rsidR="00BE6164" w:rsidRPr="00B664DD" w:rsidRDefault="00BE6164" w:rsidP="009374E1">
            <w:pPr>
              <w:rPr>
                <w:lang w:val="uk-UA"/>
              </w:rPr>
            </w:pP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6</w:t>
            </w:r>
          </w:p>
        </w:tc>
        <w:tc>
          <w:tcPr>
            <w:tcW w:w="6460" w:type="dxa"/>
          </w:tcPr>
          <w:p w:rsidR="00BE6164" w:rsidRPr="00B664DD" w:rsidRDefault="00BE6164" w:rsidP="009374E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7</w:t>
            </w:r>
          </w:p>
        </w:tc>
        <w:tc>
          <w:tcPr>
            <w:tcW w:w="6460" w:type="dxa"/>
          </w:tcPr>
          <w:p w:rsidR="00BE6164" w:rsidRPr="00B664DD" w:rsidRDefault="00BE6164" w:rsidP="009374E1">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B664DD" w:rsidTr="009374E1">
        <w:trPr>
          <w:trHeight w:val="291"/>
        </w:trPr>
        <w:tc>
          <w:tcPr>
            <w:tcW w:w="594" w:type="dxa"/>
          </w:tcPr>
          <w:p w:rsidR="00BE6164" w:rsidRDefault="00BE6164" w:rsidP="009374E1">
            <w:pPr>
              <w:rPr>
                <w:lang w:val="uk-UA"/>
              </w:rPr>
            </w:pPr>
          </w:p>
        </w:tc>
        <w:tc>
          <w:tcPr>
            <w:tcW w:w="9153" w:type="dxa"/>
            <w:gridSpan w:val="3"/>
          </w:tcPr>
          <w:p w:rsidR="00BE6164" w:rsidRDefault="00BE6164" w:rsidP="009374E1">
            <w:pPr>
              <w:rPr>
                <w:b/>
                <w:lang w:val="uk-UA"/>
              </w:rPr>
            </w:pPr>
            <w:r w:rsidRPr="00F1652B">
              <w:rPr>
                <w:b/>
                <w:lang w:val="uk-UA"/>
              </w:rPr>
              <w:t>Інженерно-технічні вишукування</w:t>
            </w:r>
          </w:p>
          <w:p w:rsidR="00BE6164" w:rsidRPr="00737802" w:rsidRDefault="00BE6164" w:rsidP="009374E1">
            <w:pPr>
              <w:rPr>
                <w:lang w:val="uk-UA"/>
              </w:rPr>
            </w:pPr>
          </w:p>
        </w:tc>
      </w:tr>
      <w:tr w:rsidR="00BE6164" w:rsidRPr="00B664DD" w:rsidTr="009374E1">
        <w:trPr>
          <w:trHeight w:val="291"/>
        </w:trPr>
        <w:tc>
          <w:tcPr>
            <w:tcW w:w="594" w:type="dxa"/>
          </w:tcPr>
          <w:p w:rsidR="00BE6164" w:rsidRDefault="00BE6164" w:rsidP="009374E1">
            <w:pPr>
              <w:rPr>
                <w:lang w:val="uk-UA"/>
              </w:rPr>
            </w:pPr>
            <w:r>
              <w:rPr>
                <w:lang w:val="uk-UA"/>
              </w:rPr>
              <w:t>1</w:t>
            </w:r>
          </w:p>
        </w:tc>
        <w:tc>
          <w:tcPr>
            <w:tcW w:w="6460" w:type="dxa"/>
          </w:tcPr>
          <w:p w:rsidR="00BE6164" w:rsidRPr="00737802" w:rsidRDefault="00BE6164" w:rsidP="009374E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BE6164" w:rsidRPr="00737802" w:rsidRDefault="00BE6164" w:rsidP="009374E1">
            <w:pPr>
              <w:rPr>
                <w:lang w:val="uk-UA"/>
              </w:rPr>
            </w:pPr>
            <w:r>
              <w:rPr>
                <w:lang w:val="uk-UA"/>
              </w:rPr>
              <w:t>га</w:t>
            </w:r>
          </w:p>
        </w:tc>
        <w:tc>
          <w:tcPr>
            <w:tcW w:w="1275" w:type="dxa"/>
          </w:tcPr>
          <w:p w:rsidR="00BE6164" w:rsidRPr="00F1652B" w:rsidRDefault="00BE6164" w:rsidP="009374E1">
            <w:pPr>
              <w:rPr>
                <w:lang w:val="uk-UA"/>
              </w:rPr>
            </w:pPr>
            <w:r>
              <w:rPr>
                <w:lang w:val="uk-UA"/>
              </w:rPr>
              <w:t>7,32</w:t>
            </w:r>
          </w:p>
        </w:tc>
      </w:tr>
      <w:tr w:rsidR="00BE6164" w:rsidRPr="00B664DD" w:rsidTr="009374E1">
        <w:trPr>
          <w:trHeight w:val="291"/>
        </w:trPr>
        <w:tc>
          <w:tcPr>
            <w:tcW w:w="594" w:type="dxa"/>
          </w:tcPr>
          <w:p w:rsidR="00BE6164" w:rsidRDefault="00BE6164" w:rsidP="009374E1">
            <w:pPr>
              <w:rPr>
                <w:lang w:val="uk-UA"/>
              </w:rPr>
            </w:pPr>
            <w:r>
              <w:rPr>
                <w:lang w:val="uk-UA"/>
              </w:rPr>
              <w:t>2</w:t>
            </w:r>
          </w:p>
          <w:p w:rsidR="00BE6164" w:rsidRDefault="00BE6164" w:rsidP="009374E1">
            <w:pPr>
              <w:rPr>
                <w:lang w:val="uk-UA"/>
              </w:rPr>
            </w:pPr>
          </w:p>
        </w:tc>
        <w:tc>
          <w:tcPr>
            <w:tcW w:w="6460" w:type="dxa"/>
          </w:tcPr>
          <w:p w:rsidR="00BE6164" w:rsidRPr="00737802" w:rsidRDefault="00BE6164" w:rsidP="009374E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BE6164" w:rsidRPr="00737802" w:rsidRDefault="00BE6164" w:rsidP="009374E1">
            <w:pPr>
              <w:rPr>
                <w:lang w:val="uk-UA"/>
              </w:rPr>
            </w:pPr>
            <w:r>
              <w:rPr>
                <w:lang w:val="uk-UA"/>
              </w:rPr>
              <w:t>звіт</w:t>
            </w:r>
          </w:p>
        </w:tc>
        <w:tc>
          <w:tcPr>
            <w:tcW w:w="1275" w:type="dxa"/>
          </w:tcPr>
          <w:p w:rsidR="00BE6164" w:rsidRDefault="00BE6164" w:rsidP="009374E1">
            <w:pPr>
              <w:rPr>
                <w:lang w:val="uk-UA"/>
              </w:rPr>
            </w:pPr>
            <w:r>
              <w:rPr>
                <w:lang w:val="uk-UA"/>
              </w:rPr>
              <w:t>1</w:t>
            </w:r>
          </w:p>
        </w:tc>
      </w:tr>
    </w:tbl>
    <w:p w:rsidR="00BE6164" w:rsidRDefault="00BE6164" w:rsidP="00BE6164">
      <w:pPr>
        <w:rPr>
          <w:lang w:val="uk-UA"/>
        </w:rPr>
      </w:pPr>
    </w:p>
    <w:p w:rsidR="00BE6164" w:rsidRDefault="00BE6164" w:rsidP="00BE6164">
      <w:pPr>
        <w:rPr>
          <w:lang w:val="uk-UA"/>
        </w:rPr>
      </w:pPr>
      <w:r>
        <w:rPr>
          <w:lang w:val="uk-UA"/>
        </w:rPr>
        <w:t xml:space="preserve">          </w:t>
      </w:r>
    </w:p>
    <w:p w:rsidR="00BE6164" w:rsidRPr="00C81317" w:rsidRDefault="00BE6164" w:rsidP="00BE6164">
      <w:pPr>
        <w:rPr>
          <w:lang w:val="uk-UA"/>
        </w:rPr>
      </w:pPr>
      <w:r>
        <w:rPr>
          <w:lang w:val="uk-UA"/>
        </w:rPr>
        <w:t xml:space="preserve">        </w:t>
      </w:r>
      <w:r w:rsidRPr="00FD3566">
        <w:rPr>
          <w:lang w:val="uk-UA"/>
        </w:rPr>
        <w:t xml:space="preserve">Примітка: </w:t>
      </w:r>
    </w:p>
    <w:p w:rsidR="00BE6164" w:rsidRDefault="00BE6164" w:rsidP="00BE616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BE6164" w:rsidRDefault="00BE6164" w:rsidP="00BE616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E6164" w:rsidRPr="00DE012E" w:rsidRDefault="00BE6164" w:rsidP="00BE616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176CF3" w:rsidRPr="00FB0683" w:rsidRDefault="00176CF3" w:rsidP="00176CF3">
      <w:pPr>
        <w:jc w:val="center"/>
        <w:rPr>
          <w:b/>
          <w:sz w:val="10"/>
          <w:szCs w:val="10"/>
          <w:lang w:val="uk-UA"/>
        </w:rPr>
      </w:pPr>
    </w:p>
    <w:p w:rsidR="00461C76" w:rsidRDefault="00461C76" w:rsidP="0002021F">
      <w:pPr>
        <w:tabs>
          <w:tab w:val="left" w:pos="3225"/>
        </w:tabs>
        <w:ind w:firstLine="6096"/>
        <w:rPr>
          <w:rFonts w:cs="Times New Roman CYR"/>
          <w:b/>
          <w:lang w:val="uk-UA"/>
        </w:rPr>
      </w:pPr>
    </w:p>
    <w:p w:rsidR="00461C76" w:rsidRDefault="00461C76" w:rsidP="0002021F">
      <w:pPr>
        <w:tabs>
          <w:tab w:val="left" w:pos="3225"/>
        </w:tabs>
        <w:ind w:firstLine="6096"/>
        <w:rPr>
          <w:rFonts w:cs="Times New Roman CYR"/>
          <w:b/>
          <w:lang w:val="uk-UA"/>
        </w:rPr>
      </w:pPr>
    </w:p>
    <w:p w:rsidR="00461C76" w:rsidRDefault="00461C76" w:rsidP="0002021F">
      <w:pPr>
        <w:tabs>
          <w:tab w:val="left" w:pos="3225"/>
        </w:tabs>
        <w:ind w:firstLine="6096"/>
        <w:rPr>
          <w:rFonts w:cs="Times New Roman CYR"/>
          <w:b/>
          <w:lang w:val="uk-UA"/>
        </w:rPr>
      </w:pPr>
    </w:p>
    <w:p w:rsidR="00461C76" w:rsidRDefault="00461C76" w:rsidP="0002021F">
      <w:pPr>
        <w:tabs>
          <w:tab w:val="left" w:pos="3225"/>
        </w:tabs>
        <w:ind w:firstLine="6096"/>
        <w:rPr>
          <w:rFonts w:cs="Times New Roman CYR"/>
          <w:b/>
          <w:lang w:val="uk-UA"/>
        </w:rPr>
      </w:pPr>
    </w:p>
    <w:p w:rsidR="00461C76" w:rsidRDefault="00461C76" w:rsidP="0002021F">
      <w:pPr>
        <w:tabs>
          <w:tab w:val="left" w:pos="3225"/>
        </w:tabs>
        <w:ind w:firstLine="6096"/>
        <w:rPr>
          <w:rFonts w:cs="Times New Roman CYR"/>
          <w:b/>
          <w:lang w:val="uk-UA"/>
        </w:rPr>
      </w:pPr>
    </w:p>
    <w:p w:rsidR="004438B8" w:rsidRDefault="004438B8" w:rsidP="0002021F">
      <w:pPr>
        <w:tabs>
          <w:tab w:val="left" w:pos="3225"/>
        </w:tabs>
        <w:ind w:firstLine="6096"/>
        <w:rPr>
          <w:rFonts w:cs="Times New Roman CYR"/>
          <w:b/>
          <w:lang w:val="uk-UA"/>
        </w:rPr>
      </w:pPr>
      <w:r>
        <w:rPr>
          <w:rFonts w:cs="Times New Roman CYR"/>
          <w:b/>
          <w:lang w:val="uk-UA"/>
        </w:rPr>
        <w:lastRenderedPageBreak/>
        <w:t>ДОДАТОК №2</w:t>
      </w:r>
    </w:p>
    <w:p w:rsidR="004438B8" w:rsidRDefault="004438B8" w:rsidP="0002021F">
      <w:pPr>
        <w:tabs>
          <w:tab w:val="left" w:pos="3225"/>
        </w:tabs>
        <w:ind w:firstLine="6096"/>
        <w:rPr>
          <w:rFonts w:cs="Times New Roman CYR"/>
          <w:b/>
          <w:lang w:val="uk-UA"/>
        </w:rPr>
      </w:pPr>
      <w:r>
        <w:rPr>
          <w:rFonts w:cs="Times New Roman CYR"/>
          <w:b/>
          <w:lang w:val="uk-UA"/>
        </w:rPr>
        <w:t>до оголошення</w:t>
      </w:r>
    </w:p>
    <w:p w:rsidR="0002021F" w:rsidRDefault="0002021F" w:rsidP="0002021F">
      <w:pPr>
        <w:pStyle w:val="ab"/>
        <w:ind w:right="-1"/>
        <w:jc w:val="center"/>
        <w:rPr>
          <w:rFonts w:ascii="Times New Roman" w:hAnsi="Times New Roman" w:cs="Times New Roman"/>
          <w:b/>
          <w:bCs/>
          <w:sz w:val="24"/>
          <w:szCs w:val="24"/>
          <w:lang w:val="uk-UA"/>
        </w:rPr>
      </w:pPr>
    </w:p>
    <w:p w:rsidR="0002021F" w:rsidRPr="004B5212" w:rsidRDefault="0002021F" w:rsidP="0002021F">
      <w:pPr>
        <w:pStyle w:val="ab"/>
        <w:ind w:right="-1"/>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p>
    <w:p w:rsidR="0002021F" w:rsidRPr="000469A9" w:rsidRDefault="0002021F" w:rsidP="0002021F">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02021F" w:rsidRPr="000469A9" w:rsidRDefault="0002021F" w:rsidP="0002021F">
      <w:pPr>
        <w:ind w:right="-1"/>
        <w:rPr>
          <w:lang w:val="uk-UA"/>
        </w:rPr>
      </w:pPr>
    </w:p>
    <w:tbl>
      <w:tblPr>
        <w:tblW w:w="9889" w:type="dxa"/>
        <w:tblLayout w:type="fixed"/>
        <w:tblLook w:val="0000" w:firstRow="0" w:lastRow="0" w:firstColumn="0" w:lastColumn="0" w:noHBand="0" w:noVBand="0"/>
      </w:tblPr>
      <w:tblGrid>
        <w:gridCol w:w="4361"/>
        <w:gridCol w:w="5528"/>
      </w:tblGrid>
      <w:tr w:rsidR="0002021F" w:rsidRPr="000469A9" w:rsidTr="00E82E81">
        <w:tc>
          <w:tcPr>
            <w:tcW w:w="4361" w:type="dxa"/>
          </w:tcPr>
          <w:p w:rsidR="0002021F" w:rsidRPr="000469A9" w:rsidRDefault="0002021F" w:rsidP="00E82E81">
            <w:pPr>
              <w:rPr>
                <w:lang w:val="uk-UA"/>
              </w:rPr>
            </w:pPr>
            <w:r w:rsidRPr="000469A9">
              <w:rPr>
                <w:lang w:val="uk-UA"/>
              </w:rPr>
              <w:t>м. ___________ </w:t>
            </w:r>
          </w:p>
        </w:tc>
        <w:tc>
          <w:tcPr>
            <w:tcW w:w="5528" w:type="dxa"/>
          </w:tcPr>
          <w:p w:rsidR="0002021F" w:rsidRPr="000469A9" w:rsidRDefault="0002021F" w:rsidP="00E82E81">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02021F" w:rsidRPr="000469A9" w:rsidRDefault="0002021F" w:rsidP="0002021F">
      <w:pPr>
        <w:rPr>
          <w:lang w:val="uk-UA"/>
        </w:rPr>
      </w:pPr>
    </w:p>
    <w:p w:rsidR="0002021F" w:rsidRPr="000469A9" w:rsidRDefault="0002021F" w:rsidP="0002021F">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02021F" w:rsidRPr="000469A9" w:rsidRDefault="0002021F" w:rsidP="0002021F">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02021F" w:rsidRPr="000469A9" w:rsidRDefault="0002021F" w:rsidP="0002021F">
      <w:pPr>
        <w:ind w:right="-1"/>
        <w:rPr>
          <w:lang w:val="uk-UA"/>
        </w:rPr>
      </w:pPr>
    </w:p>
    <w:p w:rsidR="0002021F" w:rsidRPr="000469A9" w:rsidRDefault="0002021F" w:rsidP="0002021F">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02021F" w:rsidRPr="000469A9" w:rsidRDefault="0002021F" w:rsidP="0002021F">
      <w:pPr>
        <w:ind w:right="-1"/>
        <w:jc w:val="center"/>
        <w:rPr>
          <w:b/>
          <w:bCs/>
          <w:lang w:val="uk-UA"/>
        </w:rPr>
      </w:pPr>
    </w:p>
    <w:p w:rsidR="0002021F" w:rsidRPr="000469A9" w:rsidRDefault="0002021F" w:rsidP="0002021F">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02021F" w:rsidRPr="000469A9" w:rsidRDefault="0002021F" w:rsidP="0002021F">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02021F" w:rsidRPr="000469A9" w:rsidRDefault="0002021F" w:rsidP="0002021F">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02021F" w:rsidRPr="000469A9" w:rsidRDefault="0002021F" w:rsidP="0002021F">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02021F" w:rsidRPr="000469A9" w:rsidRDefault="0002021F" w:rsidP="0002021F">
      <w:pPr>
        <w:ind w:right="-1"/>
        <w:jc w:val="center"/>
        <w:rPr>
          <w:b/>
          <w:bCs/>
          <w:lang w:val="uk-UA"/>
        </w:rPr>
      </w:pPr>
      <w:r w:rsidRPr="000469A9">
        <w:rPr>
          <w:b/>
          <w:bCs/>
          <w:lang w:val="uk-UA"/>
        </w:rPr>
        <w:t>2. Договірна ціна</w:t>
      </w:r>
    </w:p>
    <w:p w:rsidR="0002021F" w:rsidRPr="000469A9" w:rsidRDefault="0002021F" w:rsidP="0002021F">
      <w:pPr>
        <w:ind w:right="-1"/>
        <w:jc w:val="both"/>
        <w:rPr>
          <w:bCs/>
          <w:lang w:val="uk-UA"/>
        </w:rPr>
      </w:pPr>
    </w:p>
    <w:p w:rsidR="0002021F" w:rsidRPr="000469A9" w:rsidRDefault="0002021F" w:rsidP="0002021F">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02021F" w:rsidRPr="000469A9" w:rsidRDefault="0002021F" w:rsidP="0002021F">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02021F" w:rsidRPr="000469A9" w:rsidRDefault="0002021F" w:rsidP="0002021F">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02021F" w:rsidRPr="000469A9" w:rsidRDefault="0002021F" w:rsidP="0002021F">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xml:space="preserve">. У разі виникнення обставин, </w:t>
      </w:r>
      <w:r w:rsidRPr="000469A9">
        <w:rPr>
          <w:lang w:val="uk-UA"/>
        </w:rPr>
        <w:lastRenderedPageBreak/>
        <w:t>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02021F" w:rsidRPr="000469A9" w:rsidRDefault="0002021F" w:rsidP="0002021F">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02021F" w:rsidRPr="000469A9" w:rsidRDefault="0002021F" w:rsidP="0002021F">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02021F" w:rsidRPr="000469A9" w:rsidRDefault="0002021F" w:rsidP="0002021F">
      <w:pPr>
        <w:pStyle w:val="a6"/>
        <w:spacing w:after="0"/>
        <w:ind w:right="-1"/>
        <w:jc w:val="center"/>
        <w:rPr>
          <w:b/>
          <w:bCs/>
          <w:lang w:val="uk-UA"/>
        </w:rPr>
      </w:pPr>
      <w:r w:rsidRPr="000469A9">
        <w:rPr>
          <w:b/>
          <w:bCs/>
          <w:lang w:val="uk-UA"/>
        </w:rPr>
        <w:t>3. Строки виконання Робіт</w:t>
      </w:r>
    </w:p>
    <w:p w:rsidR="0002021F" w:rsidRPr="000469A9" w:rsidRDefault="0002021F" w:rsidP="0002021F">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02021F" w:rsidRPr="000469A9" w:rsidRDefault="0002021F" w:rsidP="0002021F">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02021F" w:rsidRPr="000469A9" w:rsidRDefault="0002021F" w:rsidP="0002021F">
      <w:pPr>
        <w:pStyle w:val="a6"/>
        <w:tabs>
          <w:tab w:val="left" w:pos="0"/>
        </w:tabs>
        <w:spacing w:after="0"/>
        <w:ind w:right="-1"/>
        <w:jc w:val="center"/>
        <w:rPr>
          <w:b/>
          <w:lang w:val="uk-UA"/>
        </w:rPr>
      </w:pPr>
      <w:r w:rsidRPr="000469A9">
        <w:rPr>
          <w:b/>
          <w:lang w:val="uk-UA"/>
        </w:rPr>
        <w:t>4. Зобов’язання Сторін</w:t>
      </w:r>
    </w:p>
    <w:p w:rsidR="0002021F" w:rsidRPr="000469A9" w:rsidRDefault="0002021F" w:rsidP="0002021F">
      <w:pPr>
        <w:pStyle w:val="a6"/>
        <w:spacing w:after="0"/>
        <w:ind w:right="-1"/>
        <w:rPr>
          <w:lang w:val="uk-UA"/>
        </w:rPr>
      </w:pPr>
    </w:p>
    <w:p w:rsidR="0002021F" w:rsidRPr="000469A9" w:rsidRDefault="0002021F" w:rsidP="0002021F">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02021F" w:rsidRPr="000469A9" w:rsidRDefault="0002021F" w:rsidP="0002021F">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02021F" w:rsidRPr="000469A9" w:rsidRDefault="0002021F" w:rsidP="0002021F">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02021F" w:rsidRPr="000469A9" w:rsidRDefault="0002021F" w:rsidP="0002021F">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02021F" w:rsidRPr="000469A9" w:rsidRDefault="0002021F" w:rsidP="0002021F">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02021F" w:rsidRPr="000469A9" w:rsidRDefault="0002021F" w:rsidP="0002021F">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02021F" w:rsidRPr="000469A9" w:rsidRDefault="0002021F" w:rsidP="0002021F">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02021F" w:rsidRPr="000469A9" w:rsidRDefault="0002021F" w:rsidP="0002021F">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02021F" w:rsidRPr="000469A9" w:rsidRDefault="0002021F" w:rsidP="0002021F">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02021F" w:rsidRPr="000469A9" w:rsidRDefault="0002021F" w:rsidP="0002021F">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02021F" w:rsidRPr="000469A9" w:rsidRDefault="0002021F" w:rsidP="0002021F">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02021F" w:rsidRPr="000469A9" w:rsidRDefault="0002021F" w:rsidP="0002021F">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02021F" w:rsidRPr="000469A9" w:rsidRDefault="0002021F" w:rsidP="0002021F">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02021F" w:rsidRPr="000469A9" w:rsidRDefault="0002021F" w:rsidP="0002021F">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02021F" w:rsidRPr="000469A9" w:rsidRDefault="0002021F" w:rsidP="0002021F">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02021F" w:rsidRPr="000469A9" w:rsidRDefault="0002021F" w:rsidP="0002021F">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02021F" w:rsidRPr="000469A9" w:rsidRDefault="0002021F" w:rsidP="0002021F">
      <w:pPr>
        <w:pStyle w:val="a6"/>
        <w:spacing w:after="0"/>
        <w:ind w:right="-1"/>
        <w:jc w:val="both"/>
        <w:rPr>
          <w:lang w:val="uk-UA"/>
        </w:rPr>
      </w:pPr>
      <w:r w:rsidRPr="000469A9">
        <w:rPr>
          <w:lang w:val="uk-UA"/>
        </w:rPr>
        <w:lastRenderedPageBreak/>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02021F" w:rsidRPr="000469A9" w:rsidRDefault="0002021F" w:rsidP="0002021F">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02021F" w:rsidRPr="000469A9" w:rsidRDefault="0002021F" w:rsidP="0002021F">
      <w:pPr>
        <w:pStyle w:val="a6"/>
        <w:spacing w:after="0"/>
        <w:ind w:right="-1"/>
        <w:jc w:val="center"/>
        <w:rPr>
          <w:b/>
          <w:bCs/>
          <w:lang w:val="uk-UA"/>
        </w:rPr>
      </w:pPr>
      <w:r w:rsidRPr="000469A9">
        <w:rPr>
          <w:b/>
          <w:bCs/>
          <w:lang w:val="uk-UA"/>
        </w:rPr>
        <w:t xml:space="preserve">5. Порядок розрахунків </w:t>
      </w:r>
    </w:p>
    <w:p w:rsidR="0002021F" w:rsidRPr="000469A9" w:rsidRDefault="0002021F" w:rsidP="0002021F">
      <w:pPr>
        <w:pStyle w:val="a6"/>
        <w:spacing w:after="0"/>
        <w:ind w:right="-1"/>
        <w:jc w:val="both"/>
        <w:rPr>
          <w:lang w:val="uk-UA"/>
        </w:rPr>
      </w:pPr>
    </w:p>
    <w:p w:rsidR="0002021F" w:rsidRPr="000469A9" w:rsidRDefault="0002021F" w:rsidP="0002021F">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02021F" w:rsidRPr="000469A9" w:rsidRDefault="0002021F" w:rsidP="0002021F">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2021F" w:rsidRPr="000469A9" w:rsidRDefault="0002021F" w:rsidP="0002021F">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02021F" w:rsidRPr="000469A9" w:rsidRDefault="0002021F" w:rsidP="0002021F">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02021F" w:rsidRPr="000469A9" w:rsidRDefault="0002021F" w:rsidP="0002021F">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02021F" w:rsidRPr="000469A9" w:rsidRDefault="0002021F" w:rsidP="0002021F">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02021F" w:rsidRPr="000469A9" w:rsidRDefault="0002021F" w:rsidP="0002021F">
      <w:pPr>
        <w:ind w:right="-1"/>
        <w:jc w:val="both"/>
        <w:rPr>
          <w:lang w:val="uk-UA"/>
        </w:rPr>
      </w:pPr>
      <w:r w:rsidRPr="000469A9">
        <w:rPr>
          <w:lang w:val="uk-UA"/>
        </w:rPr>
        <w:tab/>
        <w:t>5.7.</w:t>
      </w:r>
      <w:r w:rsidRPr="000469A9">
        <w:rPr>
          <w:lang w:val="uk-UA"/>
        </w:rPr>
        <w:tab/>
        <w:t>Джерелом фінансування Робіт є кошти Замовника.</w:t>
      </w:r>
    </w:p>
    <w:p w:rsidR="0002021F" w:rsidRPr="000469A9" w:rsidRDefault="0002021F" w:rsidP="0002021F">
      <w:pPr>
        <w:ind w:right="-1"/>
        <w:jc w:val="both"/>
        <w:rPr>
          <w:bCs/>
          <w:lang w:val="uk-UA"/>
        </w:rPr>
      </w:pPr>
    </w:p>
    <w:p w:rsidR="0002021F" w:rsidRPr="000469A9" w:rsidRDefault="0002021F" w:rsidP="0002021F">
      <w:pPr>
        <w:pStyle w:val="a6"/>
        <w:spacing w:after="0"/>
        <w:ind w:right="-1"/>
        <w:jc w:val="center"/>
        <w:rPr>
          <w:b/>
          <w:bCs/>
          <w:lang w:val="uk-UA"/>
        </w:rPr>
      </w:pPr>
      <w:r w:rsidRPr="000469A9">
        <w:rPr>
          <w:b/>
          <w:bCs/>
          <w:lang w:val="uk-UA"/>
        </w:rPr>
        <w:t>6. Порядок розробки, здавання та приймання документації</w:t>
      </w:r>
    </w:p>
    <w:p w:rsidR="0002021F" w:rsidRPr="000469A9" w:rsidRDefault="0002021F" w:rsidP="0002021F">
      <w:pPr>
        <w:pStyle w:val="a6"/>
        <w:spacing w:after="0"/>
        <w:ind w:right="-1"/>
        <w:jc w:val="both"/>
        <w:rPr>
          <w:lang w:val="uk-UA"/>
        </w:rPr>
      </w:pPr>
    </w:p>
    <w:p w:rsidR="0002021F" w:rsidRPr="000469A9" w:rsidRDefault="0002021F" w:rsidP="0002021F">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02021F" w:rsidRPr="000469A9" w:rsidRDefault="0002021F" w:rsidP="0002021F">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02021F" w:rsidRPr="000469A9" w:rsidRDefault="0002021F" w:rsidP="0002021F">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02021F" w:rsidRPr="000469A9" w:rsidRDefault="0002021F" w:rsidP="0002021F">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w:t>
      </w:r>
      <w:r w:rsidRPr="000469A9">
        <w:rPr>
          <w:rFonts w:eastAsia="Calibri"/>
          <w:lang w:val="uk-UA" w:eastAsia="en-US"/>
        </w:rPr>
        <w:lastRenderedPageBreak/>
        <w:t xml:space="preserve">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02021F" w:rsidRPr="000469A9" w:rsidRDefault="0002021F" w:rsidP="0002021F">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02021F" w:rsidRPr="000469A9" w:rsidRDefault="0002021F" w:rsidP="0002021F">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02021F" w:rsidRPr="000469A9" w:rsidRDefault="0002021F" w:rsidP="0002021F">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02021F" w:rsidRPr="000469A9" w:rsidRDefault="0002021F" w:rsidP="0002021F">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2021F" w:rsidRPr="000469A9" w:rsidRDefault="0002021F" w:rsidP="0002021F">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02021F" w:rsidRPr="000469A9" w:rsidRDefault="0002021F" w:rsidP="0002021F">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02021F" w:rsidRPr="000469A9" w:rsidRDefault="0002021F" w:rsidP="0002021F">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02021F" w:rsidRPr="000469A9" w:rsidRDefault="0002021F" w:rsidP="0002021F">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02021F" w:rsidRPr="000469A9" w:rsidRDefault="0002021F" w:rsidP="0002021F">
      <w:pPr>
        <w:pStyle w:val="a6"/>
        <w:spacing w:after="0"/>
        <w:ind w:right="-1"/>
        <w:jc w:val="center"/>
        <w:rPr>
          <w:b/>
          <w:bCs/>
          <w:lang w:val="uk-UA"/>
        </w:rPr>
      </w:pPr>
      <w:r w:rsidRPr="000469A9">
        <w:rPr>
          <w:b/>
          <w:bCs/>
          <w:lang w:val="uk-UA"/>
        </w:rPr>
        <w:t>7. Відповідальність Сторін</w:t>
      </w:r>
    </w:p>
    <w:p w:rsidR="0002021F" w:rsidRPr="000469A9" w:rsidRDefault="0002021F" w:rsidP="0002021F">
      <w:pPr>
        <w:pStyle w:val="3"/>
        <w:spacing w:after="0"/>
        <w:ind w:left="0" w:right="-1"/>
        <w:jc w:val="both"/>
        <w:rPr>
          <w:sz w:val="24"/>
          <w:szCs w:val="24"/>
          <w:lang w:val="uk-UA"/>
        </w:rPr>
      </w:pPr>
    </w:p>
    <w:p w:rsidR="0002021F" w:rsidRPr="000469A9" w:rsidRDefault="0002021F" w:rsidP="0002021F">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2021F" w:rsidRPr="000469A9" w:rsidRDefault="0002021F" w:rsidP="0002021F">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xml:space="preserve">,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w:t>
      </w:r>
      <w:r w:rsidRPr="000469A9">
        <w:rPr>
          <w:lang w:val="uk-UA"/>
        </w:rPr>
        <w:lastRenderedPageBreak/>
        <w:t>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2021F" w:rsidRPr="000469A9" w:rsidRDefault="0002021F" w:rsidP="0002021F">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2021F" w:rsidRPr="000469A9" w:rsidRDefault="0002021F" w:rsidP="0002021F">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02021F" w:rsidRPr="000469A9" w:rsidRDefault="0002021F" w:rsidP="0002021F">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02021F" w:rsidRPr="000469A9" w:rsidRDefault="0002021F" w:rsidP="0002021F">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02021F" w:rsidRPr="000469A9" w:rsidRDefault="0002021F" w:rsidP="0002021F">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02021F" w:rsidRPr="000469A9" w:rsidRDefault="0002021F" w:rsidP="0002021F">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02021F" w:rsidRPr="000469A9" w:rsidRDefault="0002021F" w:rsidP="0002021F">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w:t>
      </w:r>
      <w:r w:rsidRPr="000469A9">
        <w:rPr>
          <w:sz w:val="24"/>
          <w:szCs w:val="24"/>
        </w:rPr>
        <w:lastRenderedPageBreak/>
        <w:t xml:space="preserve">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2021F" w:rsidRPr="000469A9" w:rsidRDefault="0002021F" w:rsidP="0002021F">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02021F" w:rsidRPr="000469A9" w:rsidRDefault="0002021F" w:rsidP="0002021F">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2021F" w:rsidRPr="000469A9" w:rsidRDefault="0002021F" w:rsidP="0002021F">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2021F" w:rsidRPr="000469A9" w:rsidRDefault="0002021F" w:rsidP="0002021F">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2021F" w:rsidRPr="000469A9" w:rsidRDefault="0002021F" w:rsidP="0002021F">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02021F" w:rsidRPr="000469A9" w:rsidRDefault="0002021F" w:rsidP="0002021F">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02021F" w:rsidRPr="000469A9" w:rsidRDefault="0002021F" w:rsidP="0002021F">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02021F" w:rsidRPr="000469A9" w:rsidRDefault="0002021F" w:rsidP="0002021F">
      <w:pPr>
        <w:jc w:val="both"/>
        <w:rPr>
          <w:bCs/>
          <w:lang w:val="uk-UA"/>
        </w:rPr>
      </w:pPr>
    </w:p>
    <w:p w:rsidR="0002021F" w:rsidRPr="000469A9" w:rsidRDefault="0002021F" w:rsidP="0002021F">
      <w:pPr>
        <w:pStyle w:val="a6"/>
        <w:spacing w:after="0"/>
        <w:ind w:right="-1"/>
        <w:jc w:val="center"/>
        <w:rPr>
          <w:b/>
          <w:bCs/>
          <w:lang w:val="uk-UA"/>
        </w:rPr>
      </w:pPr>
      <w:r w:rsidRPr="000469A9">
        <w:rPr>
          <w:b/>
          <w:bCs/>
          <w:lang w:val="uk-UA"/>
        </w:rPr>
        <w:t>8. Форс-мажорні обставини</w:t>
      </w:r>
    </w:p>
    <w:p w:rsidR="0002021F" w:rsidRPr="000469A9" w:rsidRDefault="0002021F" w:rsidP="0002021F">
      <w:pPr>
        <w:ind w:right="-1"/>
        <w:jc w:val="both"/>
        <w:rPr>
          <w:lang w:val="uk-UA"/>
        </w:rPr>
      </w:pPr>
    </w:p>
    <w:p w:rsidR="0002021F" w:rsidRPr="000469A9" w:rsidRDefault="0002021F" w:rsidP="0002021F">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2021F" w:rsidRPr="000469A9" w:rsidRDefault="0002021F" w:rsidP="0002021F">
      <w:pPr>
        <w:ind w:right="-1"/>
        <w:jc w:val="both"/>
        <w:rPr>
          <w:lang w:val="uk-UA"/>
        </w:rPr>
      </w:pPr>
      <w:r w:rsidRPr="000469A9">
        <w:rPr>
          <w:lang w:val="uk-UA"/>
        </w:rPr>
        <w:tab/>
        <w:t>8.2.</w:t>
      </w:r>
      <w:r w:rsidRPr="000469A9">
        <w:rPr>
          <w:lang w:val="uk-UA"/>
        </w:rPr>
        <w:tab/>
        <w:t xml:space="preserve">У випадку несвоєчасного повідомлення або неповідомлення другої Сторони про форс-мажорні обставини, Сторона, для якої вони настали, позбавляється права </w:t>
      </w:r>
      <w:r w:rsidRPr="000469A9">
        <w:rPr>
          <w:lang w:val="uk-UA"/>
        </w:rPr>
        <w:lastRenderedPageBreak/>
        <w:t>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2021F" w:rsidRPr="000469A9" w:rsidRDefault="0002021F" w:rsidP="0002021F">
      <w:pPr>
        <w:pStyle w:val="a6"/>
        <w:spacing w:after="0"/>
        <w:ind w:firstLine="720"/>
        <w:jc w:val="both"/>
        <w:rPr>
          <w:lang w:val="uk-UA"/>
        </w:rPr>
      </w:pPr>
      <w:r w:rsidRPr="000469A9">
        <w:rPr>
          <w:lang w:val="uk-UA"/>
        </w:rPr>
        <w:tab/>
      </w:r>
    </w:p>
    <w:p w:rsidR="0002021F" w:rsidRPr="000469A9" w:rsidRDefault="0002021F" w:rsidP="0002021F">
      <w:pPr>
        <w:pStyle w:val="a6"/>
        <w:spacing w:after="0"/>
        <w:ind w:right="-1"/>
        <w:jc w:val="center"/>
        <w:rPr>
          <w:b/>
          <w:lang w:val="uk-UA"/>
        </w:rPr>
      </w:pPr>
      <w:r w:rsidRPr="000469A9">
        <w:rPr>
          <w:b/>
          <w:lang w:val="uk-UA"/>
        </w:rPr>
        <w:t>9. Вирішення спорів</w:t>
      </w:r>
    </w:p>
    <w:p w:rsidR="0002021F" w:rsidRPr="000469A9" w:rsidRDefault="0002021F" w:rsidP="0002021F">
      <w:pPr>
        <w:pStyle w:val="a6"/>
        <w:spacing w:after="0"/>
        <w:ind w:right="-1"/>
        <w:jc w:val="both"/>
        <w:rPr>
          <w:lang w:val="uk-UA"/>
        </w:rPr>
      </w:pPr>
    </w:p>
    <w:p w:rsidR="0002021F" w:rsidRPr="000469A9" w:rsidRDefault="0002021F" w:rsidP="0002021F">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2021F" w:rsidRPr="000469A9" w:rsidRDefault="0002021F" w:rsidP="0002021F">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02021F" w:rsidRPr="000469A9" w:rsidRDefault="0002021F" w:rsidP="0002021F">
      <w:pPr>
        <w:tabs>
          <w:tab w:val="left" w:pos="0"/>
        </w:tabs>
        <w:ind w:right="-1"/>
        <w:jc w:val="center"/>
        <w:rPr>
          <w:b/>
          <w:lang w:val="uk-UA"/>
        </w:rPr>
      </w:pPr>
      <w:r w:rsidRPr="000469A9">
        <w:rPr>
          <w:b/>
          <w:lang w:val="uk-UA"/>
        </w:rPr>
        <w:t>10. Авторські права</w:t>
      </w:r>
    </w:p>
    <w:p w:rsidR="0002021F" w:rsidRPr="000469A9" w:rsidRDefault="0002021F" w:rsidP="0002021F">
      <w:pPr>
        <w:tabs>
          <w:tab w:val="left" w:pos="900"/>
        </w:tabs>
        <w:ind w:right="-1"/>
        <w:rPr>
          <w:lang w:val="uk-UA"/>
        </w:rPr>
      </w:pPr>
    </w:p>
    <w:p w:rsidR="0002021F" w:rsidRPr="000469A9" w:rsidRDefault="0002021F" w:rsidP="0002021F">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02021F" w:rsidRPr="000469A9" w:rsidRDefault="0002021F" w:rsidP="0002021F">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02021F" w:rsidRPr="000469A9" w:rsidRDefault="0002021F" w:rsidP="0002021F">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02021F" w:rsidRPr="000469A9" w:rsidRDefault="0002021F" w:rsidP="0002021F">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02021F" w:rsidRPr="000469A9" w:rsidRDefault="0002021F" w:rsidP="0002021F">
      <w:pPr>
        <w:ind w:right="-1"/>
        <w:jc w:val="both"/>
        <w:rPr>
          <w:lang w:val="uk-UA"/>
        </w:rPr>
      </w:pPr>
      <w:r w:rsidRPr="000469A9">
        <w:rPr>
          <w:lang w:val="uk-UA"/>
        </w:rPr>
        <w:tab/>
        <w:t>б) виняткове право на дозвіл або заборону використання творів іншими особами;</w:t>
      </w:r>
    </w:p>
    <w:p w:rsidR="0002021F" w:rsidRPr="000469A9" w:rsidRDefault="0002021F" w:rsidP="0002021F">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02021F" w:rsidRPr="000469A9" w:rsidRDefault="0002021F" w:rsidP="0002021F">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02021F" w:rsidRPr="000469A9" w:rsidRDefault="0002021F" w:rsidP="0002021F">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02021F" w:rsidRPr="000469A9" w:rsidRDefault="0002021F" w:rsidP="0002021F">
      <w:pPr>
        <w:ind w:right="-1"/>
        <w:jc w:val="both"/>
        <w:rPr>
          <w:lang w:val="uk-UA"/>
        </w:rPr>
      </w:pPr>
      <w:r w:rsidRPr="000469A9">
        <w:rPr>
          <w:lang w:val="uk-UA"/>
        </w:rPr>
        <w:lastRenderedPageBreak/>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02021F" w:rsidRPr="000469A9" w:rsidRDefault="0002021F" w:rsidP="0002021F">
      <w:pPr>
        <w:pStyle w:val="a6"/>
        <w:spacing w:after="0"/>
        <w:ind w:right="-1"/>
        <w:rPr>
          <w:lang w:val="uk-UA"/>
        </w:rPr>
      </w:pPr>
    </w:p>
    <w:p w:rsidR="0002021F" w:rsidRPr="000469A9" w:rsidRDefault="0002021F" w:rsidP="0002021F">
      <w:pPr>
        <w:pStyle w:val="a6"/>
        <w:spacing w:after="0"/>
        <w:ind w:right="-1"/>
        <w:jc w:val="center"/>
        <w:rPr>
          <w:b/>
          <w:lang w:val="uk-UA"/>
        </w:rPr>
      </w:pPr>
      <w:r w:rsidRPr="000469A9">
        <w:rPr>
          <w:b/>
          <w:lang w:val="uk-UA"/>
        </w:rPr>
        <w:t>11. Антикорупційне застереження</w:t>
      </w:r>
    </w:p>
    <w:p w:rsidR="0002021F" w:rsidRPr="000469A9" w:rsidRDefault="0002021F" w:rsidP="0002021F">
      <w:pPr>
        <w:pStyle w:val="a6"/>
        <w:spacing w:after="0"/>
        <w:ind w:right="-1"/>
        <w:jc w:val="center"/>
        <w:rPr>
          <w:b/>
          <w:lang w:val="uk-UA"/>
        </w:rPr>
      </w:pPr>
    </w:p>
    <w:p w:rsidR="0002021F" w:rsidRPr="000469A9" w:rsidRDefault="0002021F" w:rsidP="0002021F">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2021F" w:rsidRPr="000469A9" w:rsidRDefault="0002021F" w:rsidP="0002021F">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2021F" w:rsidRPr="000469A9" w:rsidRDefault="0002021F" w:rsidP="0002021F">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2021F" w:rsidRPr="000469A9" w:rsidRDefault="0002021F" w:rsidP="0002021F">
      <w:pPr>
        <w:pStyle w:val="a6"/>
        <w:spacing w:after="0"/>
        <w:ind w:right="-1"/>
        <w:jc w:val="center"/>
        <w:rPr>
          <w:b/>
          <w:lang w:val="uk-UA"/>
        </w:rPr>
      </w:pPr>
    </w:p>
    <w:p w:rsidR="0002021F" w:rsidRPr="000469A9" w:rsidRDefault="0002021F" w:rsidP="0002021F">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02021F" w:rsidRPr="000469A9" w:rsidRDefault="0002021F" w:rsidP="0002021F">
      <w:pPr>
        <w:pStyle w:val="a6"/>
        <w:spacing w:after="0"/>
        <w:ind w:right="-1"/>
        <w:jc w:val="center"/>
        <w:rPr>
          <w:b/>
          <w:lang w:val="uk-UA"/>
        </w:rPr>
      </w:pPr>
    </w:p>
    <w:p w:rsidR="0002021F" w:rsidRPr="000469A9" w:rsidRDefault="0002021F" w:rsidP="0002021F">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2021F" w:rsidRPr="000469A9" w:rsidRDefault="0002021F" w:rsidP="0002021F">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2021F" w:rsidRPr="000469A9" w:rsidRDefault="0002021F" w:rsidP="0002021F">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02021F" w:rsidRPr="000469A9" w:rsidRDefault="0002021F" w:rsidP="0002021F">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02021F" w:rsidRPr="000469A9" w:rsidRDefault="0002021F" w:rsidP="0002021F">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02021F" w:rsidRPr="000469A9" w:rsidRDefault="0002021F" w:rsidP="0002021F">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02021F" w:rsidRPr="000469A9" w:rsidRDefault="0002021F" w:rsidP="0002021F">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02021F" w:rsidRPr="000469A9" w:rsidRDefault="0002021F" w:rsidP="0002021F">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02021F" w:rsidRPr="003C5079" w:rsidRDefault="0002021F" w:rsidP="0002021F">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w:t>
      </w:r>
      <w:r w:rsidRPr="003C5079">
        <w:rPr>
          <w:snapToGrid w:val="0"/>
          <w:lang w:val="uk-UA"/>
        </w:rPr>
        <w:lastRenderedPageBreak/>
        <w:t>відхиляє тендерну пропозицію Підрядника та визначає переможця серед тих учасників, строк дії тендерної пропозиції яких ще не минув.</w:t>
      </w:r>
    </w:p>
    <w:p w:rsidR="0002021F" w:rsidRPr="003C5079" w:rsidRDefault="0002021F" w:rsidP="0002021F">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2021F" w:rsidRPr="000469A9" w:rsidRDefault="0002021F" w:rsidP="0002021F">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02021F" w:rsidRPr="000469A9" w:rsidRDefault="0002021F" w:rsidP="0002021F">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02021F" w:rsidRPr="000469A9" w:rsidRDefault="0002021F" w:rsidP="0002021F">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02021F" w:rsidRPr="000469A9" w:rsidRDefault="0002021F" w:rsidP="0002021F">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2021F" w:rsidRPr="000469A9" w:rsidRDefault="0002021F" w:rsidP="0002021F">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02021F" w:rsidRPr="000469A9" w:rsidRDefault="0002021F" w:rsidP="0002021F">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2021F" w:rsidRPr="000469A9" w:rsidRDefault="0002021F" w:rsidP="0002021F">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2021F" w:rsidRPr="000469A9" w:rsidRDefault="0002021F" w:rsidP="0002021F">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02021F" w:rsidRPr="000469A9" w:rsidRDefault="0002021F" w:rsidP="0002021F">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02021F" w:rsidRPr="000469A9" w:rsidRDefault="0002021F" w:rsidP="0002021F">
      <w:pPr>
        <w:pStyle w:val="a6"/>
        <w:spacing w:after="0"/>
        <w:ind w:right="-1"/>
        <w:jc w:val="center"/>
        <w:rPr>
          <w:b/>
          <w:bCs/>
          <w:lang w:val="uk-UA"/>
        </w:rPr>
      </w:pPr>
    </w:p>
    <w:p w:rsidR="0002021F" w:rsidRPr="000469A9" w:rsidRDefault="0002021F" w:rsidP="0002021F">
      <w:pPr>
        <w:pStyle w:val="a6"/>
        <w:spacing w:after="0"/>
        <w:ind w:right="-1"/>
        <w:jc w:val="both"/>
        <w:rPr>
          <w:b/>
          <w:lang w:val="uk-UA"/>
        </w:rPr>
      </w:pPr>
      <w:r w:rsidRPr="000469A9">
        <w:rPr>
          <w:b/>
          <w:lang w:val="uk-UA"/>
        </w:rPr>
        <w:t>Невід’ємною частиною цього Договору є :</w:t>
      </w:r>
    </w:p>
    <w:p w:rsidR="0002021F" w:rsidRPr="000469A9" w:rsidRDefault="0002021F" w:rsidP="0002021F">
      <w:pPr>
        <w:pStyle w:val="a6"/>
        <w:spacing w:after="0"/>
        <w:ind w:right="-1"/>
        <w:jc w:val="both"/>
        <w:rPr>
          <w:lang w:val="uk-UA"/>
        </w:rPr>
      </w:pPr>
      <w:r w:rsidRPr="000469A9">
        <w:rPr>
          <w:lang w:val="uk-UA"/>
        </w:rPr>
        <w:t>- Завдання на проектування (Додаток №1);</w:t>
      </w:r>
    </w:p>
    <w:p w:rsidR="0002021F" w:rsidRPr="000469A9" w:rsidRDefault="0002021F" w:rsidP="0002021F">
      <w:pPr>
        <w:pStyle w:val="a6"/>
        <w:spacing w:after="0"/>
        <w:ind w:right="-1"/>
        <w:jc w:val="both"/>
        <w:rPr>
          <w:lang w:val="uk-UA"/>
        </w:rPr>
      </w:pPr>
      <w:r w:rsidRPr="000469A9">
        <w:rPr>
          <w:lang w:val="uk-UA"/>
        </w:rPr>
        <w:t xml:space="preserve">- Протокол узгодження договірної ціни (Додаток №2); </w:t>
      </w:r>
    </w:p>
    <w:p w:rsidR="0002021F" w:rsidRPr="000469A9" w:rsidRDefault="0002021F" w:rsidP="0002021F">
      <w:pPr>
        <w:pStyle w:val="a6"/>
        <w:spacing w:after="0"/>
        <w:ind w:right="-1"/>
        <w:jc w:val="both"/>
        <w:rPr>
          <w:lang w:val="uk-UA"/>
        </w:rPr>
      </w:pPr>
      <w:r w:rsidRPr="000469A9">
        <w:rPr>
          <w:lang w:val="uk-UA"/>
        </w:rPr>
        <w:t>- Календарний план виконання робіт (Додаток №3)</w:t>
      </w:r>
    </w:p>
    <w:p w:rsidR="0002021F" w:rsidRPr="000469A9" w:rsidRDefault="0002021F" w:rsidP="0002021F">
      <w:pPr>
        <w:pStyle w:val="a6"/>
        <w:spacing w:after="0"/>
        <w:ind w:right="-1"/>
        <w:jc w:val="both"/>
        <w:rPr>
          <w:lang w:val="uk-UA"/>
        </w:rPr>
      </w:pPr>
      <w:r w:rsidRPr="000469A9">
        <w:rPr>
          <w:lang w:val="uk-UA"/>
        </w:rPr>
        <w:t>- Кошторис (Додаток №4).</w:t>
      </w:r>
    </w:p>
    <w:p w:rsidR="0002021F" w:rsidRPr="000469A9" w:rsidRDefault="0002021F" w:rsidP="0002021F">
      <w:pPr>
        <w:pStyle w:val="a6"/>
        <w:spacing w:after="0"/>
        <w:ind w:right="-1"/>
        <w:rPr>
          <w:bCs/>
          <w:lang w:val="uk-UA"/>
        </w:rPr>
      </w:pPr>
    </w:p>
    <w:p w:rsidR="0002021F" w:rsidRPr="000469A9" w:rsidRDefault="0002021F" w:rsidP="0002021F">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02021F" w:rsidRPr="00D662EF" w:rsidTr="00E82E81">
        <w:trPr>
          <w:trHeight w:val="557"/>
        </w:trPr>
        <w:tc>
          <w:tcPr>
            <w:tcW w:w="5246" w:type="dxa"/>
            <w:vAlign w:val="center"/>
            <w:hideMark/>
          </w:tcPr>
          <w:p w:rsidR="0002021F" w:rsidRPr="000469A9" w:rsidRDefault="0002021F" w:rsidP="00E82E81">
            <w:pPr>
              <w:jc w:val="center"/>
              <w:rPr>
                <w:b/>
                <w:color w:val="000000"/>
                <w:lang w:val="uk-UA"/>
              </w:rPr>
            </w:pPr>
          </w:p>
          <w:p w:rsidR="0002021F" w:rsidRPr="000469A9" w:rsidRDefault="0002021F" w:rsidP="00E82E81">
            <w:pPr>
              <w:jc w:val="center"/>
              <w:rPr>
                <w:b/>
                <w:color w:val="000000"/>
                <w:lang w:val="uk-UA"/>
              </w:rPr>
            </w:pPr>
            <w:r w:rsidRPr="000469A9">
              <w:rPr>
                <w:b/>
                <w:color w:val="000000"/>
                <w:lang w:val="uk-UA"/>
              </w:rPr>
              <w:t>ЗАМОВНИК:</w:t>
            </w:r>
          </w:p>
          <w:p w:rsidR="0002021F" w:rsidRPr="000469A9" w:rsidRDefault="0002021F" w:rsidP="00E82E81">
            <w:pPr>
              <w:jc w:val="center"/>
              <w:rPr>
                <w:color w:val="000000"/>
                <w:spacing w:val="-4"/>
                <w:lang w:val="uk-UA"/>
              </w:rPr>
            </w:pPr>
          </w:p>
          <w:p w:rsidR="0002021F" w:rsidRPr="000469A9" w:rsidRDefault="0002021F" w:rsidP="00E82E81">
            <w:pPr>
              <w:ind w:left="176" w:right="43"/>
              <w:rPr>
                <w:rFonts w:eastAsia="Calibri"/>
                <w:b/>
                <w:i/>
                <w:lang w:val="uk-UA"/>
              </w:rPr>
            </w:pPr>
          </w:p>
        </w:tc>
        <w:tc>
          <w:tcPr>
            <w:tcW w:w="4819" w:type="dxa"/>
            <w:vAlign w:val="center"/>
            <w:hideMark/>
          </w:tcPr>
          <w:p w:rsidR="0002021F" w:rsidRPr="000469A9" w:rsidRDefault="0002021F" w:rsidP="00E82E81">
            <w:pPr>
              <w:jc w:val="center"/>
              <w:rPr>
                <w:b/>
                <w:bCs/>
                <w:color w:val="000000"/>
                <w:lang w:val="uk-UA"/>
              </w:rPr>
            </w:pPr>
          </w:p>
          <w:p w:rsidR="0002021F" w:rsidRPr="00D662EF" w:rsidRDefault="0002021F" w:rsidP="00E82E81">
            <w:pPr>
              <w:jc w:val="center"/>
              <w:rPr>
                <w:b/>
                <w:color w:val="000000"/>
                <w:lang w:val="uk-UA"/>
              </w:rPr>
            </w:pPr>
            <w:r w:rsidRPr="000469A9">
              <w:rPr>
                <w:b/>
                <w:bCs/>
                <w:lang w:val="uk-UA"/>
              </w:rPr>
              <w:t>ПІДРЯДНИК</w:t>
            </w:r>
            <w:r w:rsidRPr="000469A9">
              <w:rPr>
                <w:b/>
                <w:color w:val="000000"/>
                <w:lang w:val="uk-UA"/>
              </w:rPr>
              <w:t>:</w:t>
            </w:r>
          </w:p>
          <w:p w:rsidR="0002021F" w:rsidRPr="00D662EF" w:rsidRDefault="0002021F" w:rsidP="00E82E81">
            <w:pPr>
              <w:jc w:val="center"/>
              <w:rPr>
                <w:b/>
                <w:color w:val="000000"/>
                <w:lang w:val="uk-UA"/>
              </w:rPr>
            </w:pPr>
          </w:p>
          <w:p w:rsidR="0002021F" w:rsidRPr="00D662EF" w:rsidRDefault="0002021F" w:rsidP="00E82E81">
            <w:pPr>
              <w:ind w:left="175" w:right="43"/>
              <w:rPr>
                <w:rFonts w:eastAsia="Calibri"/>
                <w:b/>
                <w:lang w:val="uk-UA"/>
              </w:rPr>
            </w:pPr>
          </w:p>
        </w:tc>
      </w:tr>
    </w:tbl>
    <w:p w:rsidR="0002021F" w:rsidRPr="00FB0683" w:rsidRDefault="0002021F" w:rsidP="0002021F">
      <w:pPr>
        <w:jc w:val="center"/>
        <w:rPr>
          <w:rFonts w:cs="Times New Roman CYR"/>
          <w:b/>
          <w:sz w:val="10"/>
          <w:szCs w:val="10"/>
          <w:lang w:val="uk-UA"/>
        </w:rPr>
      </w:pPr>
    </w:p>
    <w:p w:rsidR="0002021F" w:rsidRPr="00FB0683" w:rsidRDefault="0002021F" w:rsidP="0002021F">
      <w:pPr>
        <w:jc w:val="center"/>
        <w:rPr>
          <w:rFonts w:cs="Times New Roman CYR"/>
          <w:b/>
          <w:sz w:val="10"/>
          <w:szCs w:val="10"/>
          <w:lang w:val="uk-UA"/>
        </w:rPr>
      </w:pPr>
    </w:p>
    <w:p w:rsidR="0002021F" w:rsidRPr="00617B13" w:rsidRDefault="0002021F" w:rsidP="0002021F">
      <w:pPr>
        <w:tabs>
          <w:tab w:val="left" w:pos="3225"/>
        </w:tabs>
        <w:ind w:left="6663"/>
        <w:rPr>
          <w:rFonts w:cs="Times New Roman CYR"/>
          <w:b/>
          <w:sz w:val="10"/>
          <w:szCs w:val="10"/>
          <w:lang w:val="uk-UA"/>
        </w:rPr>
      </w:pPr>
    </w:p>
    <w:sectPr w:rsidR="0002021F"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021F"/>
    <w:rsid w:val="00024DC0"/>
    <w:rsid w:val="0002663D"/>
    <w:rsid w:val="000668E0"/>
    <w:rsid w:val="000B0406"/>
    <w:rsid w:val="000E0D04"/>
    <w:rsid w:val="00100D49"/>
    <w:rsid w:val="00120D21"/>
    <w:rsid w:val="001263A5"/>
    <w:rsid w:val="00151B7E"/>
    <w:rsid w:val="00160F77"/>
    <w:rsid w:val="00175AA9"/>
    <w:rsid w:val="00176CF3"/>
    <w:rsid w:val="001C1664"/>
    <w:rsid w:val="001D0987"/>
    <w:rsid w:val="001E0E3E"/>
    <w:rsid w:val="001E2914"/>
    <w:rsid w:val="001E609B"/>
    <w:rsid w:val="001F59B6"/>
    <w:rsid w:val="001F79F6"/>
    <w:rsid w:val="00270E14"/>
    <w:rsid w:val="00276575"/>
    <w:rsid w:val="00287F52"/>
    <w:rsid w:val="00293C8A"/>
    <w:rsid w:val="002F28A9"/>
    <w:rsid w:val="00315484"/>
    <w:rsid w:val="00326398"/>
    <w:rsid w:val="00336306"/>
    <w:rsid w:val="00353BE3"/>
    <w:rsid w:val="00367539"/>
    <w:rsid w:val="00374BBD"/>
    <w:rsid w:val="003A2D10"/>
    <w:rsid w:val="003D0C6A"/>
    <w:rsid w:val="00402174"/>
    <w:rsid w:val="00407CFE"/>
    <w:rsid w:val="004438B8"/>
    <w:rsid w:val="004460C8"/>
    <w:rsid w:val="00461C76"/>
    <w:rsid w:val="0046628C"/>
    <w:rsid w:val="00467E3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71A5"/>
    <w:rsid w:val="00664242"/>
    <w:rsid w:val="0068438D"/>
    <w:rsid w:val="006C0E37"/>
    <w:rsid w:val="006E29D1"/>
    <w:rsid w:val="007045AA"/>
    <w:rsid w:val="0071427F"/>
    <w:rsid w:val="00740DBB"/>
    <w:rsid w:val="00774A45"/>
    <w:rsid w:val="007764A7"/>
    <w:rsid w:val="007A36E6"/>
    <w:rsid w:val="007C046F"/>
    <w:rsid w:val="007C51A1"/>
    <w:rsid w:val="007D3FAC"/>
    <w:rsid w:val="0080733A"/>
    <w:rsid w:val="00842C0F"/>
    <w:rsid w:val="00847127"/>
    <w:rsid w:val="00851A1D"/>
    <w:rsid w:val="0089427A"/>
    <w:rsid w:val="008A1796"/>
    <w:rsid w:val="008F5394"/>
    <w:rsid w:val="00907F95"/>
    <w:rsid w:val="0099255C"/>
    <w:rsid w:val="009B7F87"/>
    <w:rsid w:val="009D7783"/>
    <w:rsid w:val="009E2F75"/>
    <w:rsid w:val="00A40351"/>
    <w:rsid w:val="00A534F3"/>
    <w:rsid w:val="00A53F77"/>
    <w:rsid w:val="00A54613"/>
    <w:rsid w:val="00A6473D"/>
    <w:rsid w:val="00A678F7"/>
    <w:rsid w:val="00AC0C34"/>
    <w:rsid w:val="00AD2A42"/>
    <w:rsid w:val="00AD7F88"/>
    <w:rsid w:val="00AF3BCF"/>
    <w:rsid w:val="00B144B2"/>
    <w:rsid w:val="00B16EDC"/>
    <w:rsid w:val="00B32CCA"/>
    <w:rsid w:val="00B34362"/>
    <w:rsid w:val="00B81481"/>
    <w:rsid w:val="00BA08BC"/>
    <w:rsid w:val="00BD374A"/>
    <w:rsid w:val="00BD64DA"/>
    <w:rsid w:val="00BE6164"/>
    <w:rsid w:val="00BF51B6"/>
    <w:rsid w:val="00BF6B2B"/>
    <w:rsid w:val="00C416A8"/>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87C32"/>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E460B"/>
    <w:rsid w:val="00F011BB"/>
    <w:rsid w:val="00F13DD8"/>
    <w:rsid w:val="00F53051"/>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15</Pages>
  <Words>26215</Words>
  <Characters>14944</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166</cp:revision>
  <cp:lastPrinted>2022-01-10T06:31:00Z</cp:lastPrinted>
  <dcterms:created xsi:type="dcterms:W3CDTF">2020-06-22T11:04:00Z</dcterms:created>
  <dcterms:modified xsi:type="dcterms:W3CDTF">2022-02-01T08:59:00Z</dcterms:modified>
</cp:coreProperties>
</file>