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E3" w:rsidRPr="00AB5197" w:rsidRDefault="00D45EDC" w:rsidP="00D45EDC">
      <w:pPr>
        <w:jc w:val="center"/>
        <w:rPr>
          <w:sz w:val="32"/>
          <w:szCs w:val="32"/>
        </w:rPr>
      </w:pPr>
      <w:r w:rsidRPr="00AB5197">
        <w:rPr>
          <w:sz w:val="32"/>
          <w:szCs w:val="32"/>
        </w:rPr>
        <w:t xml:space="preserve">АКЦІОНЕРНЕ ТОВАРИСТВО </w:t>
      </w:r>
    </w:p>
    <w:p w:rsidR="00D45EDC" w:rsidRPr="00AB5197" w:rsidRDefault="00D45EDC" w:rsidP="00D45EDC">
      <w:pPr>
        <w:jc w:val="center"/>
        <w:rPr>
          <w:bCs/>
          <w:sz w:val="32"/>
          <w:szCs w:val="32"/>
        </w:rPr>
      </w:pPr>
      <w:r w:rsidRPr="00AB5197">
        <w:rPr>
          <w:sz w:val="32"/>
          <w:szCs w:val="32"/>
          <w:lang w:val="uk-UA"/>
        </w:rPr>
        <w:t>«</w:t>
      </w:r>
      <w:r w:rsidRPr="00AB5197">
        <w:rPr>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AB5197">
        <w:rPr>
          <w:bCs/>
          <w:lang w:val="uk-UA"/>
        </w:rPr>
        <w:t>113</w:t>
      </w:r>
      <w:r w:rsidR="00B856C4" w:rsidRPr="00916642">
        <w:rPr>
          <w:bCs/>
          <w:lang w:val="uk-UA"/>
        </w:rPr>
        <w:t>/1</w:t>
      </w:r>
      <w:r w:rsidR="001A0148" w:rsidRPr="00916642">
        <w:rPr>
          <w:bCs/>
          <w:lang w:val="uk-UA"/>
        </w:rPr>
        <w:t xml:space="preserve"> </w:t>
      </w:r>
      <w:r w:rsidRPr="007A3018">
        <w:rPr>
          <w:bCs/>
          <w:lang w:val="uk-UA"/>
        </w:rPr>
        <w:t>від</w:t>
      </w:r>
      <w:r w:rsidR="004F7325">
        <w:rPr>
          <w:bCs/>
          <w:lang w:val="uk-UA"/>
        </w:rPr>
        <w:t xml:space="preserve"> </w:t>
      </w:r>
      <w:r w:rsidR="00CF6F1C">
        <w:rPr>
          <w:bCs/>
          <w:lang w:val="uk-UA"/>
        </w:rPr>
        <w:t>02</w:t>
      </w:r>
      <w:r w:rsidR="00951058" w:rsidRPr="00951058">
        <w:rPr>
          <w:bCs/>
        </w:rPr>
        <w:t>.0</w:t>
      </w:r>
      <w:r w:rsidR="00540313">
        <w:rPr>
          <w:bCs/>
          <w:lang w:val="uk-UA"/>
        </w:rPr>
        <w:t>2</w:t>
      </w:r>
      <w:r w:rsidR="00951058" w:rsidRPr="00951058">
        <w:rPr>
          <w:bCs/>
        </w:rPr>
        <w:t>.</w:t>
      </w:r>
      <w:r w:rsidR="00E455D6" w:rsidRPr="007A3018">
        <w:rPr>
          <w:bCs/>
          <w:lang w:val="uk-UA"/>
        </w:rPr>
        <w:t>202</w:t>
      </w:r>
      <w:r w:rsidR="004F7325">
        <w:rPr>
          <w:bCs/>
          <w:lang w:val="uk-UA"/>
        </w:rPr>
        <w:t>2</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F7BFB">
        <w:rPr>
          <w:lang w:val="uk-UA"/>
        </w:rPr>
        <w:t>С</w:t>
      </w:r>
      <w:r w:rsidR="004F7325">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BE5507" w:rsidRPr="009A1303" w:rsidRDefault="00BE5507" w:rsidP="00BE5507">
      <w:pPr>
        <w:autoSpaceDE w:val="0"/>
        <w:autoSpaceDN w:val="0"/>
        <w:adjustRightInd w:val="0"/>
        <w:jc w:val="center"/>
        <w:rPr>
          <w:b/>
          <w:color w:val="0000FF"/>
          <w:sz w:val="36"/>
          <w:szCs w:val="36"/>
          <w:lang w:val="uk-UA"/>
        </w:rPr>
      </w:pPr>
      <w:r w:rsidRPr="008B0886">
        <w:rPr>
          <w:b/>
          <w:color w:val="0000FF"/>
          <w:sz w:val="36"/>
          <w:szCs w:val="36"/>
        </w:rPr>
        <w:t xml:space="preserve">ДК 021:2015 код </w:t>
      </w:r>
      <w:r w:rsidRPr="00990126">
        <w:rPr>
          <w:b/>
          <w:color w:val="0000FF"/>
          <w:sz w:val="36"/>
          <w:szCs w:val="36"/>
        </w:rPr>
        <w:t>66510000-8</w:t>
      </w:r>
      <w:r w:rsidRPr="008B0886">
        <w:rPr>
          <w:b/>
          <w:color w:val="0000FF"/>
          <w:sz w:val="36"/>
          <w:szCs w:val="36"/>
        </w:rPr>
        <w:t xml:space="preserve"> </w:t>
      </w:r>
      <w:proofErr w:type="spellStart"/>
      <w:r w:rsidRPr="00990126">
        <w:rPr>
          <w:b/>
          <w:color w:val="0000FF"/>
          <w:sz w:val="36"/>
          <w:szCs w:val="36"/>
        </w:rPr>
        <w:t>Страхові</w:t>
      </w:r>
      <w:proofErr w:type="spellEnd"/>
      <w:r w:rsidRPr="00990126">
        <w:rPr>
          <w:b/>
          <w:color w:val="0000FF"/>
          <w:sz w:val="36"/>
          <w:szCs w:val="36"/>
        </w:rPr>
        <w:t xml:space="preserve"> </w:t>
      </w:r>
      <w:proofErr w:type="spellStart"/>
      <w:r w:rsidRPr="00990126">
        <w:rPr>
          <w:b/>
          <w:color w:val="0000FF"/>
          <w:sz w:val="36"/>
          <w:szCs w:val="36"/>
        </w:rPr>
        <w:t>послуги</w:t>
      </w:r>
      <w:proofErr w:type="spellEnd"/>
      <w:r w:rsidRPr="008B0886">
        <w:rPr>
          <w:b/>
          <w:color w:val="0000FF"/>
          <w:sz w:val="36"/>
          <w:szCs w:val="36"/>
        </w:rPr>
        <w:t xml:space="preserve"> (</w:t>
      </w:r>
      <w:proofErr w:type="spellStart"/>
      <w:r w:rsidRPr="00990126">
        <w:rPr>
          <w:b/>
          <w:color w:val="0000FF"/>
          <w:sz w:val="36"/>
          <w:szCs w:val="36"/>
        </w:rPr>
        <w:t>Страхування</w:t>
      </w:r>
      <w:proofErr w:type="spellEnd"/>
      <w:r w:rsidRPr="00990126">
        <w:rPr>
          <w:b/>
          <w:color w:val="0000FF"/>
          <w:sz w:val="36"/>
          <w:szCs w:val="36"/>
        </w:rPr>
        <w:t xml:space="preserve"> </w:t>
      </w:r>
      <w:proofErr w:type="spellStart"/>
      <w:r w:rsidRPr="00990126">
        <w:rPr>
          <w:b/>
          <w:color w:val="0000FF"/>
          <w:sz w:val="36"/>
          <w:szCs w:val="36"/>
        </w:rPr>
        <w:t>цивільно-правової</w:t>
      </w:r>
      <w:proofErr w:type="spellEnd"/>
      <w:r w:rsidRPr="00990126">
        <w:rPr>
          <w:b/>
          <w:color w:val="0000FF"/>
          <w:sz w:val="36"/>
          <w:szCs w:val="36"/>
        </w:rPr>
        <w:t xml:space="preserve"> </w:t>
      </w:r>
      <w:proofErr w:type="spellStart"/>
      <w:r w:rsidRPr="00990126">
        <w:rPr>
          <w:b/>
          <w:color w:val="0000FF"/>
          <w:sz w:val="36"/>
          <w:szCs w:val="36"/>
        </w:rPr>
        <w:t>відповідальності</w:t>
      </w:r>
      <w:proofErr w:type="spellEnd"/>
      <w:r w:rsidRPr="00990126">
        <w:rPr>
          <w:b/>
          <w:color w:val="0000FF"/>
          <w:sz w:val="36"/>
          <w:szCs w:val="36"/>
        </w:rPr>
        <w:t>)</w:t>
      </w:r>
    </w:p>
    <w:p w:rsidR="00D45EDC" w:rsidRPr="00B307F4" w:rsidRDefault="00D45EDC" w:rsidP="00D45EDC">
      <w:pPr>
        <w:tabs>
          <w:tab w:val="left" w:pos="1700"/>
        </w:tabs>
        <w:jc w:val="center"/>
        <w:rPr>
          <w:b/>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BE5507" w:rsidRDefault="00BE5507" w:rsidP="00D45EDC">
      <w:pPr>
        <w:tabs>
          <w:tab w:val="left" w:pos="1700"/>
        </w:tabs>
        <w:rPr>
          <w:lang w:val="uk-UA"/>
        </w:rPr>
      </w:pPr>
    </w:p>
    <w:p w:rsidR="00BE5507" w:rsidRDefault="00BE5507" w:rsidP="00D45EDC">
      <w:pPr>
        <w:tabs>
          <w:tab w:val="left" w:pos="1700"/>
        </w:tabs>
        <w:rPr>
          <w:lang w:val="uk-UA"/>
        </w:rPr>
      </w:pPr>
    </w:p>
    <w:p w:rsidR="00BE5507" w:rsidRDefault="00BE5507" w:rsidP="00D45EDC">
      <w:pPr>
        <w:tabs>
          <w:tab w:val="left" w:pos="1700"/>
        </w:tabs>
        <w:rPr>
          <w:lang w:val="uk-UA"/>
        </w:rPr>
      </w:pPr>
    </w:p>
    <w:p w:rsidR="00BE5507" w:rsidRDefault="00BE5507" w:rsidP="00D45EDC">
      <w:pPr>
        <w:tabs>
          <w:tab w:val="left" w:pos="1700"/>
        </w:tabs>
        <w:rPr>
          <w:lang w:val="uk-UA"/>
        </w:rPr>
      </w:pPr>
    </w:p>
    <w:p w:rsidR="00BE5507" w:rsidRPr="00FD6EB9" w:rsidRDefault="00BE5507" w:rsidP="00D45EDC">
      <w:pPr>
        <w:tabs>
          <w:tab w:val="left" w:pos="1700"/>
        </w:tabs>
        <w:rPr>
          <w:lang w:val="uk-UA"/>
        </w:rPr>
      </w:pPr>
    </w:p>
    <w:p w:rsidR="00D45EDC" w:rsidRPr="00AB5197" w:rsidRDefault="00D45EDC" w:rsidP="00D45EDC">
      <w:pPr>
        <w:tabs>
          <w:tab w:val="left" w:pos="1700"/>
        </w:tabs>
        <w:rPr>
          <w:lang w:val="uk-UA"/>
        </w:rPr>
      </w:pPr>
    </w:p>
    <w:p w:rsidR="00D45EDC" w:rsidRPr="00AB5197" w:rsidRDefault="00D45EDC" w:rsidP="00D45EDC">
      <w:pPr>
        <w:jc w:val="center"/>
        <w:rPr>
          <w:lang w:val="uk-UA"/>
        </w:rPr>
      </w:pPr>
      <w:r w:rsidRPr="00AB5197">
        <w:rPr>
          <w:lang w:val="uk-UA"/>
        </w:rPr>
        <w:t>м. Вінниця - 202</w:t>
      </w:r>
      <w:r w:rsidR="004F7325" w:rsidRPr="00AB5197">
        <w:rPr>
          <w:lang w:val="uk-UA"/>
        </w:rPr>
        <w:t>2</w:t>
      </w:r>
      <w:r w:rsidRPr="00AB5197">
        <w:rPr>
          <w:lang w:val="uk-UA"/>
        </w:rPr>
        <w:t xml:space="preserve"> р.</w:t>
      </w:r>
    </w:p>
    <w:p w:rsidR="004B1A0A" w:rsidRDefault="004B1A0A"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F732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F732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bookmarkStart w:id="0" w:name="_GoBack"/>
            <w:bookmarkEnd w:id="0"/>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BE5507" w:rsidP="004F7325">
            <w:pPr>
              <w:tabs>
                <w:tab w:val="left" w:pos="1700"/>
              </w:tabs>
              <w:jc w:val="both"/>
              <w:rPr>
                <w:lang w:val="uk-UA"/>
              </w:rPr>
            </w:pPr>
            <w:r w:rsidRPr="00990126">
              <w:rPr>
                <w:b/>
                <w:color w:val="0000FF"/>
              </w:rPr>
              <w:t xml:space="preserve">ДК 021:2015 код 66510000-8 </w:t>
            </w:r>
            <w:proofErr w:type="spellStart"/>
            <w:r w:rsidRPr="00990126">
              <w:rPr>
                <w:b/>
                <w:color w:val="0000FF"/>
              </w:rPr>
              <w:t>Страхові</w:t>
            </w:r>
            <w:proofErr w:type="spellEnd"/>
            <w:r w:rsidRPr="00990126">
              <w:rPr>
                <w:b/>
                <w:color w:val="0000FF"/>
              </w:rPr>
              <w:t xml:space="preserve"> </w:t>
            </w:r>
            <w:proofErr w:type="spellStart"/>
            <w:r w:rsidRPr="00990126">
              <w:rPr>
                <w:b/>
                <w:color w:val="0000FF"/>
              </w:rPr>
              <w:t>послуги</w:t>
            </w:r>
            <w:proofErr w:type="spellEnd"/>
            <w:r w:rsidRPr="00990126">
              <w:rPr>
                <w:b/>
                <w:color w:val="0000FF"/>
              </w:rPr>
              <w:t xml:space="preserve"> (</w:t>
            </w:r>
            <w:proofErr w:type="spellStart"/>
            <w:r w:rsidRPr="00990126">
              <w:rPr>
                <w:b/>
                <w:color w:val="0000FF"/>
              </w:rPr>
              <w:t>Страхування</w:t>
            </w:r>
            <w:proofErr w:type="spellEnd"/>
            <w:r w:rsidRPr="00990126">
              <w:rPr>
                <w:b/>
                <w:color w:val="0000FF"/>
              </w:rPr>
              <w:t xml:space="preserve"> </w:t>
            </w:r>
            <w:proofErr w:type="spellStart"/>
            <w:r w:rsidRPr="00990126">
              <w:rPr>
                <w:b/>
                <w:color w:val="0000FF"/>
              </w:rPr>
              <w:t>цивільно-правової</w:t>
            </w:r>
            <w:proofErr w:type="spellEnd"/>
            <w:r w:rsidRPr="00990126">
              <w:rPr>
                <w:b/>
                <w:color w:val="0000FF"/>
              </w:rPr>
              <w:t xml:space="preserve"> </w:t>
            </w:r>
            <w:proofErr w:type="spellStart"/>
            <w:r w:rsidRPr="00990126">
              <w:rPr>
                <w:b/>
                <w:color w:val="0000FF"/>
              </w:rPr>
              <w:t>відповідальності</w:t>
            </w:r>
            <w:proofErr w:type="spellEnd"/>
            <w:r w:rsidRPr="00990126">
              <w:rPr>
                <w:b/>
                <w:color w:val="0000FF"/>
              </w:rPr>
              <w:t>)</w:t>
            </w:r>
            <w:r w:rsidR="0083333F" w:rsidRPr="0083333F">
              <w:rPr>
                <w:b/>
                <w:color w:val="0000FF"/>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F7325">
            <w:pPr>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4F7325">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4F7325">
        <w:trPr>
          <w:trHeight w:val="21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4F7325">
            <w:pPr>
              <w:numPr>
                <w:ilvl w:val="0"/>
                <w:numId w:val="1"/>
              </w:numPr>
              <w:tabs>
                <w:tab w:val="left" w:pos="224"/>
                <w:tab w:val="left" w:pos="284"/>
              </w:tabs>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307F4" w:rsidRDefault="00EC2352" w:rsidP="00BE5507">
            <w:pPr>
              <w:rPr>
                <w:b/>
                <w:lang w:val="uk-UA"/>
              </w:rPr>
            </w:pPr>
            <w:r w:rsidRPr="001910F3">
              <w:rPr>
                <w:b/>
                <w:color w:val="0000FF"/>
              </w:rPr>
              <w:t xml:space="preserve">м. </w:t>
            </w:r>
            <w:proofErr w:type="spellStart"/>
            <w:r w:rsidRPr="001910F3">
              <w:rPr>
                <w:b/>
                <w:color w:val="0000FF"/>
              </w:rPr>
              <w:t>Вінниця</w:t>
            </w:r>
            <w:proofErr w:type="spellEnd"/>
            <w:r w:rsidRPr="001910F3">
              <w:rPr>
                <w:b/>
                <w:color w:val="0000FF"/>
              </w:rPr>
              <w:t xml:space="preserve">, </w:t>
            </w:r>
            <w:r>
              <w:rPr>
                <w:b/>
                <w:color w:val="0000FF"/>
              </w:rPr>
              <w:t xml:space="preserve">1 </w:t>
            </w:r>
            <w:proofErr w:type="spellStart"/>
            <w:r w:rsidRPr="001910F3">
              <w:rPr>
                <w:b/>
                <w:color w:val="0000FF"/>
                <w:lang w:bidi="he-IL"/>
              </w:rPr>
              <w:t>послуга</w:t>
            </w:r>
            <w:proofErr w:type="spellEnd"/>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B307F4" w:rsidRDefault="00BE5507" w:rsidP="004F7325">
            <w:pPr>
              <w:jc w:val="both"/>
              <w:rPr>
                <w:b/>
                <w:lang w:val="uk-UA"/>
              </w:rPr>
            </w:pPr>
            <w:r w:rsidRPr="001877A6">
              <w:rPr>
                <w:b/>
                <w:color w:val="0000FF"/>
              </w:rPr>
              <w:t xml:space="preserve">до </w:t>
            </w:r>
            <w:r>
              <w:rPr>
                <w:b/>
                <w:color w:val="0000FF"/>
              </w:rPr>
              <w:t>28 лютого 2023</w:t>
            </w:r>
            <w:r w:rsidRPr="001877A6">
              <w:rPr>
                <w:b/>
                <w:color w:val="0000FF"/>
              </w:rPr>
              <w:t xml:space="preserve"> року</w:t>
            </w:r>
          </w:p>
        </w:tc>
      </w:tr>
      <w:tr w:rsidR="00D45EDC" w:rsidRPr="006C798C" w:rsidTr="004F7325">
        <w:trPr>
          <w:trHeight w:val="22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4F7325">
            <w:pPr>
              <w:jc w:val="both"/>
              <w:rPr>
                <w:sz w:val="23"/>
                <w:szCs w:val="23"/>
                <w:lang w:val="uk-UA"/>
              </w:rPr>
            </w:pPr>
            <w:r>
              <w:rPr>
                <w:sz w:val="23"/>
                <w:szCs w:val="23"/>
                <w:lang w:val="uk-UA"/>
              </w:rPr>
              <w:t xml:space="preserve">згідно проекту договору </w:t>
            </w:r>
          </w:p>
        </w:tc>
      </w:tr>
      <w:tr w:rsidR="00D45EDC" w:rsidRPr="001B1AE0" w:rsidTr="004F7325">
        <w:trPr>
          <w:trHeight w:val="458"/>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EC2352" w:rsidRDefault="00BE5507" w:rsidP="004F7325">
            <w:pPr>
              <w:jc w:val="both"/>
              <w:rPr>
                <w:b/>
                <w:color w:val="0000FF"/>
                <w:lang w:val="uk-UA"/>
              </w:rPr>
            </w:pPr>
            <w:r w:rsidRPr="00BE5507">
              <w:rPr>
                <w:b/>
                <w:color w:val="0000FF"/>
                <w:lang w:val="uk-UA"/>
              </w:rPr>
              <w:t>998 882,24</w:t>
            </w:r>
            <w:r w:rsidR="00EC2352" w:rsidRPr="00EC2352">
              <w:rPr>
                <w:b/>
                <w:color w:val="0000FF"/>
                <w:lang w:bidi="he-IL"/>
              </w:rPr>
              <w:t xml:space="preserve"> </w:t>
            </w:r>
            <w:r w:rsidR="00EC2352" w:rsidRPr="00EC2352">
              <w:rPr>
                <w:b/>
                <w:color w:val="0000FF"/>
              </w:rPr>
              <w:t>грн.</w:t>
            </w:r>
            <w:r w:rsidR="00F94F7D" w:rsidRPr="00EC2352">
              <w:rPr>
                <w:b/>
                <w:color w:val="0000FF"/>
                <w:lang w:val="uk-UA"/>
              </w:rPr>
              <w:t xml:space="preserve"> </w:t>
            </w:r>
            <w:r>
              <w:rPr>
                <w:b/>
                <w:color w:val="0000FF"/>
                <w:lang w:val="uk-UA"/>
              </w:rPr>
              <w:t>бе</w:t>
            </w:r>
            <w:r w:rsidR="001B2CAF" w:rsidRPr="00EC2352">
              <w:rPr>
                <w:b/>
                <w:color w:val="0000FF"/>
                <w:lang w:val="uk-UA"/>
              </w:rPr>
              <w:t>з</w:t>
            </w:r>
            <w:r w:rsidR="00833361">
              <w:rPr>
                <w:b/>
                <w:color w:val="0000FF"/>
                <w:lang w:val="uk-UA"/>
              </w:rPr>
              <w:t xml:space="preserve"> ПДВ</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F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F7325">
        <w:trPr>
          <w:trHeight w:val="26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656BC1" w:rsidP="00BE5507">
            <w:pPr>
              <w:rPr>
                <w:color w:val="0000FF"/>
                <w:lang w:val="uk-UA"/>
              </w:rPr>
            </w:pPr>
            <w:r>
              <w:rPr>
                <w:rStyle w:val="rvts0"/>
                <w:b/>
                <w:color w:val="0000FF"/>
                <w:lang w:val="uk-UA"/>
              </w:rPr>
              <w:t>11</w:t>
            </w:r>
            <w:r w:rsidR="00951058">
              <w:rPr>
                <w:rStyle w:val="rvts0"/>
                <w:b/>
                <w:color w:val="0000FF"/>
                <w:lang w:val="uk-UA"/>
              </w:rPr>
              <w:t>.0</w:t>
            </w:r>
            <w:r w:rsidR="00BE5507">
              <w:rPr>
                <w:rStyle w:val="rvts0"/>
                <w:b/>
                <w:color w:val="0000FF"/>
                <w:lang w:val="uk-UA"/>
              </w:rPr>
              <w:t>2</w:t>
            </w:r>
            <w:r w:rsidR="00951058">
              <w:rPr>
                <w:rStyle w:val="rvts0"/>
                <w:b/>
                <w:color w:val="0000FF"/>
                <w:lang w:val="uk-UA"/>
              </w:rPr>
              <w:t>.</w:t>
            </w:r>
            <w:r w:rsidR="00EC2352">
              <w:rPr>
                <w:rStyle w:val="rvts0"/>
                <w:b/>
                <w:color w:val="0000FF"/>
                <w:lang w:val="uk-UA"/>
              </w:rPr>
              <w:t>202</w:t>
            </w:r>
            <w:r w:rsidR="004F7325">
              <w:rPr>
                <w:rStyle w:val="rvts0"/>
                <w:b/>
                <w:color w:val="0000FF"/>
                <w:lang w:val="uk-UA"/>
              </w:rPr>
              <w:t>2</w:t>
            </w:r>
            <w:r w:rsidR="00D45EDC" w:rsidRPr="00B307F4">
              <w:rPr>
                <w:rStyle w:val="rvts0"/>
                <w:b/>
                <w:color w:val="0000FF"/>
              </w:rPr>
              <w:t xml:space="preserve"> </w:t>
            </w:r>
            <w:r w:rsidR="00D45EDC" w:rsidRPr="00B307F4">
              <w:rPr>
                <w:rStyle w:val="rvts0"/>
                <w:b/>
                <w:color w:val="0000FF"/>
                <w:lang w:val="uk-UA"/>
              </w:rPr>
              <w:t>р. до</w:t>
            </w:r>
            <w:r w:rsidR="00D45EDC" w:rsidRPr="005A349D">
              <w:rPr>
                <w:rStyle w:val="rvts0"/>
                <w:b/>
                <w:color w:val="0000FF"/>
                <w:lang w:val="uk-UA"/>
              </w:rPr>
              <w:t xml:space="preserve"> </w:t>
            </w:r>
            <w:r w:rsidR="00E66A5F">
              <w:rPr>
                <w:rStyle w:val="rvts0"/>
                <w:b/>
                <w:color w:val="0000FF"/>
                <w:lang w:val="uk-UA"/>
              </w:rPr>
              <w:t>09</w:t>
            </w:r>
            <w:r w:rsidR="00D45EDC" w:rsidRPr="005A349D">
              <w:rPr>
                <w:rStyle w:val="rvts0"/>
                <w:b/>
                <w:color w:val="0000FF"/>
                <w:lang w:val="uk-UA"/>
              </w:rPr>
              <w:t>:00 год</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F7325">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F7325">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4F7325">
        <w:trPr>
          <w:trHeight w:val="5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B87CB9" w:rsidRPr="00C7473C" w:rsidRDefault="00B87CB9" w:rsidP="00B87CB9">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B87CB9" w:rsidRPr="00C7473C" w:rsidRDefault="00B87CB9" w:rsidP="00B87CB9">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B87CB9" w:rsidRPr="006676C5" w:rsidRDefault="00B87CB9" w:rsidP="00B87CB9">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19 977,00</w:t>
            </w:r>
            <w:r w:rsidRPr="00D55C84">
              <w:rPr>
                <w:rStyle w:val="rvts0"/>
                <w:rFonts w:ascii="Times New Roman" w:hAnsi="Times New Roman"/>
                <w:b/>
                <w:color w:val="0000FF"/>
                <w:sz w:val="24"/>
                <w:szCs w:val="24"/>
                <w:lang w:val="uk-UA" w:eastAsia="ru-RU"/>
              </w:rPr>
              <w:t xml:space="preserve"> грн.</w:t>
            </w:r>
          </w:p>
          <w:p w:rsidR="00B87CB9" w:rsidRDefault="00B87CB9" w:rsidP="00B87CB9">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B87CB9" w:rsidRDefault="00B87CB9" w:rsidP="00B87CB9">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B87CB9" w:rsidRPr="00C7473C" w:rsidRDefault="00B87CB9" w:rsidP="00B87CB9">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B87CB9" w:rsidRPr="00C7473C" w:rsidRDefault="00B87CB9" w:rsidP="00B87CB9">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B87CB9" w:rsidRPr="00C7473C" w:rsidRDefault="00B87CB9" w:rsidP="00B87CB9">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B87CB9" w:rsidRPr="00C7473C" w:rsidRDefault="00B87CB9" w:rsidP="00B87CB9">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w:t>
            </w:r>
            <w:r w:rsidRPr="00C7473C">
              <w:rPr>
                <w:rStyle w:val="rvts0"/>
                <w:rFonts w:ascii="Times New Roman" w:hAnsi="Times New Roman"/>
                <w:sz w:val="24"/>
                <w:szCs w:val="24"/>
                <w:lang w:val="uk-UA" w:eastAsia="ru-RU"/>
              </w:rPr>
              <w:lastRenderedPageBreak/>
              <w:t xml:space="preserve">пропозиції не повертається учаснику: </w:t>
            </w:r>
          </w:p>
          <w:p w:rsidR="00B87CB9" w:rsidRPr="00C7473C" w:rsidRDefault="00B87CB9" w:rsidP="00B87CB9">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B87CB9" w:rsidRPr="00C7473C" w:rsidRDefault="00B87CB9" w:rsidP="00B87CB9">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B87CB9" w:rsidRPr="00C7473C" w:rsidRDefault="00B87CB9" w:rsidP="00B87CB9">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B87CB9" w:rsidRPr="00C7473C" w:rsidRDefault="00B87CB9" w:rsidP="00B87CB9">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B87CB9" w:rsidRPr="00C7473C" w:rsidRDefault="00B87CB9" w:rsidP="00B87CB9">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B87CB9" w:rsidRPr="00C7473C" w:rsidRDefault="00B87CB9" w:rsidP="00B87CB9">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B87CB9" w:rsidP="00B87CB9">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F7325">
            <w:pPr>
              <w:pStyle w:val="a5"/>
              <w:spacing w:after="0"/>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4F7325">
            <w:pPr>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F7325">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4F7325">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4F7325">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4F7325">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4F7325">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r w:rsidR="00806672" w:rsidRPr="0016086E">
              <w:rPr>
                <w:lang w:val="uk-UA"/>
              </w:rPr>
              <w:t xml:space="preserve"> та всі необхідні документи, що вимагаються технічними вимогами</w:t>
            </w:r>
            <w:r w:rsidRPr="00FB7855">
              <w:rPr>
                <w:lang w:val="uk-UA"/>
              </w:rPr>
              <w:t>;</w:t>
            </w:r>
          </w:p>
          <w:p w:rsidR="00A02A66" w:rsidRPr="007071FC" w:rsidRDefault="00A02A66" w:rsidP="004F7325">
            <w:pPr>
              <w:ind w:left="17"/>
              <w:jc w:val="both"/>
              <w:rPr>
                <w:lang w:val="uk-UA"/>
              </w:rPr>
            </w:pPr>
            <w:r w:rsidRPr="007071FC">
              <w:rPr>
                <w:lang w:val="uk-UA"/>
              </w:rPr>
              <w:t>4.Погоджений проект договору згідно Додатку №2 до оголошення;</w:t>
            </w:r>
          </w:p>
          <w:p w:rsidR="00FE7F7B" w:rsidRPr="00774BBD" w:rsidRDefault="00A02A66" w:rsidP="004F7325">
            <w:pPr>
              <w:ind w:left="17"/>
              <w:jc w:val="both"/>
              <w:rPr>
                <w:lang w:val="uk-UA"/>
              </w:rPr>
            </w:pPr>
            <w:r w:rsidRPr="007071FC">
              <w:rPr>
                <w:lang w:val="uk-UA"/>
              </w:rPr>
              <w:t>5.</w:t>
            </w:r>
            <w:r w:rsidR="00800068">
              <w:rPr>
                <w:lang w:val="uk-UA"/>
              </w:rPr>
              <w:t xml:space="preserve"> </w:t>
            </w:r>
            <w:r w:rsidR="00FE7F7B" w:rsidRPr="007071FC">
              <w:rPr>
                <w:lang w:val="uk-UA"/>
              </w:rPr>
              <w:t>Підтвердження досвіду виконання послуг аналогічних предмету Договору за останні 2 роки (не менше двох), відгуки про співпрацю від замовників послуг, аналогічних предмету Договору (не менше двох</w:t>
            </w:r>
            <w:r w:rsidR="00FE7F7B" w:rsidRPr="00774BBD">
              <w:rPr>
                <w:lang w:val="uk-UA"/>
              </w:rPr>
              <w:t xml:space="preserve">); </w:t>
            </w:r>
          </w:p>
          <w:p w:rsidR="00774BBD" w:rsidRPr="00DE0654" w:rsidRDefault="00800068" w:rsidP="00774BBD">
            <w:pPr>
              <w:pStyle w:val="afa"/>
              <w:numPr>
                <w:ilvl w:val="0"/>
                <w:numId w:val="39"/>
              </w:numPr>
              <w:ind w:left="0"/>
              <w:contextualSpacing/>
              <w:jc w:val="both"/>
              <w:rPr>
                <w:rFonts w:ascii="Times New Roman" w:hAnsi="Times New Roman" w:cs="Times New Roman"/>
                <w:sz w:val="24"/>
                <w:szCs w:val="24"/>
                <w:lang w:val="uk-UA"/>
              </w:rPr>
            </w:pPr>
            <w:r w:rsidRPr="00774BBD">
              <w:rPr>
                <w:sz w:val="24"/>
                <w:szCs w:val="24"/>
                <w:lang w:val="uk-UA"/>
              </w:rPr>
              <w:t>6</w:t>
            </w:r>
            <w:r w:rsidR="00FE7F7B" w:rsidRPr="00774BBD">
              <w:rPr>
                <w:sz w:val="24"/>
                <w:szCs w:val="24"/>
                <w:lang w:val="uk-UA"/>
              </w:rPr>
              <w:t xml:space="preserve">. </w:t>
            </w:r>
            <w:r w:rsidR="00774BBD" w:rsidRPr="00774BBD">
              <w:rPr>
                <w:rFonts w:ascii="Times New Roman" w:hAnsi="Times New Roman" w:cs="Times New Roman"/>
                <w:sz w:val="24"/>
                <w:szCs w:val="24"/>
                <w:lang w:val="uk-UA"/>
              </w:rPr>
              <w:t>Документ</w:t>
            </w:r>
            <w:r w:rsidR="00774BBD" w:rsidRPr="00DE0654">
              <w:rPr>
                <w:rFonts w:ascii="Times New Roman" w:hAnsi="Times New Roman" w:cs="Times New Roman"/>
                <w:sz w:val="24"/>
                <w:szCs w:val="24"/>
                <w:lang w:val="uk-UA"/>
              </w:rPr>
              <w:t>, виданий банком, який підтверджує грошове покриття банківської гарантії, в сумі зазначеній у п.11 документації;</w:t>
            </w:r>
          </w:p>
          <w:p w:rsidR="00A02A66" w:rsidRDefault="00800068" w:rsidP="00774BBD">
            <w:pPr>
              <w:contextualSpacing/>
            </w:pPr>
            <w:r>
              <w:rPr>
                <w:lang w:val="uk-UA"/>
              </w:rPr>
              <w:t>7</w:t>
            </w:r>
            <w:r w:rsidR="00FE7F7B" w:rsidRPr="007071FC">
              <w:rPr>
                <w:lang w:val="uk-UA"/>
              </w:rPr>
              <w:t xml:space="preserve">. </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4F7325">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w:t>
            </w:r>
            <w:r>
              <w:rPr>
                <w:lang w:val="uk-UA"/>
              </w:rPr>
              <w:lastRenderedPageBreak/>
              <w:t xml:space="preserve">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4F7325">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4F7325">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Pr="003B0A9B" w:rsidRDefault="00D45EDC" w:rsidP="00D45EDC">
      <w:pPr>
        <w:tabs>
          <w:tab w:val="left" w:pos="7686"/>
        </w:tabs>
        <w:rPr>
          <w:rFonts w:cs="Times New Roman CYR"/>
          <w:b/>
          <w:bCs/>
        </w:rPr>
      </w:pPr>
    </w:p>
    <w:p w:rsidR="003B0A9B" w:rsidRPr="00B064FF" w:rsidRDefault="003B0A9B" w:rsidP="00D45EDC">
      <w:pPr>
        <w:tabs>
          <w:tab w:val="left" w:pos="7686"/>
        </w:tabs>
        <w:rPr>
          <w:rFonts w:cs="Times New Roman CYR"/>
          <w:b/>
          <w:bCs/>
        </w:rPr>
      </w:pPr>
    </w:p>
    <w:p w:rsidR="003B0A9B" w:rsidRDefault="003B0A9B" w:rsidP="00D45EDC">
      <w:pPr>
        <w:tabs>
          <w:tab w:val="left" w:pos="7686"/>
        </w:tabs>
        <w:rPr>
          <w:rFonts w:cs="Times New Roman CYR"/>
          <w:b/>
          <w:bCs/>
        </w:rPr>
      </w:pPr>
    </w:p>
    <w:p w:rsidR="00774BBD" w:rsidRDefault="00774BBD" w:rsidP="00D45EDC">
      <w:pPr>
        <w:tabs>
          <w:tab w:val="left" w:pos="7686"/>
        </w:tabs>
        <w:rPr>
          <w:rFonts w:cs="Times New Roman CYR"/>
          <w:b/>
          <w:bCs/>
        </w:rPr>
      </w:pPr>
    </w:p>
    <w:p w:rsidR="00774BBD" w:rsidRPr="00B064FF" w:rsidRDefault="00774BBD" w:rsidP="00D45EDC">
      <w:pPr>
        <w:tabs>
          <w:tab w:val="left" w:pos="7686"/>
        </w:tabs>
        <w:rPr>
          <w:rFonts w:cs="Times New Roman CYR"/>
          <w:b/>
          <w:bCs/>
        </w:rPr>
      </w:pPr>
    </w:p>
    <w:p w:rsidR="001A0148" w:rsidRDefault="00D45EDC" w:rsidP="002E3409">
      <w:pPr>
        <w:tabs>
          <w:tab w:val="left" w:pos="3225"/>
        </w:tabs>
        <w:ind w:left="6663"/>
        <w:jc w:val="right"/>
        <w:rPr>
          <w:rFonts w:cs="Times New Roman CYR"/>
          <w:b/>
          <w:lang w:val="uk-UA"/>
        </w:rPr>
      </w:pPr>
      <w:r>
        <w:rPr>
          <w:rFonts w:cs="Times New Roman CYR"/>
          <w:b/>
          <w:lang w:val="uk-UA"/>
        </w:rPr>
        <w:lastRenderedPageBreak/>
        <w:t xml:space="preserve">                   </w:t>
      </w:r>
      <w:r w:rsidR="001A0148">
        <w:rPr>
          <w:rFonts w:cs="Times New Roman CYR"/>
          <w:b/>
          <w:lang w:val="uk-UA"/>
        </w:rPr>
        <w:t>ДОДАТОК №1</w:t>
      </w:r>
    </w:p>
    <w:p w:rsidR="001A0148" w:rsidRDefault="001A0148" w:rsidP="002E3409">
      <w:pPr>
        <w:tabs>
          <w:tab w:val="left" w:pos="3225"/>
        </w:tabs>
        <w:ind w:left="6663"/>
        <w:jc w:val="right"/>
        <w:rPr>
          <w:rFonts w:cs="Times New Roman CYR"/>
          <w:b/>
          <w:lang w:val="uk-UA"/>
        </w:rPr>
      </w:pPr>
      <w:r>
        <w:rPr>
          <w:rFonts w:cs="Times New Roman CYR"/>
          <w:b/>
          <w:lang w:val="uk-UA"/>
        </w:rPr>
        <w:t xml:space="preserve">                      до оголошення</w:t>
      </w:r>
    </w:p>
    <w:p w:rsidR="00D45EDC" w:rsidRPr="005B4623" w:rsidRDefault="00D45EDC" w:rsidP="00D45EDC">
      <w:pPr>
        <w:tabs>
          <w:tab w:val="left" w:pos="3225"/>
        </w:tabs>
        <w:ind w:left="6663"/>
        <w:rPr>
          <w:rFonts w:cs="Times New Roman CYR"/>
          <w:b/>
          <w:sz w:val="10"/>
          <w:szCs w:val="10"/>
          <w:lang w:val="uk-UA"/>
        </w:rPr>
      </w:pPr>
    </w:p>
    <w:p w:rsidR="001A0148" w:rsidRPr="005B4623" w:rsidRDefault="001A0148" w:rsidP="005B4623">
      <w:pPr>
        <w:jc w:val="center"/>
        <w:rPr>
          <w:b/>
          <w:lang w:val="uk-UA"/>
        </w:rPr>
      </w:pPr>
      <w:r w:rsidRPr="005B4623">
        <w:rPr>
          <w:b/>
          <w:lang w:val="uk-UA"/>
        </w:rPr>
        <w:t xml:space="preserve">ТЕХНІЧНЕ ЗАВДАННЯ  </w:t>
      </w:r>
    </w:p>
    <w:p w:rsidR="005B4623" w:rsidRPr="005B4623" w:rsidRDefault="005B4623" w:rsidP="005B4623">
      <w:pPr>
        <w:widowControl w:val="0"/>
        <w:jc w:val="center"/>
        <w:rPr>
          <w:b/>
          <w:bCs/>
          <w:sz w:val="10"/>
          <w:szCs w:val="10"/>
        </w:rPr>
      </w:pPr>
    </w:p>
    <w:p w:rsidR="00BE5507" w:rsidRPr="00BE5507" w:rsidRDefault="00BE5507" w:rsidP="00BE5507">
      <w:pPr>
        <w:ind w:left="720"/>
        <w:jc w:val="both"/>
        <w:rPr>
          <w:lang w:val="uk-UA"/>
        </w:rPr>
      </w:pPr>
      <w:r w:rsidRPr="00BE5507">
        <w:rPr>
          <w:lang w:val="uk-UA"/>
        </w:rPr>
        <w:t>Кількість транспортних засобів,які підлягають страхуванню 591 одиниця транспорту.</w:t>
      </w:r>
    </w:p>
    <w:p w:rsidR="00BE5507" w:rsidRPr="00BE5507" w:rsidRDefault="00BE5507" w:rsidP="00BE5507">
      <w:pPr>
        <w:ind w:left="720"/>
        <w:jc w:val="both"/>
        <w:rPr>
          <w:lang w:val="uk-UA"/>
        </w:rPr>
      </w:pPr>
      <w:r w:rsidRPr="00BE5507">
        <w:rPr>
          <w:lang w:val="uk-UA"/>
        </w:rPr>
        <w:t>Строк дії страхового захисту- 1 календарний рік.</w:t>
      </w:r>
    </w:p>
    <w:p w:rsidR="00BE5507" w:rsidRPr="00BE5507" w:rsidRDefault="00BE5507" w:rsidP="00BE5507">
      <w:pPr>
        <w:ind w:left="720"/>
        <w:jc w:val="both"/>
        <w:rPr>
          <w:lang w:val="uk-UA"/>
        </w:rPr>
      </w:pPr>
      <w:r w:rsidRPr="00BE5507">
        <w:rPr>
          <w:lang w:val="uk-UA"/>
        </w:rPr>
        <w:t xml:space="preserve">Перелік транспортних засобів, згідно Додатку </w:t>
      </w:r>
      <w:r>
        <w:rPr>
          <w:lang w:val="uk-UA"/>
        </w:rPr>
        <w:t>2</w:t>
      </w:r>
      <w:r w:rsidRPr="00BE5507">
        <w:rPr>
          <w:lang w:val="uk-UA"/>
        </w:rPr>
        <w:t>.</w:t>
      </w:r>
    </w:p>
    <w:p w:rsidR="00BE5507" w:rsidRPr="00BE5507" w:rsidRDefault="00BE5507" w:rsidP="00BE5507">
      <w:pPr>
        <w:ind w:left="720"/>
        <w:jc w:val="both"/>
        <w:rPr>
          <w:lang w:val="uk-UA"/>
        </w:rPr>
      </w:pPr>
    </w:p>
    <w:p w:rsidR="00BE5507" w:rsidRPr="00BE5507" w:rsidRDefault="00BE5507" w:rsidP="00BE5507">
      <w:pPr>
        <w:numPr>
          <w:ilvl w:val="0"/>
          <w:numId w:val="42"/>
        </w:numPr>
        <w:jc w:val="both"/>
        <w:rPr>
          <w:lang w:val="uk-UA"/>
        </w:rPr>
      </w:pPr>
      <w:r w:rsidRPr="00BE5507">
        <w:rPr>
          <w:rStyle w:val="markedcontent"/>
          <w:b/>
          <w:lang w:val="uk-UA"/>
        </w:rPr>
        <w:t>Наявність в учасника процедури закупівлі обладнання, матеріально-технічної бази та технологій:</w:t>
      </w:r>
      <w:r w:rsidRPr="00BE5507">
        <w:rPr>
          <w:b/>
          <w:lang w:val="uk-UA"/>
        </w:rPr>
        <w:br/>
      </w:r>
      <w:r w:rsidRPr="00BE5507">
        <w:rPr>
          <w:rStyle w:val="markedcontent"/>
          <w:lang w:val="uk-UA"/>
        </w:rPr>
        <w:t>- довідка у довільній формі з інформацією, що підтверджує наявність обладнання та матеріально-технічної бази, необхідної для надання послуг, з зазначенням наступної інформації: забезпеченість учасника приміщеннями, організаційною та комп’ютерною технікою, засобами зв’язку, адреса розташування головного офісу учасника тощо;</w:t>
      </w:r>
      <w:r w:rsidRPr="00BE5507">
        <w:rPr>
          <w:lang w:val="uk-UA"/>
        </w:rPr>
        <w:br/>
      </w:r>
      <w:r w:rsidRPr="00BE5507">
        <w:rPr>
          <w:rStyle w:val="markedcontent"/>
          <w:lang w:val="uk-UA"/>
        </w:rPr>
        <w:t>- довідка в довільній формі за підписом уповноваженої особи Учасника про наявність у Учасника регіональних підрозділів у м. Вінниця із зазначенням адрес та номерів телефонів таких підрозділів;</w:t>
      </w:r>
      <w:r w:rsidRPr="00BE5507">
        <w:rPr>
          <w:lang w:val="uk-UA"/>
        </w:rPr>
        <w:br/>
      </w:r>
      <w:r w:rsidRPr="00BE5507">
        <w:rPr>
          <w:rStyle w:val="markedcontent"/>
          <w:lang w:val="uk-UA"/>
        </w:rPr>
        <w:t>- довідка у довільній формі про наявність в учасника цілодобового центру екстреного зв’язку (із зазначенням номера телефону).</w:t>
      </w:r>
    </w:p>
    <w:p w:rsidR="00BE5507" w:rsidRPr="00AF2A10" w:rsidRDefault="00BE5507" w:rsidP="00BE5507">
      <w:pPr>
        <w:numPr>
          <w:ilvl w:val="0"/>
          <w:numId w:val="42"/>
        </w:numPr>
        <w:jc w:val="both"/>
        <w:rPr>
          <w:lang w:val="uk-UA"/>
        </w:rPr>
      </w:pPr>
      <w:r w:rsidRPr="00BE5507">
        <w:rPr>
          <w:rStyle w:val="markedcontent"/>
          <w:b/>
          <w:lang w:val="uk-UA"/>
        </w:rPr>
        <w:t>Наявність в учасника процедури закупівлі працівників відповідної кваліфікації, які мають необхідні знання та досвід:</w:t>
      </w:r>
      <w:r w:rsidRPr="00BE5507">
        <w:rPr>
          <w:b/>
          <w:lang w:val="uk-UA"/>
        </w:rPr>
        <w:br/>
      </w:r>
      <w:r w:rsidRPr="00BE5507">
        <w:rPr>
          <w:rStyle w:val="markedcontent"/>
          <w:lang w:val="uk-UA"/>
        </w:rPr>
        <w:t xml:space="preserve">- довідка у довільній формі про наявність в учасника працівників відповідної кваліфікації, які мають необхідні знання та досвід, достатні </w:t>
      </w:r>
      <w:r w:rsidRPr="00AF2A10">
        <w:rPr>
          <w:rStyle w:val="markedcontent"/>
          <w:lang w:val="uk-UA"/>
        </w:rPr>
        <w:t>для виконання договору (не менш 7 осіб) з обов’язковим зазначенням наступної інформації: П.І.Б., освіта, стаж та/або досвід роботи, а також правові підстави використання праці кожного окремого працівника, а саме: трудовий договір, цивільно-правовий договір підряду / надання послуг тощо.</w:t>
      </w:r>
    </w:p>
    <w:p w:rsidR="00BE5507" w:rsidRPr="00AF2A10" w:rsidRDefault="00BE5507" w:rsidP="00BE5507">
      <w:pPr>
        <w:numPr>
          <w:ilvl w:val="0"/>
          <w:numId w:val="42"/>
        </w:numPr>
        <w:jc w:val="both"/>
        <w:rPr>
          <w:lang w:val="uk-UA"/>
        </w:rPr>
      </w:pPr>
      <w:r w:rsidRPr="00AF2A10">
        <w:rPr>
          <w:rStyle w:val="markedcontent"/>
          <w:b/>
          <w:lang w:val="uk-UA"/>
        </w:rPr>
        <w:t>Наявність документально підтвердженого досвіту виконання аналогічного (аналогічних) за предметом закупівлі договору (договорів):</w:t>
      </w:r>
      <w:r w:rsidRPr="00AF2A10">
        <w:rPr>
          <w:lang w:val="uk-UA"/>
        </w:rPr>
        <w:br/>
      </w:r>
      <w:r w:rsidRPr="00AF2A10">
        <w:rPr>
          <w:rStyle w:val="markedcontent"/>
        </w:rPr>
        <w:t xml:space="preserve">- </w:t>
      </w:r>
      <w:proofErr w:type="spellStart"/>
      <w:r w:rsidRPr="00AF2A10">
        <w:rPr>
          <w:rStyle w:val="markedcontent"/>
        </w:rPr>
        <w:t>наявність</w:t>
      </w:r>
      <w:proofErr w:type="spellEnd"/>
      <w:r w:rsidRPr="00AF2A10">
        <w:rPr>
          <w:rStyle w:val="markedcontent"/>
        </w:rPr>
        <w:t xml:space="preserve"> документально </w:t>
      </w:r>
      <w:proofErr w:type="spellStart"/>
      <w:r w:rsidRPr="00AF2A10">
        <w:rPr>
          <w:rStyle w:val="markedcontent"/>
        </w:rPr>
        <w:t>підтвердженого</w:t>
      </w:r>
      <w:proofErr w:type="spellEnd"/>
      <w:r w:rsidRPr="00AF2A10">
        <w:rPr>
          <w:rStyle w:val="markedcontent"/>
        </w:rPr>
        <w:t xml:space="preserve"> </w:t>
      </w:r>
      <w:proofErr w:type="spellStart"/>
      <w:r w:rsidRPr="00AF2A10">
        <w:rPr>
          <w:rStyle w:val="markedcontent"/>
        </w:rPr>
        <w:t>досвіду</w:t>
      </w:r>
      <w:proofErr w:type="spellEnd"/>
      <w:r w:rsidRPr="00AF2A10">
        <w:rPr>
          <w:rStyle w:val="markedcontent"/>
        </w:rPr>
        <w:t xml:space="preserve">  по </w:t>
      </w:r>
      <w:proofErr w:type="spellStart"/>
      <w:r w:rsidRPr="00AF2A10">
        <w:rPr>
          <w:rStyle w:val="markedcontent"/>
        </w:rPr>
        <w:t>обов'язковому</w:t>
      </w:r>
      <w:proofErr w:type="spellEnd"/>
      <w:r w:rsidRPr="00AF2A10">
        <w:rPr>
          <w:rStyle w:val="markedcontent"/>
        </w:rPr>
        <w:t xml:space="preserve"> </w:t>
      </w:r>
      <w:proofErr w:type="spellStart"/>
      <w:r w:rsidRPr="00AF2A10">
        <w:rPr>
          <w:rStyle w:val="markedcontent"/>
        </w:rPr>
        <w:t>страхуванню</w:t>
      </w:r>
      <w:proofErr w:type="spellEnd"/>
      <w:r w:rsidRPr="00AF2A10">
        <w:rPr>
          <w:rStyle w:val="markedcontent"/>
        </w:rPr>
        <w:t xml:space="preserve"> </w:t>
      </w:r>
      <w:proofErr w:type="spellStart"/>
      <w:r w:rsidRPr="00AF2A10">
        <w:rPr>
          <w:rStyle w:val="markedcontent"/>
        </w:rPr>
        <w:t>цивільно-правової</w:t>
      </w:r>
      <w:proofErr w:type="spellEnd"/>
      <w:r w:rsidRPr="00AF2A10">
        <w:rPr>
          <w:rStyle w:val="markedcontent"/>
        </w:rPr>
        <w:t xml:space="preserve"> </w:t>
      </w:r>
      <w:proofErr w:type="spellStart"/>
      <w:r w:rsidRPr="00AF2A10">
        <w:rPr>
          <w:rStyle w:val="markedcontent"/>
        </w:rPr>
        <w:t>відповідальності</w:t>
      </w:r>
      <w:proofErr w:type="spellEnd"/>
      <w:r w:rsidRPr="00AF2A10">
        <w:rPr>
          <w:rStyle w:val="markedcontent"/>
        </w:rPr>
        <w:t xml:space="preserve"> </w:t>
      </w:r>
      <w:proofErr w:type="spellStart"/>
      <w:r w:rsidRPr="00AF2A10">
        <w:rPr>
          <w:rStyle w:val="markedcontent"/>
        </w:rPr>
        <w:t>власників</w:t>
      </w:r>
      <w:proofErr w:type="spellEnd"/>
      <w:r w:rsidRPr="00AF2A10">
        <w:rPr>
          <w:rStyle w:val="markedcontent"/>
          <w:lang w:val="uk-UA"/>
        </w:rPr>
        <w:t xml:space="preserve"> </w:t>
      </w:r>
      <w:proofErr w:type="spellStart"/>
      <w:r w:rsidRPr="00AF2A10">
        <w:rPr>
          <w:rStyle w:val="markedcontent"/>
        </w:rPr>
        <w:t>наземних</w:t>
      </w:r>
      <w:proofErr w:type="spellEnd"/>
      <w:r w:rsidRPr="00AF2A10">
        <w:rPr>
          <w:rStyle w:val="markedcontent"/>
        </w:rPr>
        <w:t xml:space="preserve"> </w:t>
      </w:r>
      <w:proofErr w:type="spellStart"/>
      <w:r w:rsidRPr="00AF2A10">
        <w:rPr>
          <w:rStyle w:val="markedcontent"/>
        </w:rPr>
        <w:t>транспортних</w:t>
      </w:r>
      <w:proofErr w:type="spellEnd"/>
      <w:r w:rsidRPr="00AF2A10">
        <w:rPr>
          <w:rStyle w:val="markedcontent"/>
        </w:rPr>
        <w:t xml:space="preserve"> </w:t>
      </w:r>
      <w:proofErr w:type="spellStart"/>
      <w:r w:rsidRPr="00AF2A10">
        <w:rPr>
          <w:rStyle w:val="markedcontent"/>
        </w:rPr>
        <w:t>засобів</w:t>
      </w:r>
      <w:proofErr w:type="spellEnd"/>
      <w:r w:rsidRPr="00AF2A10">
        <w:rPr>
          <w:rStyle w:val="markedcontent"/>
        </w:rPr>
        <w:t xml:space="preserve"> – договори, по </w:t>
      </w:r>
      <w:proofErr w:type="spellStart"/>
      <w:r w:rsidRPr="00AF2A10">
        <w:rPr>
          <w:rStyle w:val="markedcontent"/>
        </w:rPr>
        <w:t>яким</w:t>
      </w:r>
      <w:proofErr w:type="spellEnd"/>
      <w:r w:rsidRPr="00AF2A10">
        <w:rPr>
          <w:rStyle w:val="markedcontent"/>
        </w:rPr>
        <w:t xml:space="preserve"> </w:t>
      </w:r>
      <w:proofErr w:type="spellStart"/>
      <w:r w:rsidRPr="00AF2A10">
        <w:rPr>
          <w:rStyle w:val="markedcontent"/>
        </w:rPr>
        <w:t>кількість</w:t>
      </w:r>
      <w:proofErr w:type="spellEnd"/>
      <w:r w:rsidRPr="00AF2A10">
        <w:rPr>
          <w:rStyle w:val="markedcontent"/>
        </w:rPr>
        <w:t xml:space="preserve"> </w:t>
      </w:r>
      <w:proofErr w:type="spellStart"/>
      <w:r w:rsidRPr="00AF2A10">
        <w:rPr>
          <w:rStyle w:val="markedcontent"/>
        </w:rPr>
        <w:t>застрахованих</w:t>
      </w:r>
      <w:proofErr w:type="spellEnd"/>
      <w:r w:rsidRPr="00AF2A10">
        <w:rPr>
          <w:rStyle w:val="markedcontent"/>
        </w:rPr>
        <w:t xml:space="preserve"> </w:t>
      </w:r>
      <w:proofErr w:type="spellStart"/>
      <w:r w:rsidRPr="00AF2A10">
        <w:rPr>
          <w:rStyle w:val="markedcontent"/>
        </w:rPr>
        <w:t>транспортних</w:t>
      </w:r>
      <w:proofErr w:type="spellEnd"/>
      <w:r w:rsidRPr="00AF2A10">
        <w:rPr>
          <w:rStyle w:val="markedcontent"/>
          <w:lang w:val="uk-UA"/>
        </w:rPr>
        <w:t xml:space="preserve"> </w:t>
      </w:r>
      <w:proofErr w:type="spellStart"/>
      <w:r w:rsidRPr="00AF2A10">
        <w:rPr>
          <w:rStyle w:val="markedcontent"/>
        </w:rPr>
        <w:t>засобів</w:t>
      </w:r>
      <w:proofErr w:type="spellEnd"/>
      <w:r w:rsidRPr="00AF2A10">
        <w:rPr>
          <w:rStyle w:val="markedcontent"/>
        </w:rPr>
        <w:t xml:space="preserve"> </w:t>
      </w:r>
      <w:proofErr w:type="spellStart"/>
      <w:r w:rsidRPr="00AF2A10">
        <w:rPr>
          <w:rStyle w:val="markedcontent"/>
        </w:rPr>
        <w:t>складає</w:t>
      </w:r>
      <w:proofErr w:type="spellEnd"/>
      <w:r w:rsidRPr="00AF2A10">
        <w:rPr>
          <w:rStyle w:val="markedcontent"/>
        </w:rPr>
        <w:t xml:space="preserve"> не </w:t>
      </w:r>
      <w:proofErr w:type="spellStart"/>
      <w:r w:rsidRPr="00AF2A10">
        <w:rPr>
          <w:rStyle w:val="markedcontent"/>
        </w:rPr>
        <w:t>менш</w:t>
      </w:r>
      <w:proofErr w:type="spellEnd"/>
      <w:r w:rsidRPr="00AF2A10">
        <w:rPr>
          <w:rStyle w:val="markedcontent"/>
        </w:rPr>
        <w:t xml:space="preserve"> 400 </w:t>
      </w:r>
      <w:proofErr w:type="spellStart"/>
      <w:r w:rsidRPr="00AF2A10">
        <w:rPr>
          <w:rStyle w:val="markedcontent"/>
        </w:rPr>
        <w:t>одиниць</w:t>
      </w:r>
      <w:proofErr w:type="spellEnd"/>
      <w:r w:rsidRPr="00AF2A10">
        <w:rPr>
          <w:rStyle w:val="markedcontent"/>
          <w:lang w:val="uk-UA"/>
        </w:rPr>
        <w:t>.</w:t>
      </w:r>
    </w:p>
    <w:p w:rsidR="00BE5507" w:rsidRPr="00AF2A10" w:rsidRDefault="00BE5507" w:rsidP="00AB3E65">
      <w:pPr>
        <w:numPr>
          <w:ilvl w:val="0"/>
          <w:numId w:val="42"/>
        </w:numPr>
        <w:ind w:left="709" w:hanging="349"/>
        <w:jc w:val="both"/>
        <w:rPr>
          <w:rStyle w:val="markedcontent"/>
          <w:lang w:val="uk-UA"/>
        </w:rPr>
      </w:pPr>
      <w:r w:rsidRPr="00AF2A10">
        <w:rPr>
          <w:rStyle w:val="markedcontent"/>
          <w:b/>
        </w:rPr>
        <w:t xml:space="preserve"> </w:t>
      </w:r>
      <w:proofErr w:type="spellStart"/>
      <w:r w:rsidRPr="00AF2A10">
        <w:rPr>
          <w:rStyle w:val="markedcontent"/>
          <w:b/>
        </w:rPr>
        <w:t>Наявність</w:t>
      </w:r>
      <w:proofErr w:type="spellEnd"/>
      <w:r w:rsidRPr="00AF2A10">
        <w:rPr>
          <w:rStyle w:val="markedcontent"/>
          <w:b/>
        </w:rPr>
        <w:t xml:space="preserve"> </w:t>
      </w:r>
      <w:proofErr w:type="spellStart"/>
      <w:r w:rsidRPr="00AF2A10">
        <w:rPr>
          <w:rStyle w:val="markedcontent"/>
          <w:b/>
        </w:rPr>
        <w:t>фінансової</w:t>
      </w:r>
      <w:proofErr w:type="spellEnd"/>
      <w:r w:rsidRPr="00AF2A10">
        <w:rPr>
          <w:rStyle w:val="markedcontent"/>
          <w:b/>
        </w:rPr>
        <w:t xml:space="preserve"> </w:t>
      </w:r>
      <w:proofErr w:type="spellStart"/>
      <w:r w:rsidRPr="00AF2A10">
        <w:rPr>
          <w:rStyle w:val="markedcontent"/>
          <w:b/>
        </w:rPr>
        <w:t>спроможності</w:t>
      </w:r>
      <w:proofErr w:type="spellEnd"/>
      <w:r w:rsidRPr="00AF2A10">
        <w:rPr>
          <w:rStyle w:val="markedcontent"/>
          <w:b/>
        </w:rPr>
        <w:t xml:space="preserve">, яка </w:t>
      </w:r>
      <w:proofErr w:type="spellStart"/>
      <w:r w:rsidRPr="00AF2A10">
        <w:rPr>
          <w:rStyle w:val="markedcontent"/>
          <w:b/>
        </w:rPr>
        <w:t>підтверджується</w:t>
      </w:r>
      <w:proofErr w:type="spellEnd"/>
      <w:r w:rsidRPr="00AF2A10">
        <w:rPr>
          <w:rStyle w:val="markedcontent"/>
          <w:b/>
        </w:rPr>
        <w:t xml:space="preserve"> </w:t>
      </w:r>
      <w:proofErr w:type="spellStart"/>
      <w:r w:rsidRPr="00AF2A10">
        <w:rPr>
          <w:rStyle w:val="markedcontent"/>
          <w:b/>
        </w:rPr>
        <w:t>фінансовою</w:t>
      </w:r>
      <w:proofErr w:type="spellEnd"/>
      <w:r w:rsidRPr="00AF2A10">
        <w:rPr>
          <w:rStyle w:val="markedcontent"/>
          <w:b/>
          <w:lang w:val="uk-UA"/>
        </w:rPr>
        <w:t xml:space="preserve"> </w:t>
      </w:r>
      <w:proofErr w:type="spellStart"/>
      <w:r w:rsidRPr="00AF2A10">
        <w:rPr>
          <w:rStyle w:val="markedcontent"/>
          <w:b/>
        </w:rPr>
        <w:t>звітністю</w:t>
      </w:r>
      <w:proofErr w:type="spellEnd"/>
      <w:r w:rsidRPr="00AF2A10">
        <w:rPr>
          <w:rStyle w:val="markedcontent"/>
          <w:b/>
        </w:rPr>
        <w:t>:</w:t>
      </w:r>
      <w:r w:rsidRPr="00AF2A10">
        <w:rPr>
          <w:b/>
        </w:rPr>
        <w:br/>
      </w:r>
      <w:r w:rsidRPr="00AF2A10">
        <w:rPr>
          <w:rStyle w:val="markedcontent"/>
        </w:rPr>
        <w:t xml:space="preserve">- </w:t>
      </w:r>
      <w:proofErr w:type="spellStart"/>
      <w:r w:rsidRPr="00AF2A10">
        <w:rPr>
          <w:rStyle w:val="markedcontent"/>
        </w:rPr>
        <w:t>копія</w:t>
      </w:r>
      <w:proofErr w:type="spellEnd"/>
      <w:r w:rsidRPr="00AF2A10">
        <w:rPr>
          <w:rStyle w:val="markedcontent"/>
        </w:rPr>
        <w:t xml:space="preserve"> </w:t>
      </w:r>
      <w:proofErr w:type="spellStart"/>
      <w:r w:rsidRPr="00AF2A10">
        <w:rPr>
          <w:rStyle w:val="markedcontent"/>
        </w:rPr>
        <w:t>звіту</w:t>
      </w:r>
      <w:proofErr w:type="spellEnd"/>
      <w:r w:rsidRPr="00AF2A10">
        <w:rPr>
          <w:rStyle w:val="markedcontent"/>
        </w:rPr>
        <w:t xml:space="preserve"> про </w:t>
      </w:r>
      <w:proofErr w:type="spellStart"/>
      <w:r w:rsidRPr="00AF2A10">
        <w:rPr>
          <w:rStyle w:val="markedcontent"/>
        </w:rPr>
        <w:t>фінансові</w:t>
      </w:r>
      <w:proofErr w:type="spellEnd"/>
      <w:r w:rsidRPr="00AF2A10">
        <w:rPr>
          <w:rStyle w:val="markedcontent"/>
        </w:rPr>
        <w:t xml:space="preserve"> </w:t>
      </w:r>
      <w:proofErr w:type="spellStart"/>
      <w:r w:rsidRPr="00AF2A10">
        <w:rPr>
          <w:rStyle w:val="markedcontent"/>
        </w:rPr>
        <w:t>результати</w:t>
      </w:r>
      <w:proofErr w:type="spellEnd"/>
      <w:r w:rsidRPr="00AF2A10">
        <w:rPr>
          <w:rStyle w:val="markedcontent"/>
        </w:rPr>
        <w:t xml:space="preserve"> </w:t>
      </w:r>
      <w:proofErr w:type="spellStart"/>
      <w:r w:rsidRPr="00AF2A10">
        <w:rPr>
          <w:rStyle w:val="markedcontent"/>
        </w:rPr>
        <w:t>учасника</w:t>
      </w:r>
      <w:proofErr w:type="spellEnd"/>
      <w:r w:rsidRPr="00AF2A10">
        <w:rPr>
          <w:rStyle w:val="markedcontent"/>
        </w:rPr>
        <w:t xml:space="preserve"> за 2020 та за 9 </w:t>
      </w:r>
      <w:proofErr w:type="spellStart"/>
      <w:r w:rsidRPr="00AF2A10">
        <w:rPr>
          <w:rStyle w:val="markedcontent"/>
        </w:rPr>
        <w:t>міс</w:t>
      </w:r>
      <w:proofErr w:type="spellEnd"/>
      <w:r w:rsidRPr="00AF2A10">
        <w:rPr>
          <w:rStyle w:val="markedcontent"/>
        </w:rPr>
        <w:t xml:space="preserve">. 2021 року. </w:t>
      </w:r>
      <w:r w:rsidRPr="00AF2A10">
        <w:rPr>
          <w:rStyle w:val="markedcontent"/>
          <w:lang w:val="uk-UA"/>
        </w:rPr>
        <w:t xml:space="preserve"> </w:t>
      </w:r>
      <w:r w:rsidRPr="00AF2A10">
        <w:rPr>
          <w:rStyle w:val="markedcontent"/>
        </w:rPr>
        <w:t>У</w:t>
      </w:r>
      <w:r w:rsidRPr="00AF2A10">
        <w:rPr>
          <w:rStyle w:val="markedcontent"/>
          <w:lang w:val="uk-UA"/>
        </w:rPr>
        <w:t xml:space="preserve"> </w:t>
      </w:r>
      <w:proofErr w:type="spellStart"/>
      <w:r w:rsidRPr="00AF2A10">
        <w:rPr>
          <w:rStyle w:val="markedcontent"/>
        </w:rPr>
        <w:t>разі</w:t>
      </w:r>
      <w:proofErr w:type="spellEnd"/>
      <w:r w:rsidRPr="00AF2A10">
        <w:rPr>
          <w:rStyle w:val="markedcontent"/>
        </w:rPr>
        <w:t xml:space="preserve">, </w:t>
      </w:r>
      <w:proofErr w:type="spellStart"/>
      <w:r w:rsidRPr="00AF2A10">
        <w:rPr>
          <w:rStyle w:val="markedcontent"/>
        </w:rPr>
        <w:t>якщо</w:t>
      </w:r>
      <w:proofErr w:type="spellEnd"/>
      <w:r w:rsidRPr="00AF2A10">
        <w:rPr>
          <w:rStyle w:val="markedcontent"/>
        </w:rPr>
        <w:t xml:space="preserve"> </w:t>
      </w:r>
      <w:proofErr w:type="spellStart"/>
      <w:r w:rsidRPr="00AF2A10">
        <w:rPr>
          <w:rStyle w:val="markedcontent"/>
        </w:rPr>
        <w:t>учасник</w:t>
      </w:r>
      <w:proofErr w:type="spellEnd"/>
      <w:r w:rsidRPr="00AF2A10">
        <w:rPr>
          <w:rStyle w:val="markedcontent"/>
        </w:rPr>
        <w:t xml:space="preserve"> </w:t>
      </w:r>
      <w:proofErr w:type="spellStart"/>
      <w:r w:rsidRPr="00AF2A10">
        <w:rPr>
          <w:rStyle w:val="markedcontent"/>
        </w:rPr>
        <w:t>згідно</w:t>
      </w:r>
      <w:proofErr w:type="spellEnd"/>
      <w:r w:rsidRPr="00AF2A10">
        <w:rPr>
          <w:rStyle w:val="markedcontent"/>
        </w:rPr>
        <w:t xml:space="preserve"> чинного </w:t>
      </w:r>
      <w:proofErr w:type="spellStart"/>
      <w:r w:rsidRPr="00AF2A10">
        <w:rPr>
          <w:rStyle w:val="markedcontent"/>
        </w:rPr>
        <w:t>законодавства</w:t>
      </w:r>
      <w:proofErr w:type="spellEnd"/>
      <w:r w:rsidRPr="00AF2A10">
        <w:rPr>
          <w:rStyle w:val="markedcontent"/>
        </w:rPr>
        <w:t xml:space="preserve"> </w:t>
      </w:r>
      <w:proofErr w:type="spellStart"/>
      <w:r w:rsidRPr="00AF2A10">
        <w:rPr>
          <w:rStyle w:val="markedcontent"/>
        </w:rPr>
        <w:t>подає</w:t>
      </w:r>
      <w:proofErr w:type="spellEnd"/>
      <w:r w:rsidRPr="00AF2A10">
        <w:rPr>
          <w:rStyle w:val="markedcontent"/>
        </w:rPr>
        <w:t xml:space="preserve"> </w:t>
      </w:r>
      <w:proofErr w:type="spellStart"/>
      <w:r w:rsidRPr="00AF2A10">
        <w:rPr>
          <w:rStyle w:val="markedcontent"/>
        </w:rPr>
        <w:t>звітність</w:t>
      </w:r>
      <w:proofErr w:type="spellEnd"/>
      <w:r w:rsidRPr="00AF2A10">
        <w:rPr>
          <w:rStyle w:val="markedcontent"/>
        </w:rPr>
        <w:t xml:space="preserve"> 1 раз на </w:t>
      </w:r>
      <w:proofErr w:type="spellStart"/>
      <w:r w:rsidRPr="00AF2A10">
        <w:rPr>
          <w:rStyle w:val="markedcontent"/>
        </w:rPr>
        <w:t>рік</w:t>
      </w:r>
      <w:proofErr w:type="spellEnd"/>
      <w:r w:rsidRPr="00AF2A10">
        <w:rPr>
          <w:rStyle w:val="markedcontent"/>
        </w:rPr>
        <w:t xml:space="preserve">, </w:t>
      </w:r>
      <w:proofErr w:type="spellStart"/>
      <w:r w:rsidRPr="00AF2A10">
        <w:rPr>
          <w:rStyle w:val="markedcontent"/>
        </w:rPr>
        <w:t>учасником</w:t>
      </w:r>
      <w:proofErr w:type="spellEnd"/>
      <w:r w:rsidRPr="00AF2A10">
        <w:rPr>
          <w:rStyle w:val="markedcontent"/>
          <w:lang w:val="uk-UA"/>
        </w:rPr>
        <w:t xml:space="preserve"> </w:t>
      </w:r>
      <w:proofErr w:type="spellStart"/>
      <w:r w:rsidRPr="00AF2A10">
        <w:rPr>
          <w:rStyle w:val="markedcontent"/>
        </w:rPr>
        <w:t>подається</w:t>
      </w:r>
      <w:proofErr w:type="spellEnd"/>
      <w:r w:rsidRPr="00AF2A10">
        <w:rPr>
          <w:rStyle w:val="markedcontent"/>
        </w:rPr>
        <w:t xml:space="preserve"> </w:t>
      </w:r>
      <w:proofErr w:type="spellStart"/>
      <w:r w:rsidRPr="00AF2A10">
        <w:rPr>
          <w:rStyle w:val="markedcontent"/>
        </w:rPr>
        <w:t>тільки</w:t>
      </w:r>
      <w:proofErr w:type="spellEnd"/>
      <w:r w:rsidRPr="00AF2A10">
        <w:rPr>
          <w:rStyle w:val="markedcontent"/>
        </w:rPr>
        <w:t xml:space="preserve"> </w:t>
      </w:r>
      <w:proofErr w:type="spellStart"/>
      <w:r w:rsidRPr="00AF2A10">
        <w:rPr>
          <w:rStyle w:val="markedcontent"/>
        </w:rPr>
        <w:t>копія</w:t>
      </w:r>
      <w:proofErr w:type="spellEnd"/>
      <w:r w:rsidRPr="00AF2A10">
        <w:rPr>
          <w:rStyle w:val="markedcontent"/>
        </w:rPr>
        <w:t xml:space="preserve"> </w:t>
      </w:r>
      <w:proofErr w:type="spellStart"/>
      <w:r w:rsidRPr="00AF2A10">
        <w:rPr>
          <w:rStyle w:val="markedcontent"/>
        </w:rPr>
        <w:t>звіту</w:t>
      </w:r>
      <w:proofErr w:type="spellEnd"/>
      <w:r w:rsidRPr="00AF2A10">
        <w:rPr>
          <w:rStyle w:val="markedcontent"/>
        </w:rPr>
        <w:t xml:space="preserve"> про </w:t>
      </w:r>
      <w:proofErr w:type="spellStart"/>
      <w:r w:rsidRPr="00AF2A10">
        <w:rPr>
          <w:rStyle w:val="markedcontent"/>
        </w:rPr>
        <w:t>фінансові</w:t>
      </w:r>
      <w:proofErr w:type="spellEnd"/>
      <w:r w:rsidRPr="00AF2A10">
        <w:rPr>
          <w:rStyle w:val="markedcontent"/>
        </w:rPr>
        <w:t xml:space="preserve"> </w:t>
      </w:r>
      <w:proofErr w:type="spellStart"/>
      <w:r w:rsidRPr="00AF2A10">
        <w:rPr>
          <w:rStyle w:val="markedcontent"/>
        </w:rPr>
        <w:t>результати</w:t>
      </w:r>
      <w:proofErr w:type="spellEnd"/>
      <w:r w:rsidRPr="00AF2A10">
        <w:rPr>
          <w:rStyle w:val="markedcontent"/>
        </w:rPr>
        <w:t xml:space="preserve"> </w:t>
      </w:r>
      <w:proofErr w:type="spellStart"/>
      <w:r w:rsidRPr="00AF2A10">
        <w:rPr>
          <w:rStyle w:val="markedcontent"/>
        </w:rPr>
        <w:t>учасника</w:t>
      </w:r>
      <w:proofErr w:type="spellEnd"/>
      <w:r w:rsidRPr="00AF2A10">
        <w:rPr>
          <w:rStyle w:val="markedcontent"/>
        </w:rPr>
        <w:t xml:space="preserve"> за 2020 </w:t>
      </w:r>
      <w:proofErr w:type="spellStart"/>
      <w:r w:rsidRPr="00AF2A10">
        <w:rPr>
          <w:rStyle w:val="markedcontent"/>
        </w:rPr>
        <w:t>рік</w:t>
      </w:r>
      <w:proofErr w:type="spellEnd"/>
      <w:r w:rsidRPr="00AF2A10">
        <w:rPr>
          <w:rStyle w:val="markedcontent"/>
        </w:rPr>
        <w:t>;</w:t>
      </w:r>
      <w:r w:rsidRPr="00AF2A10">
        <w:br/>
      </w:r>
      <w:r w:rsidRPr="00AF2A10">
        <w:rPr>
          <w:rStyle w:val="markedcontent"/>
        </w:rPr>
        <w:t xml:space="preserve">- </w:t>
      </w:r>
      <w:proofErr w:type="spellStart"/>
      <w:r w:rsidRPr="00AF2A10">
        <w:rPr>
          <w:rStyle w:val="markedcontent"/>
        </w:rPr>
        <w:t>копія</w:t>
      </w:r>
      <w:proofErr w:type="spellEnd"/>
      <w:r w:rsidRPr="00AF2A10">
        <w:rPr>
          <w:rStyle w:val="markedcontent"/>
        </w:rPr>
        <w:t xml:space="preserve"> балансу </w:t>
      </w:r>
      <w:proofErr w:type="spellStart"/>
      <w:r w:rsidRPr="00AF2A10">
        <w:rPr>
          <w:rStyle w:val="markedcontent"/>
        </w:rPr>
        <w:t>учасника</w:t>
      </w:r>
      <w:proofErr w:type="spellEnd"/>
      <w:r w:rsidRPr="00AF2A10">
        <w:rPr>
          <w:rStyle w:val="markedcontent"/>
        </w:rPr>
        <w:t xml:space="preserve"> за 2020 та за 9 </w:t>
      </w:r>
      <w:proofErr w:type="spellStart"/>
      <w:r w:rsidRPr="00AF2A10">
        <w:rPr>
          <w:rStyle w:val="markedcontent"/>
        </w:rPr>
        <w:t>міс</w:t>
      </w:r>
      <w:proofErr w:type="spellEnd"/>
      <w:r w:rsidRPr="00AF2A10">
        <w:rPr>
          <w:rStyle w:val="markedcontent"/>
        </w:rPr>
        <w:t xml:space="preserve">. 2021 року. У </w:t>
      </w:r>
      <w:proofErr w:type="spellStart"/>
      <w:r w:rsidRPr="00AF2A10">
        <w:rPr>
          <w:rStyle w:val="markedcontent"/>
        </w:rPr>
        <w:t>разі</w:t>
      </w:r>
      <w:proofErr w:type="spellEnd"/>
      <w:r w:rsidRPr="00AF2A10">
        <w:rPr>
          <w:rStyle w:val="markedcontent"/>
        </w:rPr>
        <w:t xml:space="preserve">, </w:t>
      </w:r>
      <w:proofErr w:type="spellStart"/>
      <w:r w:rsidRPr="00AF2A10">
        <w:rPr>
          <w:rStyle w:val="markedcontent"/>
        </w:rPr>
        <w:t>якщо</w:t>
      </w:r>
      <w:proofErr w:type="spellEnd"/>
      <w:r w:rsidRPr="00AF2A10">
        <w:rPr>
          <w:rStyle w:val="markedcontent"/>
        </w:rPr>
        <w:t xml:space="preserve"> </w:t>
      </w:r>
      <w:proofErr w:type="spellStart"/>
      <w:r w:rsidRPr="00AF2A10">
        <w:rPr>
          <w:rStyle w:val="markedcontent"/>
        </w:rPr>
        <w:t>учасник</w:t>
      </w:r>
      <w:proofErr w:type="spellEnd"/>
      <w:r w:rsidRPr="00AF2A10">
        <w:rPr>
          <w:rStyle w:val="markedcontent"/>
          <w:lang w:val="uk-UA"/>
        </w:rPr>
        <w:t xml:space="preserve"> ,</w:t>
      </w:r>
      <w:proofErr w:type="spellStart"/>
      <w:r w:rsidRPr="00AF2A10">
        <w:rPr>
          <w:rStyle w:val="markedcontent"/>
        </w:rPr>
        <w:t>згідно</w:t>
      </w:r>
      <w:proofErr w:type="spellEnd"/>
      <w:r w:rsidRPr="00AF2A10">
        <w:rPr>
          <w:rStyle w:val="markedcontent"/>
        </w:rPr>
        <w:t xml:space="preserve"> чинного </w:t>
      </w:r>
      <w:proofErr w:type="spellStart"/>
      <w:r w:rsidRPr="00AF2A10">
        <w:rPr>
          <w:rStyle w:val="markedcontent"/>
        </w:rPr>
        <w:t>законодавства</w:t>
      </w:r>
      <w:proofErr w:type="spellEnd"/>
      <w:r w:rsidRPr="00AF2A10">
        <w:rPr>
          <w:rStyle w:val="markedcontent"/>
        </w:rPr>
        <w:t xml:space="preserve"> </w:t>
      </w:r>
      <w:proofErr w:type="spellStart"/>
      <w:r w:rsidRPr="00AF2A10">
        <w:rPr>
          <w:rStyle w:val="markedcontent"/>
        </w:rPr>
        <w:t>подає</w:t>
      </w:r>
      <w:proofErr w:type="spellEnd"/>
      <w:r w:rsidRPr="00AF2A10">
        <w:rPr>
          <w:rStyle w:val="markedcontent"/>
        </w:rPr>
        <w:t xml:space="preserve"> </w:t>
      </w:r>
      <w:proofErr w:type="spellStart"/>
      <w:r w:rsidRPr="00AF2A10">
        <w:rPr>
          <w:rStyle w:val="markedcontent"/>
        </w:rPr>
        <w:t>звітність</w:t>
      </w:r>
      <w:proofErr w:type="spellEnd"/>
      <w:r w:rsidRPr="00AF2A10">
        <w:rPr>
          <w:rStyle w:val="markedcontent"/>
        </w:rPr>
        <w:t xml:space="preserve"> 1 раз на </w:t>
      </w:r>
      <w:proofErr w:type="spellStart"/>
      <w:r w:rsidRPr="00AF2A10">
        <w:rPr>
          <w:rStyle w:val="markedcontent"/>
        </w:rPr>
        <w:t>рік</w:t>
      </w:r>
      <w:proofErr w:type="spellEnd"/>
      <w:r w:rsidRPr="00AF2A10">
        <w:rPr>
          <w:rStyle w:val="markedcontent"/>
        </w:rPr>
        <w:t xml:space="preserve">, </w:t>
      </w:r>
      <w:proofErr w:type="spellStart"/>
      <w:r w:rsidRPr="00AF2A10">
        <w:rPr>
          <w:rStyle w:val="markedcontent"/>
        </w:rPr>
        <w:t>учасником</w:t>
      </w:r>
      <w:proofErr w:type="spellEnd"/>
      <w:r w:rsidRPr="00AF2A10">
        <w:rPr>
          <w:rStyle w:val="markedcontent"/>
        </w:rPr>
        <w:t xml:space="preserve"> </w:t>
      </w:r>
      <w:proofErr w:type="spellStart"/>
      <w:r w:rsidRPr="00AF2A10">
        <w:rPr>
          <w:rStyle w:val="markedcontent"/>
        </w:rPr>
        <w:t>подається</w:t>
      </w:r>
      <w:proofErr w:type="spellEnd"/>
      <w:r w:rsidRPr="00AF2A10">
        <w:rPr>
          <w:rStyle w:val="markedcontent"/>
        </w:rPr>
        <w:t xml:space="preserve"> </w:t>
      </w:r>
      <w:proofErr w:type="spellStart"/>
      <w:r w:rsidRPr="00AF2A10">
        <w:rPr>
          <w:rStyle w:val="markedcontent"/>
        </w:rPr>
        <w:t>тільки</w:t>
      </w:r>
      <w:proofErr w:type="spellEnd"/>
      <w:r w:rsidRPr="00AF2A10">
        <w:rPr>
          <w:rStyle w:val="markedcontent"/>
          <w:lang w:val="uk-UA"/>
        </w:rPr>
        <w:t xml:space="preserve"> </w:t>
      </w:r>
      <w:proofErr w:type="spellStart"/>
      <w:r w:rsidRPr="00AF2A10">
        <w:rPr>
          <w:rStyle w:val="markedcontent"/>
        </w:rPr>
        <w:t>копія</w:t>
      </w:r>
      <w:proofErr w:type="spellEnd"/>
      <w:r w:rsidRPr="00AF2A10">
        <w:rPr>
          <w:rStyle w:val="markedcontent"/>
        </w:rPr>
        <w:t xml:space="preserve"> балансу </w:t>
      </w:r>
      <w:proofErr w:type="spellStart"/>
      <w:r w:rsidRPr="00AF2A10">
        <w:rPr>
          <w:rStyle w:val="markedcontent"/>
        </w:rPr>
        <w:t>учасника</w:t>
      </w:r>
      <w:proofErr w:type="spellEnd"/>
      <w:r w:rsidRPr="00AF2A10">
        <w:rPr>
          <w:rStyle w:val="markedcontent"/>
        </w:rPr>
        <w:t xml:space="preserve"> за 2020 </w:t>
      </w:r>
      <w:proofErr w:type="spellStart"/>
      <w:r w:rsidRPr="00AF2A10">
        <w:rPr>
          <w:rStyle w:val="markedcontent"/>
        </w:rPr>
        <w:t>рік</w:t>
      </w:r>
      <w:proofErr w:type="spellEnd"/>
      <w:r w:rsidRPr="00AF2A10">
        <w:rPr>
          <w:rStyle w:val="markedcontent"/>
        </w:rPr>
        <w:t>;</w:t>
      </w:r>
      <w:r w:rsidRPr="00AF2A10">
        <w:br/>
      </w:r>
      <w:r w:rsidR="00B87CB9" w:rsidRPr="00AF2A10">
        <w:rPr>
          <w:rStyle w:val="markedcontent"/>
        </w:rPr>
        <w:t>-</w:t>
      </w:r>
      <w:r w:rsidR="00B87CB9" w:rsidRPr="00AF2A10">
        <w:rPr>
          <w:rStyle w:val="markedcontent"/>
          <w:lang w:val="uk-UA"/>
        </w:rPr>
        <w:t xml:space="preserve"> </w:t>
      </w:r>
      <w:proofErr w:type="spellStart"/>
      <w:r w:rsidRPr="00AF2A10">
        <w:rPr>
          <w:rStyle w:val="markedcontent"/>
        </w:rPr>
        <w:t>копія</w:t>
      </w:r>
      <w:proofErr w:type="spellEnd"/>
      <w:r w:rsidRPr="00AF2A10">
        <w:rPr>
          <w:rStyle w:val="markedcontent"/>
        </w:rPr>
        <w:t xml:space="preserve"> </w:t>
      </w:r>
      <w:proofErr w:type="spellStart"/>
      <w:r w:rsidRPr="00AF2A10">
        <w:rPr>
          <w:rStyle w:val="markedcontent"/>
        </w:rPr>
        <w:t>аудиторського</w:t>
      </w:r>
      <w:proofErr w:type="spellEnd"/>
      <w:r w:rsidRPr="00AF2A10">
        <w:rPr>
          <w:rStyle w:val="markedcontent"/>
        </w:rPr>
        <w:t xml:space="preserve"> </w:t>
      </w:r>
      <w:proofErr w:type="spellStart"/>
      <w:r w:rsidRPr="00AF2A10">
        <w:rPr>
          <w:rStyle w:val="markedcontent"/>
        </w:rPr>
        <w:t>висновку</w:t>
      </w:r>
      <w:proofErr w:type="spellEnd"/>
      <w:r w:rsidRPr="00AF2A10">
        <w:rPr>
          <w:rStyle w:val="markedcontent"/>
        </w:rPr>
        <w:t xml:space="preserve"> за 2020 </w:t>
      </w:r>
      <w:proofErr w:type="spellStart"/>
      <w:r w:rsidRPr="00AF2A10">
        <w:rPr>
          <w:rStyle w:val="markedcontent"/>
        </w:rPr>
        <w:t>рік</w:t>
      </w:r>
      <w:proofErr w:type="spellEnd"/>
      <w:r w:rsidRPr="00AF2A10">
        <w:rPr>
          <w:rStyle w:val="markedcontent"/>
        </w:rPr>
        <w:t>;</w:t>
      </w:r>
      <w:r w:rsidRPr="00AF2A10">
        <w:br/>
      </w:r>
      <w:r w:rsidRPr="00AF2A10">
        <w:rPr>
          <w:rStyle w:val="markedcontent"/>
        </w:rPr>
        <w:t xml:space="preserve">- </w:t>
      </w:r>
      <w:r w:rsidRPr="00AF2A10">
        <w:rPr>
          <w:rStyle w:val="markedcontent"/>
          <w:lang w:val="uk-UA"/>
        </w:rPr>
        <w:t>д</w:t>
      </w:r>
      <w:proofErr w:type="spellStart"/>
      <w:r w:rsidRPr="00AF2A10">
        <w:rPr>
          <w:rStyle w:val="markedcontent"/>
        </w:rPr>
        <w:t>овідка</w:t>
      </w:r>
      <w:proofErr w:type="spellEnd"/>
      <w:r w:rsidRPr="00AF2A10">
        <w:rPr>
          <w:rStyle w:val="markedcontent"/>
        </w:rPr>
        <w:t xml:space="preserve"> </w:t>
      </w:r>
      <w:proofErr w:type="spellStart"/>
      <w:r w:rsidRPr="00AF2A10">
        <w:rPr>
          <w:rStyle w:val="markedcontent"/>
        </w:rPr>
        <w:t>Учасника</w:t>
      </w:r>
      <w:proofErr w:type="spellEnd"/>
      <w:r w:rsidRPr="00AF2A10">
        <w:rPr>
          <w:rStyle w:val="markedcontent"/>
        </w:rPr>
        <w:t xml:space="preserve"> за </w:t>
      </w:r>
      <w:proofErr w:type="spellStart"/>
      <w:r w:rsidRPr="00AF2A10">
        <w:rPr>
          <w:rStyle w:val="markedcontent"/>
        </w:rPr>
        <w:t>підписом</w:t>
      </w:r>
      <w:proofErr w:type="spellEnd"/>
      <w:r w:rsidRPr="00AF2A10">
        <w:rPr>
          <w:rStyle w:val="markedcontent"/>
        </w:rPr>
        <w:t xml:space="preserve"> </w:t>
      </w:r>
      <w:proofErr w:type="spellStart"/>
      <w:r w:rsidRPr="00AF2A10">
        <w:rPr>
          <w:rStyle w:val="markedcontent"/>
        </w:rPr>
        <w:t>уповноваженої</w:t>
      </w:r>
      <w:proofErr w:type="spellEnd"/>
      <w:r w:rsidRPr="00AF2A10">
        <w:rPr>
          <w:rStyle w:val="markedcontent"/>
        </w:rPr>
        <w:t xml:space="preserve"> особи </w:t>
      </w:r>
      <w:proofErr w:type="spellStart"/>
      <w:r w:rsidRPr="00AF2A10">
        <w:rPr>
          <w:rStyle w:val="markedcontent"/>
        </w:rPr>
        <w:t>Учасника</w:t>
      </w:r>
      <w:proofErr w:type="spellEnd"/>
      <w:r w:rsidRPr="00AF2A10">
        <w:rPr>
          <w:rStyle w:val="markedcontent"/>
        </w:rPr>
        <w:t xml:space="preserve"> в </w:t>
      </w:r>
      <w:proofErr w:type="spellStart"/>
      <w:r w:rsidRPr="00AF2A10">
        <w:rPr>
          <w:rStyle w:val="markedcontent"/>
        </w:rPr>
        <w:t>довільній</w:t>
      </w:r>
      <w:proofErr w:type="spellEnd"/>
      <w:r w:rsidRPr="00AF2A10">
        <w:rPr>
          <w:rStyle w:val="markedcontent"/>
        </w:rPr>
        <w:t xml:space="preserve"> </w:t>
      </w:r>
      <w:proofErr w:type="spellStart"/>
      <w:r w:rsidRPr="00AF2A10">
        <w:rPr>
          <w:rStyle w:val="markedcontent"/>
        </w:rPr>
        <w:t>формі</w:t>
      </w:r>
      <w:proofErr w:type="spellEnd"/>
      <w:r w:rsidRPr="00AF2A10">
        <w:rPr>
          <w:rStyle w:val="markedcontent"/>
          <w:lang w:val="uk-UA"/>
        </w:rPr>
        <w:t xml:space="preserve"> </w:t>
      </w:r>
      <w:r w:rsidRPr="00AF2A10">
        <w:rPr>
          <w:rStyle w:val="markedcontent"/>
        </w:rPr>
        <w:t xml:space="preserve">яка </w:t>
      </w:r>
      <w:proofErr w:type="spellStart"/>
      <w:r w:rsidRPr="00AF2A10">
        <w:rPr>
          <w:rStyle w:val="markedcontent"/>
        </w:rPr>
        <w:t>підтверджує</w:t>
      </w:r>
      <w:proofErr w:type="spellEnd"/>
      <w:r w:rsidRPr="00AF2A10">
        <w:rPr>
          <w:rStyle w:val="markedcontent"/>
        </w:rPr>
        <w:t xml:space="preserve"> те, </w:t>
      </w:r>
      <w:proofErr w:type="spellStart"/>
      <w:r w:rsidRPr="00AF2A10">
        <w:rPr>
          <w:rStyle w:val="markedcontent"/>
        </w:rPr>
        <w:t>що</w:t>
      </w:r>
      <w:proofErr w:type="spellEnd"/>
      <w:r w:rsidRPr="00AF2A10">
        <w:rPr>
          <w:rStyle w:val="markedcontent"/>
        </w:rPr>
        <w:t xml:space="preserve"> </w:t>
      </w:r>
      <w:proofErr w:type="spellStart"/>
      <w:r w:rsidRPr="00AF2A10">
        <w:rPr>
          <w:rStyle w:val="markedcontent"/>
        </w:rPr>
        <w:t>гарантійний</w:t>
      </w:r>
      <w:proofErr w:type="spellEnd"/>
      <w:r w:rsidRPr="00AF2A10">
        <w:rPr>
          <w:rStyle w:val="markedcontent"/>
        </w:rPr>
        <w:t xml:space="preserve"> фонд страховика (</w:t>
      </w:r>
      <w:proofErr w:type="spellStart"/>
      <w:r w:rsidRPr="00AF2A10">
        <w:rPr>
          <w:rStyle w:val="markedcontent"/>
        </w:rPr>
        <w:t>Учасника</w:t>
      </w:r>
      <w:proofErr w:type="spellEnd"/>
      <w:r w:rsidRPr="00AF2A10">
        <w:rPr>
          <w:rStyle w:val="markedcontent"/>
        </w:rPr>
        <w:t xml:space="preserve">) станом на 30.09.2021 </w:t>
      </w:r>
      <w:proofErr w:type="spellStart"/>
      <w:r w:rsidRPr="00AF2A10">
        <w:rPr>
          <w:rStyle w:val="markedcontent"/>
        </w:rPr>
        <w:t>р.відповідно</w:t>
      </w:r>
      <w:proofErr w:type="spellEnd"/>
      <w:r w:rsidRPr="00AF2A10">
        <w:rPr>
          <w:rStyle w:val="markedcontent"/>
        </w:rPr>
        <w:t xml:space="preserve"> до </w:t>
      </w:r>
      <w:proofErr w:type="spellStart"/>
      <w:r w:rsidRPr="00AF2A10">
        <w:rPr>
          <w:rStyle w:val="markedcontent"/>
        </w:rPr>
        <w:t>статті</w:t>
      </w:r>
      <w:proofErr w:type="spellEnd"/>
      <w:r w:rsidRPr="00AF2A10">
        <w:rPr>
          <w:rStyle w:val="markedcontent"/>
        </w:rPr>
        <w:t xml:space="preserve"> 30 Закону </w:t>
      </w:r>
      <w:proofErr w:type="spellStart"/>
      <w:r w:rsidRPr="00AF2A10">
        <w:rPr>
          <w:rStyle w:val="markedcontent"/>
        </w:rPr>
        <w:t>України</w:t>
      </w:r>
      <w:proofErr w:type="spellEnd"/>
      <w:r w:rsidRPr="00AF2A10">
        <w:rPr>
          <w:rStyle w:val="markedcontent"/>
        </w:rPr>
        <w:t xml:space="preserve"> “Про </w:t>
      </w:r>
      <w:proofErr w:type="spellStart"/>
      <w:r w:rsidRPr="00AF2A10">
        <w:rPr>
          <w:rStyle w:val="markedcontent"/>
        </w:rPr>
        <w:t>страхування</w:t>
      </w:r>
      <w:proofErr w:type="spellEnd"/>
      <w:r w:rsidRPr="00AF2A10">
        <w:rPr>
          <w:rStyle w:val="markedcontent"/>
        </w:rPr>
        <w:t xml:space="preserve">” є </w:t>
      </w:r>
      <w:proofErr w:type="spellStart"/>
      <w:r w:rsidRPr="00AF2A10">
        <w:rPr>
          <w:rStyle w:val="markedcontent"/>
        </w:rPr>
        <w:t>більшим</w:t>
      </w:r>
      <w:proofErr w:type="spellEnd"/>
      <w:r w:rsidRPr="00AF2A10">
        <w:rPr>
          <w:rStyle w:val="markedcontent"/>
        </w:rPr>
        <w:t xml:space="preserve"> </w:t>
      </w:r>
      <w:proofErr w:type="spellStart"/>
      <w:r w:rsidRPr="00AF2A10">
        <w:rPr>
          <w:rStyle w:val="markedcontent"/>
        </w:rPr>
        <w:t>ніж</w:t>
      </w:r>
      <w:proofErr w:type="spellEnd"/>
      <w:r w:rsidRPr="00AF2A10">
        <w:rPr>
          <w:rStyle w:val="markedcontent"/>
        </w:rPr>
        <w:t xml:space="preserve"> 50 000 000(</w:t>
      </w:r>
      <w:proofErr w:type="spellStart"/>
      <w:r w:rsidRPr="00AF2A10">
        <w:rPr>
          <w:rStyle w:val="markedcontent"/>
        </w:rPr>
        <w:t>п’ятдесят</w:t>
      </w:r>
      <w:proofErr w:type="spellEnd"/>
      <w:r w:rsidRPr="00AF2A10">
        <w:rPr>
          <w:rStyle w:val="markedcontent"/>
        </w:rPr>
        <w:t xml:space="preserve"> </w:t>
      </w:r>
      <w:proofErr w:type="spellStart"/>
      <w:r w:rsidRPr="00AF2A10">
        <w:rPr>
          <w:rStyle w:val="markedcontent"/>
        </w:rPr>
        <w:t>мільйонів</w:t>
      </w:r>
      <w:proofErr w:type="spellEnd"/>
      <w:r w:rsidRPr="00AF2A10">
        <w:rPr>
          <w:rStyle w:val="markedcontent"/>
        </w:rPr>
        <w:t xml:space="preserve">) </w:t>
      </w:r>
      <w:proofErr w:type="spellStart"/>
      <w:r w:rsidRPr="00AF2A10">
        <w:rPr>
          <w:rStyle w:val="markedcontent"/>
        </w:rPr>
        <w:t>гривень</w:t>
      </w:r>
      <w:proofErr w:type="spellEnd"/>
      <w:r w:rsidRPr="00AF2A10">
        <w:rPr>
          <w:rStyle w:val="markedcontent"/>
        </w:rPr>
        <w:t>.</w:t>
      </w:r>
    </w:p>
    <w:p w:rsidR="0010291F" w:rsidRPr="00AF2A10" w:rsidRDefault="00BE5507" w:rsidP="00AB3E65">
      <w:pPr>
        <w:tabs>
          <w:tab w:val="left" w:pos="0"/>
        </w:tabs>
        <w:ind w:left="709" w:hanging="349"/>
        <w:jc w:val="both"/>
        <w:rPr>
          <w:rStyle w:val="markedcontent"/>
          <w:lang w:val="uk-UA"/>
        </w:rPr>
      </w:pPr>
      <w:r w:rsidRPr="00AF2A10">
        <w:rPr>
          <w:rStyle w:val="markedcontent"/>
          <w:lang w:val="uk-UA"/>
        </w:rPr>
        <w:t>Учасник у складі пропозиції також повинен надати наступні документи:</w:t>
      </w:r>
      <w:r w:rsidRPr="00AF2A10">
        <w:rPr>
          <w:lang w:val="uk-UA"/>
        </w:rPr>
        <w:br/>
      </w:r>
      <w:r w:rsidRPr="00AF2A10">
        <w:rPr>
          <w:rStyle w:val="markedcontent"/>
          <w:lang w:val="uk-UA"/>
        </w:rPr>
        <w:t>- довідка у довільній формі про підтвердження того, що учасник є учасником угоди про пряме врегулювання збитків (</w:t>
      </w:r>
      <w:hyperlink r:id="rId7" w:history="1">
        <w:r w:rsidR="0010291F" w:rsidRPr="00AF2A10">
          <w:rPr>
            <w:rStyle w:val="a3"/>
          </w:rPr>
          <w:t>http</w:t>
        </w:r>
        <w:r w:rsidR="0010291F" w:rsidRPr="00AF2A10">
          <w:rPr>
            <w:rStyle w:val="a3"/>
            <w:lang w:val="uk-UA"/>
          </w:rPr>
          <w:t>://</w:t>
        </w:r>
        <w:r w:rsidR="0010291F" w:rsidRPr="00AF2A10">
          <w:rPr>
            <w:rStyle w:val="a3"/>
          </w:rPr>
          <w:t>www</w:t>
        </w:r>
        <w:r w:rsidR="0010291F" w:rsidRPr="00AF2A10">
          <w:rPr>
            <w:rStyle w:val="a3"/>
            <w:lang w:val="uk-UA"/>
          </w:rPr>
          <w:t>.</w:t>
        </w:r>
        <w:r w:rsidR="0010291F" w:rsidRPr="00AF2A10">
          <w:rPr>
            <w:rStyle w:val="a3"/>
          </w:rPr>
          <w:t>mtsbu</w:t>
        </w:r>
        <w:r w:rsidR="0010291F" w:rsidRPr="00AF2A10">
          <w:rPr>
            <w:rStyle w:val="a3"/>
            <w:lang w:val="uk-UA"/>
          </w:rPr>
          <w:t>.</w:t>
        </w:r>
        <w:r w:rsidR="0010291F" w:rsidRPr="00AF2A10">
          <w:rPr>
            <w:rStyle w:val="a3"/>
          </w:rPr>
          <w:t>ua</w:t>
        </w:r>
        <w:r w:rsidR="0010291F" w:rsidRPr="00AF2A10">
          <w:rPr>
            <w:rStyle w:val="a3"/>
            <w:lang w:val="uk-UA"/>
          </w:rPr>
          <w:t>/</w:t>
        </w:r>
        <w:r w:rsidR="0010291F" w:rsidRPr="00AF2A10">
          <w:rPr>
            <w:rStyle w:val="a3"/>
          </w:rPr>
          <w:t>ua</w:t>
        </w:r>
        <w:r w:rsidR="0010291F" w:rsidRPr="00AF2A10">
          <w:rPr>
            <w:rStyle w:val="a3"/>
            <w:lang w:val="uk-UA"/>
          </w:rPr>
          <w:t>/</w:t>
        </w:r>
        <w:r w:rsidR="0010291F" w:rsidRPr="00AF2A10">
          <w:rPr>
            <w:rStyle w:val="a3"/>
          </w:rPr>
          <w:t>for</w:t>
        </w:r>
        <w:r w:rsidR="0010291F" w:rsidRPr="00AF2A10">
          <w:rPr>
            <w:rStyle w:val="a3"/>
            <w:lang w:val="uk-UA"/>
          </w:rPr>
          <w:t>_</w:t>
        </w:r>
        <w:r w:rsidR="0010291F" w:rsidRPr="00AF2A10">
          <w:rPr>
            <w:rStyle w:val="a3"/>
          </w:rPr>
          <w:t>consumers</w:t>
        </w:r>
        <w:r w:rsidR="0010291F" w:rsidRPr="00AF2A10">
          <w:rPr>
            <w:rStyle w:val="a3"/>
            <w:lang w:val="uk-UA"/>
          </w:rPr>
          <w:t>/119428/</w:t>
        </w:r>
      </w:hyperlink>
      <w:r w:rsidRPr="00AF2A10">
        <w:rPr>
          <w:rStyle w:val="markedcontent"/>
          <w:lang w:val="uk-UA"/>
        </w:rPr>
        <w:t>);</w:t>
      </w:r>
    </w:p>
    <w:p w:rsidR="0010291F" w:rsidRPr="00AF2A10" w:rsidRDefault="00AB3E65" w:rsidP="00AB3E65">
      <w:pPr>
        <w:tabs>
          <w:tab w:val="left" w:pos="0"/>
        </w:tabs>
        <w:ind w:left="709" w:hanging="349"/>
        <w:jc w:val="both"/>
        <w:rPr>
          <w:rFonts w:eastAsia="Calibri"/>
        </w:rPr>
      </w:pPr>
      <w:r>
        <w:rPr>
          <w:rFonts w:eastAsia="Calibri"/>
          <w:lang w:val="uk-UA"/>
        </w:rPr>
        <w:t xml:space="preserve">     </w:t>
      </w:r>
      <w:r w:rsidR="0010291F" w:rsidRPr="00AF2A10">
        <w:rPr>
          <w:rFonts w:eastAsia="Calibri"/>
          <w:lang w:val="uk-UA"/>
        </w:rPr>
        <w:t xml:space="preserve">- документи, що підтверджують рейтинг фінансової надійності (стійкості) учасника не нижче </w:t>
      </w:r>
      <w:proofErr w:type="spellStart"/>
      <w:r w:rsidR="0010291F" w:rsidRPr="00AF2A10">
        <w:rPr>
          <w:rFonts w:eastAsia="Calibri"/>
        </w:rPr>
        <w:t>uaAA</w:t>
      </w:r>
      <w:proofErr w:type="spellEnd"/>
      <w:r w:rsidR="0010291F" w:rsidRPr="00AF2A10">
        <w:rPr>
          <w:rFonts w:eastAsia="Calibri"/>
          <w:lang w:val="uk-UA"/>
        </w:rPr>
        <w:t xml:space="preserve">, наданий уповноваженим НКЦПФР рейтинговим агентством </w:t>
      </w:r>
      <w:r w:rsidR="00AF2A10">
        <w:rPr>
          <w:rFonts w:eastAsia="Calibri"/>
          <w:lang w:val="uk-UA"/>
        </w:rPr>
        <w:t>та</w:t>
      </w:r>
      <w:r w:rsidR="0010291F" w:rsidRPr="00AF2A10">
        <w:rPr>
          <w:rFonts w:eastAsia="Calibri"/>
          <w:lang w:val="uk-UA"/>
        </w:rPr>
        <w:t xml:space="preserve"> довідку учасника у довільній формі, що підтверджує, що учасник входить до першої десятки рейтингу страхових компаній за даними рейтингу страхових компаній по розміру активів та по розміру страхових резервів  за 9 міс. 2021 року, який здійснює спеціалізований журнал «</w:t>
      </w:r>
      <w:proofErr w:type="spellStart"/>
      <w:r w:rsidR="0010291F" w:rsidRPr="00AF2A10">
        <w:rPr>
          <w:rFonts w:eastAsia="Calibri"/>
        </w:rPr>
        <w:t>Insurance</w:t>
      </w:r>
      <w:proofErr w:type="spellEnd"/>
      <w:r w:rsidR="0010291F" w:rsidRPr="00AF2A10">
        <w:rPr>
          <w:rFonts w:eastAsia="Calibri"/>
          <w:lang w:val="uk-UA"/>
        </w:rPr>
        <w:t xml:space="preserve"> </w:t>
      </w:r>
      <w:r w:rsidR="0010291F" w:rsidRPr="00AF2A10">
        <w:rPr>
          <w:rFonts w:eastAsia="Calibri"/>
        </w:rPr>
        <w:t>TOP</w:t>
      </w:r>
      <w:r w:rsidR="0010291F" w:rsidRPr="00AF2A10">
        <w:rPr>
          <w:rFonts w:eastAsia="Calibri"/>
          <w:lang w:val="uk-UA"/>
        </w:rPr>
        <w:t xml:space="preserve">» та/або інтернет-сайт </w:t>
      </w:r>
      <w:proofErr w:type="spellStart"/>
      <w:r w:rsidR="0010291F" w:rsidRPr="00AF2A10">
        <w:rPr>
          <w:rFonts w:eastAsia="Calibri"/>
        </w:rPr>
        <w:t>www</w:t>
      </w:r>
      <w:proofErr w:type="spellEnd"/>
      <w:r w:rsidR="0010291F" w:rsidRPr="00AF2A10">
        <w:rPr>
          <w:rFonts w:eastAsia="Calibri"/>
          <w:lang w:val="uk-UA"/>
        </w:rPr>
        <w:t>.</w:t>
      </w:r>
      <w:proofErr w:type="spellStart"/>
      <w:r w:rsidR="0010291F" w:rsidRPr="00AF2A10">
        <w:rPr>
          <w:rFonts w:eastAsia="Calibri"/>
        </w:rPr>
        <w:t>forinsurer</w:t>
      </w:r>
      <w:proofErr w:type="spellEnd"/>
      <w:r w:rsidR="0010291F" w:rsidRPr="00AF2A10">
        <w:rPr>
          <w:rFonts w:eastAsia="Calibri"/>
          <w:lang w:val="uk-UA"/>
        </w:rPr>
        <w:t>.</w:t>
      </w:r>
      <w:proofErr w:type="spellStart"/>
      <w:r w:rsidR="0010291F" w:rsidRPr="00AF2A10">
        <w:rPr>
          <w:rFonts w:eastAsia="Calibri"/>
        </w:rPr>
        <w:t>com</w:t>
      </w:r>
      <w:proofErr w:type="spellEnd"/>
      <w:r w:rsidR="0010291F" w:rsidRPr="00AF2A10">
        <w:rPr>
          <w:rFonts w:eastAsia="Calibri"/>
          <w:lang w:val="uk-UA"/>
        </w:rPr>
        <w:t xml:space="preserve">, на підставі офіційній статистиці страхових компаній і щоквартально публікується. </w:t>
      </w:r>
      <w:proofErr w:type="spellStart"/>
      <w:r w:rsidR="0010291F" w:rsidRPr="00AF2A10">
        <w:rPr>
          <w:rFonts w:eastAsia="Calibri"/>
        </w:rPr>
        <w:t>Замовник</w:t>
      </w:r>
      <w:proofErr w:type="spellEnd"/>
      <w:r w:rsidR="0010291F" w:rsidRPr="00AF2A10">
        <w:rPr>
          <w:rFonts w:eastAsia="Calibri"/>
        </w:rPr>
        <w:t xml:space="preserve"> </w:t>
      </w:r>
      <w:proofErr w:type="spellStart"/>
      <w:r w:rsidR="0010291F" w:rsidRPr="00AF2A10">
        <w:rPr>
          <w:rFonts w:eastAsia="Calibri"/>
        </w:rPr>
        <w:t>має</w:t>
      </w:r>
      <w:proofErr w:type="spellEnd"/>
      <w:r w:rsidR="0010291F" w:rsidRPr="00AF2A10">
        <w:rPr>
          <w:rFonts w:eastAsia="Calibri"/>
        </w:rPr>
        <w:t xml:space="preserve"> право для </w:t>
      </w:r>
      <w:proofErr w:type="spellStart"/>
      <w:r w:rsidR="0010291F" w:rsidRPr="00AF2A10">
        <w:rPr>
          <w:rFonts w:eastAsia="Calibri"/>
        </w:rPr>
        <w:t>перевірки</w:t>
      </w:r>
      <w:proofErr w:type="spellEnd"/>
      <w:r w:rsidR="0010291F" w:rsidRPr="00AF2A10">
        <w:rPr>
          <w:rFonts w:eastAsia="Calibri"/>
        </w:rPr>
        <w:t xml:space="preserve"> рейтингу </w:t>
      </w:r>
      <w:proofErr w:type="spellStart"/>
      <w:r w:rsidR="0010291F" w:rsidRPr="00AF2A10">
        <w:rPr>
          <w:rFonts w:eastAsia="Calibri"/>
        </w:rPr>
        <w:t>фінансової</w:t>
      </w:r>
      <w:proofErr w:type="spellEnd"/>
      <w:r w:rsidR="0010291F" w:rsidRPr="00AF2A10">
        <w:rPr>
          <w:rFonts w:eastAsia="Calibri"/>
        </w:rPr>
        <w:t xml:space="preserve"> </w:t>
      </w:r>
      <w:proofErr w:type="spellStart"/>
      <w:r w:rsidR="0010291F" w:rsidRPr="00AF2A10">
        <w:rPr>
          <w:rFonts w:eastAsia="Calibri"/>
        </w:rPr>
        <w:t>надійності</w:t>
      </w:r>
      <w:proofErr w:type="spellEnd"/>
      <w:r w:rsidR="0010291F" w:rsidRPr="00AF2A10">
        <w:rPr>
          <w:rFonts w:eastAsia="Calibri"/>
        </w:rPr>
        <w:t xml:space="preserve"> (</w:t>
      </w:r>
      <w:proofErr w:type="spellStart"/>
      <w:proofErr w:type="gramStart"/>
      <w:r w:rsidR="0010291F" w:rsidRPr="00AF2A10">
        <w:rPr>
          <w:rFonts w:eastAsia="Calibri"/>
        </w:rPr>
        <w:t>ст</w:t>
      </w:r>
      <w:proofErr w:type="gramEnd"/>
      <w:r w:rsidR="0010291F" w:rsidRPr="00AF2A10">
        <w:rPr>
          <w:rFonts w:eastAsia="Calibri"/>
        </w:rPr>
        <w:t>ійкості</w:t>
      </w:r>
      <w:proofErr w:type="spellEnd"/>
      <w:r w:rsidR="0010291F" w:rsidRPr="00AF2A10">
        <w:rPr>
          <w:rFonts w:eastAsia="Calibri"/>
        </w:rPr>
        <w:t xml:space="preserve">) </w:t>
      </w:r>
      <w:proofErr w:type="spellStart"/>
      <w:r w:rsidR="0010291F" w:rsidRPr="00AF2A10">
        <w:rPr>
          <w:rFonts w:eastAsia="Calibri"/>
        </w:rPr>
        <w:lastRenderedPageBreak/>
        <w:t>страхових</w:t>
      </w:r>
      <w:proofErr w:type="spellEnd"/>
      <w:r w:rsidR="0010291F" w:rsidRPr="00AF2A10">
        <w:rPr>
          <w:rFonts w:eastAsia="Calibri"/>
        </w:rPr>
        <w:t xml:space="preserve"> </w:t>
      </w:r>
      <w:proofErr w:type="spellStart"/>
      <w:r w:rsidR="0010291F" w:rsidRPr="00AF2A10">
        <w:rPr>
          <w:rFonts w:eastAsia="Calibri"/>
        </w:rPr>
        <w:t>компаній</w:t>
      </w:r>
      <w:proofErr w:type="spellEnd"/>
      <w:r w:rsidR="0010291F" w:rsidRPr="00AF2A10">
        <w:rPr>
          <w:rFonts w:eastAsia="Calibri"/>
        </w:rPr>
        <w:t xml:space="preserve"> </w:t>
      </w:r>
      <w:proofErr w:type="spellStart"/>
      <w:r w:rsidR="0010291F" w:rsidRPr="00AF2A10">
        <w:rPr>
          <w:rFonts w:eastAsia="Calibri"/>
        </w:rPr>
        <w:t>скористатися</w:t>
      </w:r>
      <w:proofErr w:type="spellEnd"/>
      <w:r w:rsidR="0010291F" w:rsidRPr="00AF2A10">
        <w:rPr>
          <w:rFonts w:eastAsia="Calibri"/>
        </w:rPr>
        <w:t xml:space="preserve"> </w:t>
      </w:r>
      <w:proofErr w:type="spellStart"/>
      <w:r w:rsidR="0010291F" w:rsidRPr="00AF2A10">
        <w:rPr>
          <w:rFonts w:eastAsia="Calibri"/>
        </w:rPr>
        <w:t>офіційними</w:t>
      </w:r>
      <w:proofErr w:type="spellEnd"/>
      <w:r w:rsidR="0010291F" w:rsidRPr="00AF2A10">
        <w:rPr>
          <w:rFonts w:eastAsia="Calibri"/>
        </w:rPr>
        <w:t xml:space="preserve"> сайтами </w:t>
      </w:r>
      <w:proofErr w:type="spellStart"/>
      <w:r w:rsidR="0010291F" w:rsidRPr="00AF2A10">
        <w:rPr>
          <w:rFonts w:eastAsia="Calibri"/>
        </w:rPr>
        <w:t>незалежних</w:t>
      </w:r>
      <w:proofErr w:type="spellEnd"/>
      <w:r w:rsidR="0010291F" w:rsidRPr="00AF2A10">
        <w:rPr>
          <w:rFonts w:eastAsia="Calibri"/>
        </w:rPr>
        <w:t xml:space="preserve"> </w:t>
      </w:r>
      <w:proofErr w:type="spellStart"/>
      <w:r w:rsidR="0010291F" w:rsidRPr="00AF2A10">
        <w:rPr>
          <w:rFonts w:eastAsia="Calibri"/>
        </w:rPr>
        <w:t>рейтингових</w:t>
      </w:r>
      <w:proofErr w:type="spellEnd"/>
      <w:r w:rsidR="0010291F" w:rsidRPr="00AF2A10">
        <w:rPr>
          <w:rFonts w:eastAsia="Calibri"/>
        </w:rPr>
        <w:t xml:space="preserve"> агентств. </w:t>
      </w:r>
      <w:proofErr w:type="spellStart"/>
      <w:r w:rsidR="0010291F" w:rsidRPr="00AF2A10">
        <w:rPr>
          <w:rFonts w:eastAsia="Calibri"/>
        </w:rPr>
        <w:t>Якщо</w:t>
      </w:r>
      <w:proofErr w:type="spellEnd"/>
      <w:r w:rsidR="0010291F" w:rsidRPr="00AF2A10">
        <w:rPr>
          <w:rFonts w:eastAsia="Calibri"/>
        </w:rPr>
        <w:t xml:space="preserve"> </w:t>
      </w:r>
      <w:proofErr w:type="spellStart"/>
      <w:r w:rsidR="0010291F" w:rsidRPr="00AF2A10">
        <w:rPr>
          <w:rFonts w:eastAsia="Calibri"/>
        </w:rPr>
        <w:t>учасник</w:t>
      </w:r>
      <w:proofErr w:type="spellEnd"/>
      <w:r w:rsidR="0010291F" w:rsidRPr="00AF2A10">
        <w:rPr>
          <w:rFonts w:eastAsia="Calibri"/>
        </w:rPr>
        <w:t xml:space="preserve"> буде </w:t>
      </w:r>
      <w:proofErr w:type="spellStart"/>
      <w:r w:rsidR="0010291F" w:rsidRPr="00AF2A10">
        <w:rPr>
          <w:rFonts w:eastAsia="Calibri"/>
        </w:rPr>
        <w:t>мати</w:t>
      </w:r>
      <w:proofErr w:type="spellEnd"/>
      <w:r w:rsidR="0010291F" w:rsidRPr="00AF2A10">
        <w:rPr>
          <w:rFonts w:eastAsia="Calibri"/>
        </w:rPr>
        <w:t xml:space="preserve"> рейтинг </w:t>
      </w:r>
      <w:proofErr w:type="spellStart"/>
      <w:r w:rsidR="0010291F" w:rsidRPr="00AF2A10">
        <w:rPr>
          <w:rFonts w:eastAsia="Calibri"/>
        </w:rPr>
        <w:t>фінансової</w:t>
      </w:r>
      <w:proofErr w:type="spellEnd"/>
      <w:r w:rsidR="0010291F" w:rsidRPr="00AF2A10">
        <w:rPr>
          <w:rFonts w:eastAsia="Calibri"/>
        </w:rPr>
        <w:t xml:space="preserve"> </w:t>
      </w:r>
      <w:proofErr w:type="spellStart"/>
      <w:r w:rsidR="0010291F" w:rsidRPr="00AF2A10">
        <w:rPr>
          <w:rFonts w:eastAsia="Calibri"/>
        </w:rPr>
        <w:t>надій</w:t>
      </w:r>
      <w:r w:rsidR="00527834" w:rsidRPr="00AF2A10">
        <w:rPr>
          <w:rFonts w:eastAsia="Calibri"/>
        </w:rPr>
        <w:t>ності</w:t>
      </w:r>
      <w:proofErr w:type="spellEnd"/>
      <w:r w:rsidR="00527834" w:rsidRPr="00AF2A10">
        <w:rPr>
          <w:rFonts w:eastAsia="Calibri"/>
        </w:rPr>
        <w:t xml:space="preserve"> (</w:t>
      </w:r>
      <w:proofErr w:type="spellStart"/>
      <w:proofErr w:type="gramStart"/>
      <w:r w:rsidR="00527834" w:rsidRPr="00AF2A10">
        <w:rPr>
          <w:rFonts w:eastAsia="Calibri"/>
        </w:rPr>
        <w:t>ст</w:t>
      </w:r>
      <w:proofErr w:type="gramEnd"/>
      <w:r w:rsidR="00527834" w:rsidRPr="00AF2A10">
        <w:rPr>
          <w:rFonts w:eastAsia="Calibri"/>
        </w:rPr>
        <w:t>ійкості</w:t>
      </w:r>
      <w:proofErr w:type="spellEnd"/>
      <w:r w:rsidR="00527834" w:rsidRPr="00AF2A10">
        <w:rPr>
          <w:rFonts w:eastAsia="Calibri"/>
        </w:rPr>
        <w:t xml:space="preserve">) </w:t>
      </w:r>
      <w:proofErr w:type="spellStart"/>
      <w:r w:rsidR="00527834" w:rsidRPr="00AF2A10">
        <w:rPr>
          <w:rFonts w:eastAsia="Calibri"/>
        </w:rPr>
        <w:t>нижче</w:t>
      </w:r>
      <w:proofErr w:type="spellEnd"/>
      <w:r w:rsidR="00527834" w:rsidRPr="00AF2A10">
        <w:rPr>
          <w:rFonts w:eastAsia="Calibri"/>
        </w:rPr>
        <w:t xml:space="preserve"> </w:t>
      </w:r>
      <w:proofErr w:type="spellStart"/>
      <w:r w:rsidR="00527834" w:rsidRPr="00AF2A10">
        <w:rPr>
          <w:rFonts w:eastAsia="Calibri"/>
        </w:rPr>
        <w:t>uaAA</w:t>
      </w:r>
      <w:proofErr w:type="spellEnd"/>
      <w:r w:rsidR="00527834" w:rsidRPr="00AF2A10">
        <w:rPr>
          <w:rFonts w:eastAsia="Calibri"/>
        </w:rPr>
        <w:t xml:space="preserve"> </w:t>
      </w:r>
      <w:r w:rsidR="00AF2A10">
        <w:rPr>
          <w:rFonts w:eastAsia="Calibri"/>
          <w:lang w:val="uk-UA"/>
        </w:rPr>
        <w:t>та</w:t>
      </w:r>
      <w:r w:rsidR="0010291F" w:rsidRPr="00AF2A10">
        <w:rPr>
          <w:rFonts w:eastAsia="Calibri"/>
        </w:rPr>
        <w:t xml:space="preserve"> не буде </w:t>
      </w:r>
      <w:proofErr w:type="spellStart"/>
      <w:r w:rsidR="0010291F" w:rsidRPr="00AF2A10">
        <w:rPr>
          <w:rFonts w:eastAsia="Calibri"/>
        </w:rPr>
        <w:t>входити</w:t>
      </w:r>
      <w:proofErr w:type="spellEnd"/>
      <w:r w:rsidR="0010291F" w:rsidRPr="00AF2A10">
        <w:rPr>
          <w:rFonts w:eastAsia="Calibri"/>
        </w:rPr>
        <w:t xml:space="preserve"> до </w:t>
      </w:r>
      <w:proofErr w:type="spellStart"/>
      <w:r w:rsidR="0010291F" w:rsidRPr="00AF2A10">
        <w:rPr>
          <w:rFonts w:eastAsia="Calibri"/>
        </w:rPr>
        <w:t>першої</w:t>
      </w:r>
      <w:proofErr w:type="spellEnd"/>
      <w:r w:rsidR="0010291F" w:rsidRPr="00AF2A10">
        <w:rPr>
          <w:rFonts w:eastAsia="Calibri"/>
        </w:rPr>
        <w:t xml:space="preserve"> десятки </w:t>
      </w:r>
      <w:proofErr w:type="spellStart"/>
      <w:r w:rsidR="0010291F" w:rsidRPr="00AF2A10">
        <w:rPr>
          <w:rFonts w:eastAsia="Calibri"/>
        </w:rPr>
        <w:t>вищезазначеного</w:t>
      </w:r>
      <w:proofErr w:type="spellEnd"/>
      <w:r w:rsidR="0010291F" w:rsidRPr="00AF2A10">
        <w:rPr>
          <w:rFonts w:eastAsia="Calibri"/>
        </w:rPr>
        <w:t xml:space="preserve"> рейтингу </w:t>
      </w:r>
      <w:proofErr w:type="spellStart"/>
      <w:r w:rsidR="0010291F" w:rsidRPr="00AF2A10">
        <w:rPr>
          <w:rFonts w:eastAsia="Calibri"/>
        </w:rPr>
        <w:t>страхових</w:t>
      </w:r>
      <w:proofErr w:type="spellEnd"/>
      <w:r w:rsidR="0010291F" w:rsidRPr="00AF2A10">
        <w:rPr>
          <w:rFonts w:eastAsia="Calibri"/>
        </w:rPr>
        <w:t xml:space="preserve"> </w:t>
      </w:r>
      <w:proofErr w:type="spellStart"/>
      <w:r w:rsidR="0010291F" w:rsidRPr="00AF2A10">
        <w:rPr>
          <w:rFonts w:eastAsia="Calibri"/>
        </w:rPr>
        <w:t>компаній</w:t>
      </w:r>
      <w:proofErr w:type="spellEnd"/>
      <w:r w:rsidR="0010291F" w:rsidRPr="00AF2A10">
        <w:rPr>
          <w:rFonts w:eastAsia="Calibri"/>
        </w:rPr>
        <w:t xml:space="preserve"> за </w:t>
      </w:r>
      <w:proofErr w:type="spellStart"/>
      <w:r w:rsidR="0010291F" w:rsidRPr="00AF2A10">
        <w:rPr>
          <w:rFonts w:eastAsia="Calibri"/>
        </w:rPr>
        <w:t>даними</w:t>
      </w:r>
      <w:proofErr w:type="spellEnd"/>
      <w:r w:rsidR="0010291F" w:rsidRPr="00AF2A10">
        <w:rPr>
          <w:rFonts w:eastAsia="Calibri"/>
        </w:rPr>
        <w:t xml:space="preserve"> рейтингу </w:t>
      </w:r>
      <w:proofErr w:type="spellStart"/>
      <w:r w:rsidR="0010291F" w:rsidRPr="00AF2A10">
        <w:rPr>
          <w:rFonts w:eastAsia="Calibri"/>
        </w:rPr>
        <w:t>страхових</w:t>
      </w:r>
      <w:proofErr w:type="spellEnd"/>
      <w:r w:rsidR="0010291F" w:rsidRPr="00AF2A10">
        <w:rPr>
          <w:rFonts w:eastAsia="Calibri"/>
        </w:rPr>
        <w:t xml:space="preserve"> </w:t>
      </w:r>
      <w:proofErr w:type="spellStart"/>
      <w:r w:rsidR="0010291F" w:rsidRPr="00AF2A10">
        <w:rPr>
          <w:rFonts w:eastAsia="Calibri"/>
        </w:rPr>
        <w:t>компаній</w:t>
      </w:r>
      <w:proofErr w:type="spellEnd"/>
      <w:r w:rsidR="0010291F" w:rsidRPr="00AF2A10">
        <w:rPr>
          <w:rFonts w:eastAsia="Calibri"/>
        </w:rPr>
        <w:t xml:space="preserve"> по </w:t>
      </w:r>
      <w:proofErr w:type="spellStart"/>
      <w:r w:rsidR="0010291F" w:rsidRPr="00AF2A10">
        <w:rPr>
          <w:rFonts w:eastAsia="Calibri"/>
        </w:rPr>
        <w:t>розміру</w:t>
      </w:r>
      <w:proofErr w:type="spellEnd"/>
      <w:r w:rsidR="0010291F" w:rsidRPr="00AF2A10">
        <w:rPr>
          <w:rFonts w:eastAsia="Calibri"/>
        </w:rPr>
        <w:t xml:space="preserve"> </w:t>
      </w:r>
      <w:proofErr w:type="spellStart"/>
      <w:r w:rsidR="0010291F" w:rsidRPr="00AF2A10">
        <w:rPr>
          <w:rFonts w:eastAsia="Calibri"/>
        </w:rPr>
        <w:t>активів</w:t>
      </w:r>
      <w:proofErr w:type="spellEnd"/>
      <w:r w:rsidR="0010291F" w:rsidRPr="00AF2A10">
        <w:rPr>
          <w:rFonts w:eastAsia="Calibri"/>
        </w:rPr>
        <w:t xml:space="preserve"> та по </w:t>
      </w:r>
      <w:proofErr w:type="spellStart"/>
      <w:r w:rsidR="0010291F" w:rsidRPr="00AF2A10">
        <w:rPr>
          <w:rFonts w:eastAsia="Calibri"/>
        </w:rPr>
        <w:t>розміру</w:t>
      </w:r>
      <w:proofErr w:type="spellEnd"/>
      <w:r w:rsidR="0010291F" w:rsidRPr="00AF2A10">
        <w:rPr>
          <w:rFonts w:eastAsia="Calibri"/>
        </w:rPr>
        <w:t xml:space="preserve"> </w:t>
      </w:r>
      <w:proofErr w:type="spellStart"/>
      <w:r w:rsidR="0010291F" w:rsidRPr="00AF2A10">
        <w:rPr>
          <w:rFonts w:eastAsia="Calibri"/>
        </w:rPr>
        <w:t>страхових</w:t>
      </w:r>
      <w:proofErr w:type="spellEnd"/>
      <w:r w:rsidR="0010291F" w:rsidRPr="00AF2A10">
        <w:rPr>
          <w:rFonts w:eastAsia="Calibri"/>
        </w:rPr>
        <w:t xml:space="preserve"> </w:t>
      </w:r>
      <w:proofErr w:type="spellStart"/>
      <w:r w:rsidR="0010291F" w:rsidRPr="00AF2A10">
        <w:rPr>
          <w:rFonts w:eastAsia="Calibri"/>
        </w:rPr>
        <w:t>резервів</w:t>
      </w:r>
      <w:proofErr w:type="spellEnd"/>
      <w:r w:rsidR="0010291F" w:rsidRPr="00AF2A10">
        <w:rPr>
          <w:rFonts w:eastAsia="Calibri"/>
        </w:rPr>
        <w:t xml:space="preserve">, </w:t>
      </w:r>
      <w:proofErr w:type="spellStart"/>
      <w:r w:rsidR="0010291F" w:rsidRPr="00AF2A10">
        <w:rPr>
          <w:rFonts w:eastAsia="Calibri"/>
        </w:rPr>
        <w:t>пропозицію</w:t>
      </w:r>
      <w:proofErr w:type="spellEnd"/>
      <w:r w:rsidR="0010291F" w:rsidRPr="00AF2A10">
        <w:rPr>
          <w:rFonts w:eastAsia="Calibri"/>
        </w:rPr>
        <w:t xml:space="preserve"> </w:t>
      </w:r>
      <w:proofErr w:type="spellStart"/>
      <w:r w:rsidR="0010291F" w:rsidRPr="00AF2A10">
        <w:rPr>
          <w:rFonts w:eastAsia="Calibri"/>
        </w:rPr>
        <w:t>учасника</w:t>
      </w:r>
      <w:proofErr w:type="spellEnd"/>
      <w:r w:rsidR="0010291F" w:rsidRPr="00AF2A10">
        <w:rPr>
          <w:rFonts w:eastAsia="Calibri"/>
        </w:rPr>
        <w:t xml:space="preserve"> буде </w:t>
      </w:r>
      <w:proofErr w:type="spellStart"/>
      <w:r w:rsidR="0010291F" w:rsidRPr="00AF2A10">
        <w:rPr>
          <w:rFonts w:eastAsia="Calibri"/>
        </w:rPr>
        <w:t>відхилено</w:t>
      </w:r>
      <w:proofErr w:type="spellEnd"/>
      <w:r w:rsidR="0010291F" w:rsidRPr="00AF2A10">
        <w:rPr>
          <w:rFonts w:eastAsia="Calibri"/>
        </w:rPr>
        <w:t>;</w:t>
      </w:r>
    </w:p>
    <w:p w:rsidR="00AC5F41" w:rsidRDefault="00BE5507" w:rsidP="00AC5F41">
      <w:pPr>
        <w:ind w:left="720"/>
        <w:jc w:val="both"/>
        <w:rPr>
          <w:rFonts w:cs="Times New Roman CYR"/>
          <w:b/>
          <w:lang w:val="uk-UA"/>
        </w:rPr>
      </w:pPr>
      <w:r w:rsidRPr="00AF2A10">
        <w:rPr>
          <w:rStyle w:val="markedcontent"/>
          <w:lang w:val="uk-UA"/>
        </w:rPr>
        <w:t>- довідка (лист) від Національного банку України стосовно відсутності в учасника невиконаних приписів Національного банку України, термін виконання яких настав на дату подання учасником пропозиції; або наявності таких приписів та їх виконання у повному обсязі на дату подання учасником пропозиції;</w:t>
      </w:r>
      <w:r w:rsidRPr="00AF2A10">
        <w:rPr>
          <w:lang w:val="uk-UA"/>
        </w:rPr>
        <w:br/>
      </w:r>
      <w:r w:rsidRPr="00AF2A10">
        <w:rPr>
          <w:rStyle w:val="markedcontent"/>
          <w:lang w:val="uk-UA"/>
        </w:rPr>
        <w:t>- оцінка діяльності Страховика згідно офіційного сайту</w:t>
      </w:r>
      <w:r w:rsidR="00AB3E65">
        <w:rPr>
          <w:rStyle w:val="markedcontent"/>
          <w:lang w:val="uk-UA"/>
        </w:rPr>
        <w:t xml:space="preserve"> </w:t>
      </w:r>
      <w:r w:rsidRPr="00AF2A10">
        <w:rPr>
          <w:rStyle w:val="markedcontent"/>
          <w:lang w:val="uk-UA"/>
        </w:rPr>
        <w:t>(</w:t>
      </w:r>
      <w:proofErr w:type="spellStart"/>
      <w:r w:rsidRPr="00AF2A10">
        <w:rPr>
          <w:rStyle w:val="markedcontent"/>
        </w:rPr>
        <w:t>http</w:t>
      </w:r>
      <w:proofErr w:type="spellEnd"/>
      <w:r w:rsidRPr="00AF2A10">
        <w:rPr>
          <w:rStyle w:val="markedcontent"/>
          <w:lang w:val="uk-UA"/>
        </w:rPr>
        <w:t>://</w:t>
      </w:r>
      <w:proofErr w:type="spellStart"/>
      <w:r w:rsidRPr="00AF2A10">
        <w:rPr>
          <w:rStyle w:val="markedcontent"/>
        </w:rPr>
        <w:t>www</w:t>
      </w:r>
      <w:proofErr w:type="spellEnd"/>
      <w:r w:rsidRPr="00AF2A10">
        <w:rPr>
          <w:rStyle w:val="markedcontent"/>
          <w:lang w:val="uk-UA"/>
        </w:rPr>
        <w:t>.</w:t>
      </w:r>
      <w:proofErr w:type="spellStart"/>
      <w:r w:rsidRPr="00AF2A10">
        <w:rPr>
          <w:rStyle w:val="markedcontent"/>
        </w:rPr>
        <w:t>mtsbu</w:t>
      </w:r>
      <w:proofErr w:type="spellEnd"/>
      <w:r w:rsidRPr="00AF2A10">
        <w:rPr>
          <w:rStyle w:val="markedcontent"/>
          <w:lang w:val="uk-UA"/>
        </w:rPr>
        <w:t>.</w:t>
      </w:r>
      <w:proofErr w:type="spellStart"/>
      <w:r w:rsidRPr="00AF2A10">
        <w:rPr>
          <w:rStyle w:val="markedcontent"/>
        </w:rPr>
        <w:t>ua</w:t>
      </w:r>
      <w:proofErr w:type="spellEnd"/>
      <w:r w:rsidRPr="00AF2A10">
        <w:rPr>
          <w:rStyle w:val="markedcontent"/>
          <w:lang w:val="uk-UA"/>
        </w:rPr>
        <w:t>/</w:t>
      </w:r>
      <w:proofErr w:type="spellStart"/>
      <w:r w:rsidRPr="00AF2A10">
        <w:rPr>
          <w:rStyle w:val="markedcontent"/>
        </w:rPr>
        <w:t>ua</w:t>
      </w:r>
      <w:proofErr w:type="spellEnd"/>
      <w:r w:rsidRPr="00AF2A10">
        <w:rPr>
          <w:rStyle w:val="markedcontent"/>
          <w:lang w:val="uk-UA"/>
        </w:rPr>
        <w:t>/</w:t>
      </w:r>
      <w:proofErr w:type="spellStart"/>
      <w:r w:rsidRPr="00AF2A10">
        <w:rPr>
          <w:rStyle w:val="markedcontent"/>
        </w:rPr>
        <w:t>assessment</w:t>
      </w:r>
      <w:proofErr w:type="spellEnd"/>
      <w:r w:rsidRPr="00AF2A10">
        <w:rPr>
          <w:rStyle w:val="markedcontent"/>
          <w:lang w:val="uk-UA"/>
        </w:rPr>
        <w:t>/) за показниками «Загальна оцінка діяльності страховика», «Якість врегулювання збитків» та «Рівень скарг від потерпілих та страхувальників» повинна бути не нижче «добре» (зелений колір) впродовж 2020 р. і 1, 2 та 3 кварталу 2021 р. Якщо</w:t>
      </w:r>
      <w:r w:rsidRPr="00BE5507">
        <w:rPr>
          <w:rStyle w:val="markedcontent"/>
          <w:lang w:val="uk-UA"/>
        </w:rPr>
        <w:t xml:space="preserve"> хоча б один з вище наведених показників впродовж 2020 р. і 1, 2 та 3 кварталу 2021 р. буде мати «задовільну» або «низьку» оцінку (жовтий або червоний колір) або в учасника є заборгованість перед МТСБУ, пропозицію учасника буде відхилено.</w:t>
      </w:r>
      <w:r w:rsidRPr="00965C86">
        <w:rPr>
          <w:sz w:val="28"/>
          <w:szCs w:val="28"/>
          <w:lang w:val="uk-UA"/>
        </w:rPr>
        <w:br/>
      </w: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AC5F41" w:rsidP="00AC5F41">
      <w:pPr>
        <w:ind w:left="720"/>
        <w:jc w:val="both"/>
        <w:rPr>
          <w:rFonts w:cs="Times New Roman CYR"/>
          <w:b/>
          <w:lang w:val="uk-UA"/>
        </w:rPr>
      </w:pPr>
    </w:p>
    <w:p w:rsidR="00AC5F41" w:rsidRDefault="004541DC" w:rsidP="004541DC">
      <w:pPr>
        <w:keepNext/>
        <w:jc w:val="right"/>
        <w:rPr>
          <w:b/>
          <w:sz w:val="23"/>
          <w:lang w:val="uk-UA"/>
        </w:rPr>
      </w:pPr>
      <w:r>
        <w:rPr>
          <w:b/>
          <w:sz w:val="23"/>
          <w:lang w:val="uk-UA"/>
        </w:rPr>
        <w:lastRenderedPageBreak/>
        <w:t xml:space="preserve">Додаток </w:t>
      </w:r>
      <w:r w:rsidR="00774BBD">
        <w:rPr>
          <w:b/>
          <w:sz w:val="23"/>
          <w:lang w:val="uk-UA"/>
        </w:rPr>
        <w:t>№</w:t>
      </w:r>
      <w:r w:rsidR="00B01651">
        <w:rPr>
          <w:b/>
          <w:sz w:val="23"/>
          <w:lang w:val="uk-UA"/>
        </w:rPr>
        <w:t>3</w:t>
      </w:r>
    </w:p>
    <w:p w:rsidR="004541DC" w:rsidRDefault="004541DC" w:rsidP="004541DC">
      <w:pPr>
        <w:pStyle w:val="ab"/>
        <w:keepNext/>
        <w:rPr>
          <w:sz w:val="23"/>
        </w:rPr>
      </w:pPr>
    </w:p>
    <w:p w:rsidR="004541DC" w:rsidRPr="004541DC" w:rsidRDefault="004541DC" w:rsidP="004541DC">
      <w:pPr>
        <w:pStyle w:val="ab"/>
        <w:keepNext/>
        <w:jc w:val="center"/>
        <w:rPr>
          <w:rFonts w:ascii="Times New Roman" w:hAnsi="Times New Roman" w:cs="Times New Roman"/>
          <w:sz w:val="24"/>
          <w:szCs w:val="24"/>
        </w:rPr>
      </w:pPr>
      <w:r w:rsidRPr="004541DC">
        <w:rPr>
          <w:rFonts w:ascii="Times New Roman" w:hAnsi="Times New Roman" w:cs="Times New Roman"/>
          <w:sz w:val="24"/>
          <w:szCs w:val="24"/>
        </w:rPr>
        <w:t>ПРОЕКТ ДОГОВОРУ</w:t>
      </w:r>
    </w:p>
    <w:p w:rsidR="004541DC" w:rsidRDefault="004541DC" w:rsidP="004541DC">
      <w:pPr>
        <w:pStyle w:val="13"/>
        <w:keepNext/>
        <w:ind w:firstLine="708"/>
        <w:jc w:val="center"/>
        <w:rPr>
          <w:b/>
          <w:sz w:val="23"/>
          <w:lang w:val="uk-UA"/>
        </w:rPr>
      </w:pPr>
      <w:proofErr w:type="spellStart"/>
      <w:r>
        <w:rPr>
          <w:b/>
          <w:sz w:val="23"/>
          <w:lang w:val="uk-UA"/>
        </w:rPr>
        <w:t>обов</w:t>
      </w:r>
      <w:proofErr w:type="spellEnd"/>
      <w:r>
        <w:rPr>
          <w:b/>
          <w:sz w:val="23"/>
          <w:lang w:val="uk-UA"/>
        </w:rPr>
        <w:sym w:font="Symbol" w:char="F0A2"/>
      </w:r>
      <w:proofErr w:type="spellStart"/>
      <w:r>
        <w:rPr>
          <w:b/>
          <w:sz w:val="23"/>
          <w:lang w:val="uk-UA"/>
        </w:rPr>
        <w:t>язкового</w:t>
      </w:r>
      <w:proofErr w:type="spellEnd"/>
      <w:r>
        <w:rPr>
          <w:b/>
          <w:sz w:val="23"/>
          <w:lang w:val="uk-UA"/>
        </w:rPr>
        <w:t xml:space="preserve"> страхування цивільно-правової відповідальності власників наземних транспортних засобів</w:t>
      </w:r>
    </w:p>
    <w:p w:rsidR="004541DC" w:rsidRPr="00A23FE8" w:rsidRDefault="004541DC" w:rsidP="004541DC">
      <w:pPr>
        <w:pStyle w:val="13"/>
        <w:keepNext/>
        <w:jc w:val="center"/>
        <w:rPr>
          <w:b/>
          <w:sz w:val="23"/>
          <w:lang w:val="uk-UA"/>
        </w:rPr>
      </w:pPr>
      <w:r w:rsidRPr="00A23FE8">
        <w:rPr>
          <w:b/>
          <w:sz w:val="23"/>
        </w:rPr>
        <w:t>№ ___</w:t>
      </w:r>
    </w:p>
    <w:p w:rsidR="004541DC" w:rsidRDefault="004541DC" w:rsidP="004541DC">
      <w:pPr>
        <w:keepNext/>
        <w:jc w:val="center"/>
        <w:rPr>
          <w:b/>
          <w:sz w:val="23"/>
          <w:lang w:val="uk-UA"/>
        </w:rPr>
      </w:pPr>
    </w:p>
    <w:tbl>
      <w:tblPr>
        <w:tblW w:w="0" w:type="auto"/>
        <w:tblInd w:w="39" w:type="dxa"/>
        <w:tblLayout w:type="fixed"/>
        <w:tblLook w:val="0000" w:firstRow="0" w:lastRow="0" w:firstColumn="0" w:lastColumn="0" w:noHBand="0" w:noVBand="0"/>
      </w:tblPr>
      <w:tblGrid>
        <w:gridCol w:w="4935"/>
        <w:gridCol w:w="5055"/>
      </w:tblGrid>
      <w:tr w:rsidR="004541DC" w:rsidTr="00521FF9">
        <w:trPr>
          <w:trHeight w:val="210"/>
        </w:trPr>
        <w:tc>
          <w:tcPr>
            <w:tcW w:w="4935" w:type="dxa"/>
          </w:tcPr>
          <w:p w:rsidR="004541DC" w:rsidRDefault="004541DC" w:rsidP="00521FF9">
            <w:pPr>
              <w:keepNext/>
              <w:jc w:val="both"/>
              <w:rPr>
                <w:sz w:val="23"/>
                <w:lang w:val="uk-UA"/>
              </w:rPr>
            </w:pPr>
            <w:r>
              <w:rPr>
                <w:sz w:val="23"/>
                <w:lang w:val="uk-UA"/>
              </w:rPr>
              <w:t xml:space="preserve">м.___________ </w:t>
            </w:r>
          </w:p>
        </w:tc>
        <w:tc>
          <w:tcPr>
            <w:tcW w:w="5055" w:type="dxa"/>
          </w:tcPr>
          <w:p w:rsidR="004541DC" w:rsidRDefault="004541DC" w:rsidP="00521FF9">
            <w:pPr>
              <w:keepNext/>
              <w:jc w:val="right"/>
              <w:rPr>
                <w:sz w:val="23"/>
                <w:lang w:val="uk-UA"/>
              </w:rPr>
            </w:pPr>
            <w:r>
              <w:rPr>
                <w:sz w:val="23"/>
                <w:lang w:val="uk-UA"/>
              </w:rPr>
              <w:t>“__”___________20__ р.</w:t>
            </w:r>
          </w:p>
        </w:tc>
      </w:tr>
    </w:tbl>
    <w:p w:rsidR="004541DC" w:rsidRDefault="004541DC" w:rsidP="004541DC">
      <w:pPr>
        <w:keepNext/>
        <w:jc w:val="both"/>
        <w:rPr>
          <w:sz w:val="23"/>
          <w:lang w:val="uk-UA"/>
        </w:rPr>
      </w:pPr>
    </w:p>
    <w:p w:rsidR="004541DC" w:rsidRDefault="004541DC" w:rsidP="004541DC">
      <w:pPr>
        <w:pStyle w:val="13"/>
        <w:keepNext/>
        <w:ind w:firstLine="708"/>
        <w:jc w:val="both"/>
        <w:rPr>
          <w:rFonts w:ascii="Courier New" w:hAnsi="Courier New"/>
          <w:sz w:val="23"/>
          <w:lang w:val="uk-UA"/>
        </w:rPr>
      </w:pPr>
      <w:r>
        <w:rPr>
          <w:b/>
          <w:sz w:val="23"/>
          <w:lang w:val="uk-UA"/>
        </w:rPr>
        <w:t xml:space="preserve">______________________________, </w:t>
      </w:r>
      <w:r w:rsidRPr="006943AE">
        <w:rPr>
          <w:sz w:val="23"/>
          <w:szCs w:val="23"/>
          <w:lang w:val="uk-UA"/>
        </w:rPr>
        <w:t xml:space="preserve">що є платником </w:t>
      </w:r>
      <w:r w:rsidRPr="006943AE">
        <w:rPr>
          <w:color w:val="000000"/>
          <w:sz w:val="23"/>
          <w:szCs w:val="23"/>
          <w:shd w:val="clear" w:color="auto" w:fill="FDFDFD"/>
          <w:lang w:val="uk-UA"/>
        </w:rPr>
        <w:t xml:space="preserve">податку </w:t>
      </w:r>
      <w:r w:rsidRPr="006943AE">
        <w:rPr>
          <w:sz w:val="23"/>
          <w:szCs w:val="23"/>
          <w:lang w:val="uk-UA"/>
        </w:rPr>
        <w:t>на прибуток</w:t>
      </w:r>
      <w:r w:rsidRPr="006943AE">
        <w:rPr>
          <w:sz w:val="23"/>
          <w:szCs w:val="23"/>
        </w:rPr>
        <w:t> </w:t>
      </w:r>
      <w:r w:rsidRPr="006943AE">
        <w:rPr>
          <w:sz w:val="23"/>
          <w:szCs w:val="23"/>
          <w:lang w:val="uk-UA"/>
        </w:rPr>
        <w:t>за ставкою, визначеною відповідно до пункту 136.1 статті 136</w:t>
      </w:r>
      <w:r w:rsidRPr="006943AE">
        <w:rPr>
          <w:sz w:val="23"/>
          <w:szCs w:val="23"/>
        </w:rPr>
        <w:t> </w:t>
      </w:r>
      <w:r w:rsidRPr="006943AE">
        <w:rPr>
          <w:sz w:val="23"/>
          <w:szCs w:val="23"/>
          <w:lang w:val="uk-UA"/>
        </w:rPr>
        <w:t>Податкового кодексу України, та податку на дохід за ставкою, визначеною відповідно до підпунктів 136.2.1 та 136.2.2 пункту 136.2 статті 136</w:t>
      </w:r>
      <w:r w:rsidRPr="006943AE">
        <w:rPr>
          <w:sz w:val="23"/>
          <w:szCs w:val="23"/>
        </w:rPr>
        <w:t> </w:t>
      </w:r>
      <w:r w:rsidRPr="006943AE">
        <w:rPr>
          <w:sz w:val="23"/>
          <w:szCs w:val="23"/>
          <w:lang w:val="uk-UA"/>
        </w:rPr>
        <w:t>Податкового кодексу України</w:t>
      </w:r>
      <w:r>
        <w:rPr>
          <w:sz w:val="23"/>
          <w:lang w:val="uk-UA"/>
        </w:rPr>
        <w:t xml:space="preserve">, надалі - «Страховик», в особі </w:t>
      </w:r>
      <w:r>
        <w:rPr>
          <w:b/>
          <w:sz w:val="23"/>
          <w:lang w:val="uk-UA"/>
        </w:rPr>
        <w:t>______________________,</w:t>
      </w:r>
      <w:r>
        <w:rPr>
          <w:sz w:val="23"/>
          <w:lang w:val="uk-UA"/>
        </w:rPr>
        <w:t xml:space="preserve"> який </w:t>
      </w:r>
      <w:proofErr w:type="spellStart"/>
      <w:r>
        <w:rPr>
          <w:sz w:val="23"/>
          <w:lang w:val="uk-UA"/>
        </w:rPr>
        <w:t>дiє</w:t>
      </w:r>
      <w:proofErr w:type="spellEnd"/>
      <w:r>
        <w:rPr>
          <w:sz w:val="23"/>
          <w:lang w:val="uk-UA"/>
        </w:rPr>
        <w:t xml:space="preserve"> на підставі __________________________________________, з однієї сторони, </w:t>
      </w:r>
    </w:p>
    <w:p w:rsidR="004541DC" w:rsidRDefault="004541DC" w:rsidP="004541DC">
      <w:pPr>
        <w:pStyle w:val="13"/>
        <w:keepNext/>
        <w:ind w:firstLine="708"/>
        <w:jc w:val="both"/>
        <w:rPr>
          <w:sz w:val="23"/>
          <w:lang w:val="uk-UA"/>
        </w:rPr>
      </w:pPr>
      <w:r>
        <w:rPr>
          <w:sz w:val="23"/>
          <w:lang w:val="uk-UA"/>
        </w:rPr>
        <w:t>та ___________________________________________________________, що є платником податку на прибуток на загальних підставах, надалі - «Страхувальник»</w:t>
      </w:r>
      <w:r>
        <w:rPr>
          <w:color w:val="000000"/>
          <w:sz w:val="23"/>
          <w:lang w:val="uk-UA"/>
        </w:rPr>
        <w:t>,</w:t>
      </w:r>
      <w:r>
        <w:rPr>
          <w:sz w:val="23"/>
          <w:lang w:val="uk-UA"/>
        </w:rPr>
        <w:t xml:space="preserve"> в особі _______________________________________________________, який </w:t>
      </w:r>
      <w:proofErr w:type="spellStart"/>
      <w:r>
        <w:rPr>
          <w:sz w:val="23"/>
          <w:lang w:val="uk-UA"/>
        </w:rPr>
        <w:t>дiє</w:t>
      </w:r>
      <w:proofErr w:type="spellEnd"/>
      <w:r>
        <w:rPr>
          <w:sz w:val="23"/>
          <w:lang w:val="uk-UA"/>
        </w:rPr>
        <w:t xml:space="preserve"> на підставі ____________________________________________________________________, з другої сторони,</w:t>
      </w:r>
    </w:p>
    <w:p w:rsidR="004541DC" w:rsidRDefault="004541DC" w:rsidP="004541DC">
      <w:pPr>
        <w:pStyle w:val="13"/>
        <w:keepNext/>
        <w:ind w:firstLine="708"/>
        <w:jc w:val="both"/>
        <w:rPr>
          <w:sz w:val="23"/>
          <w:lang w:val="uk-UA"/>
        </w:rPr>
      </w:pPr>
      <w:r>
        <w:rPr>
          <w:sz w:val="23"/>
          <w:lang w:val="uk-UA"/>
        </w:rPr>
        <w:t xml:space="preserve">які надалі разом іменуються  «Сторони», а кожен окремо – «Сторона», уклали цей Генеральний договір </w:t>
      </w:r>
      <w:proofErr w:type="spellStart"/>
      <w:r w:rsidRPr="005871F5">
        <w:rPr>
          <w:sz w:val="23"/>
          <w:lang w:val="uk-UA"/>
        </w:rPr>
        <w:t>обов</w:t>
      </w:r>
      <w:proofErr w:type="spellEnd"/>
      <w:r w:rsidRPr="005871F5">
        <w:rPr>
          <w:sz w:val="23"/>
          <w:lang w:val="uk-UA"/>
        </w:rPr>
        <w:sym w:font="Symbol" w:char="F0A2"/>
      </w:r>
      <w:proofErr w:type="spellStart"/>
      <w:r w:rsidRPr="005871F5">
        <w:rPr>
          <w:sz w:val="23"/>
          <w:lang w:val="uk-UA"/>
        </w:rPr>
        <w:t>язкового</w:t>
      </w:r>
      <w:proofErr w:type="spellEnd"/>
      <w:r w:rsidRPr="005871F5">
        <w:rPr>
          <w:sz w:val="23"/>
          <w:lang w:val="uk-UA"/>
        </w:rPr>
        <w:t xml:space="preserve"> страхування цивільно-правової відповідальності власників наземних транспортних засобів</w:t>
      </w:r>
      <w:r>
        <w:rPr>
          <w:sz w:val="23"/>
          <w:lang w:val="uk-UA"/>
        </w:rPr>
        <w:t>, надалі – «Договір», про наступне:</w:t>
      </w:r>
    </w:p>
    <w:p w:rsidR="004541DC" w:rsidRDefault="004541DC" w:rsidP="004541DC">
      <w:pPr>
        <w:pStyle w:val="13"/>
        <w:keepNext/>
        <w:ind w:firstLine="708"/>
        <w:jc w:val="both"/>
        <w:rPr>
          <w:sz w:val="23"/>
          <w:lang w:val="uk-UA"/>
        </w:rPr>
      </w:pPr>
    </w:p>
    <w:p w:rsidR="004541DC" w:rsidRDefault="004541DC" w:rsidP="004541DC">
      <w:pPr>
        <w:pStyle w:val="13"/>
        <w:keepNext/>
        <w:numPr>
          <w:ilvl w:val="0"/>
          <w:numId w:val="43"/>
        </w:numPr>
        <w:jc w:val="center"/>
        <w:rPr>
          <w:b/>
          <w:sz w:val="23"/>
          <w:lang w:val="uk-UA"/>
        </w:rPr>
      </w:pPr>
      <w:r>
        <w:rPr>
          <w:b/>
          <w:sz w:val="23"/>
          <w:lang w:val="uk-UA"/>
        </w:rPr>
        <w:t>ПРЕДМЕТ ДОГОВОРУ</w:t>
      </w:r>
    </w:p>
    <w:p w:rsidR="004541DC" w:rsidRPr="00E834E1"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Предметом даного Договору є майнові інтереси, що не суперечать закону і пов'язані з відшкодуванням шкоди, заподіяної життю, здоров'ю, майну третіх осіб під час експлуатації Страхувальником транспортних засобів, вказаних в Додатку №1, який є невід</w:t>
      </w:r>
      <w:r>
        <w:rPr>
          <w:sz w:val="23"/>
          <w:lang w:val="uk-UA"/>
        </w:rPr>
        <w:sym w:font="Symbol" w:char="F0A2"/>
      </w:r>
      <w:r>
        <w:rPr>
          <w:sz w:val="23"/>
          <w:lang w:val="uk-UA"/>
        </w:rPr>
        <w:t>ємною частиною цього Договору (</w:t>
      </w:r>
      <w:r w:rsidRPr="00E834E1">
        <w:rPr>
          <w:sz w:val="23"/>
          <w:lang w:val="uk-UA"/>
        </w:rPr>
        <w:t>надалі –  «транспортні засоби»).</w:t>
      </w:r>
    </w:p>
    <w:p w:rsidR="004541DC" w:rsidRPr="00E834E1" w:rsidRDefault="004541DC" w:rsidP="004541DC">
      <w:pPr>
        <w:pStyle w:val="13"/>
        <w:keepNext/>
        <w:numPr>
          <w:ilvl w:val="1"/>
          <w:numId w:val="43"/>
        </w:numPr>
        <w:tabs>
          <w:tab w:val="clear" w:pos="1143"/>
          <w:tab w:val="num" w:pos="709"/>
        </w:tabs>
        <w:ind w:left="0" w:firstLine="284"/>
        <w:jc w:val="both"/>
        <w:rPr>
          <w:sz w:val="23"/>
          <w:lang w:val="uk-UA"/>
        </w:rPr>
      </w:pPr>
      <w:r w:rsidRPr="00E834E1">
        <w:rPr>
          <w:sz w:val="23"/>
          <w:lang w:val="uk-UA"/>
        </w:rPr>
        <w:t xml:space="preserve">Терміни, не визначені в Договорі, вживаються в значенні, визначеному в </w:t>
      </w:r>
      <w:r w:rsidRPr="00E834E1">
        <w:rPr>
          <w:sz w:val="23"/>
          <w:szCs w:val="23"/>
          <w:lang w:val="uk-UA"/>
        </w:rPr>
        <w:t>Законі України «Про обов'язкове страхування цивільно-правової відповідальності власників наземних транспортних засобів» від 01 липня 2004 р. № 1961-IV (надалі - Закон)</w:t>
      </w:r>
      <w:r w:rsidRPr="00E834E1">
        <w:rPr>
          <w:sz w:val="23"/>
          <w:lang w:val="uk-UA"/>
        </w:rPr>
        <w:t>.</w:t>
      </w:r>
    </w:p>
    <w:p w:rsidR="004541DC" w:rsidRPr="00E834E1" w:rsidRDefault="004541DC" w:rsidP="004541DC">
      <w:pPr>
        <w:pStyle w:val="13"/>
        <w:keepNext/>
        <w:jc w:val="center"/>
        <w:rPr>
          <w:b/>
          <w:sz w:val="23"/>
          <w:lang w:val="uk-UA"/>
        </w:rPr>
      </w:pPr>
    </w:p>
    <w:p w:rsidR="004541DC" w:rsidRDefault="004541DC" w:rsidP="004541DC">
      <w:pPr>
        <w:pStyle w:val="13"/>
        <w:keepNext/>
        <w:numPr>
          <w:ilvl w:val="0"/>
          <w:numId w:val="43"/>
        </w:numPr>
        <w:jc w:val="center"/>
        <w:rPr>
          <w:b/>
          <w:sz w:val="23"/>
          <w:lang w:val="uk-UA"/>
        </w:rPr>
      </w:pPr>
      <w:r>
        <w:rPr>
          <w:b/>
          <w:sz w:val="23"/>
          <w:lang w:val="uk-UA"/>
        </w:rPr>
        <w:t>СТРАХОВІ ВИПАДКИ</w:t>
      </w:r>
    </w:p>
    <w:p w:rsidR="004541DC" w:rsidRPr="00B44806"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 xml:space="preserve">Страховим випадком за Договором </w:t>
      </w:r>
      <w:r w:rsidRPr="00B44806">
        <w:rPr>
          <w:sz w:val="23"/>
          <w:lang w:val="uk-UA"/>
        </w:rPr>
        <w:t xml:space="preserve">є </w:t>
      </w:r>
      <w:r w:rsidRPr="00B44806">
        <w:rPr>
          <w:sz w:val="23"/>
          <w:szCs w:val="23"/>
          <w:lang w:val="uk-UA"/>
        </w:rPr>
        <w:t>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r w:rsidRPr="00B44806">
        <w:rPr>
          <w:sz w:val="23"/>
          <w:lang w:val="uk-UA"/>
        </w:rPr>
        <w:t>.</w:t>
      </w:r>
    </w:p>
    <w:p w:rsidR="004541DC" w:rsidRDefault="004541DC" w:rsidP="004541DC">
      <w:pPr>
        <w:pStyle w:val="13"/>
        <w:keepNext/>
        <w:ind w:left="708"/>
        <w:jc w:val="both"/>
        <w:rPr>
          <w:sz w:val="23"/>
          <w:lang w:val="uk-UA"/>
        </w:rPr>
      </w:pPr>
    </w:p>
    <w:p w:rsidR="004541DC" w:rsidRDefault="004541DC" w:rsidP="004541DC">
      <w:pPr>
        <w:pStyle w:val="13"/>
        <w:keepNext/>
        <w:numPr>
          <w:ilvl w:val="0"/>
          <w:numId w:val="43"/>
        </w:numPr>
        <w:jc w:val="center"/>
        <w:rPr>
          <w:b/>
          <w:sz w:val="23"/>
          <w:lang w:val="uk-UA"/>
        </w:rPr>
      </w:pPr>
      <w:r>
        <w:rPr>
          <w:b/>
          <w:sz w:val="23"/>
          <w:lang w:val="uk-UA"/>
        </w:rPr>
        <w:t>СТРАХОВІ СУМИ. ФРАНШИЗА</w:t>
      </w:r>
    </w:p>
    <w:p w:rsidR="004541DC" w:rsidRPr="00B74B3F"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 xml:space="preserve">Страхові суми за Договором </w:t>
      </w:r>
      <w:r w:rsidRPr="00B74B3F">
        <w:rPr>
          <w:sz w:val="23"/>
          <w:lang w:val="uk-UA"/>
        </w:rPr>
        <w:t>встановлюється згідно з Законом і на дату укладення Договору складають (щодо кожного транспортного засобу, вказаного в Додатку №1 до Договору):</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 xml:space="preserve">Страхова сума за шкоду, заподіяну майну потерпілих – 130 000,00 (сто тридцять тисяч) гривень на одного потерпілого; </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Страхова сума за шкоду, заподіяну життю та здоров'ю потерпілих  -  260 000,00 (двісті шістдесят тисяч) гривень на одного потерпілого.</w:t>
      </w:r>
    </w:p>
    <w:p w:rsidR="004541DC" w:rsidRPr="00B74B3F" w:rsidRDefault="004541DC" w:rsidP="004541DC">
      <w:pPr>
        <w:pStyle w:val="13"/>
        <w:keepNext/>
        <w:numPr>
          <w:ilvl w:val="1"/>
          <w:numId w:val="43"/>
        </w:numPr>
        <w:tabs>
          <w:tab w:val="clear" w:pos="1143"/>
          <w:tab w:val="num" w:pos="709"/>
        </w:tabs>
        <w:ind w:left="0" w:firstLine="284"/>
        <w:jc w:val="both"/>
        <w:rPr>
          <w:sz w:val="23"/>
          <w:lang w:val="uk-UA"/>
        </w:rPr>
      </w:pPr>
      <w:r w:rsidRPr="00B74B3F">
        <w:rPr>
          <w:sz w:val="23"/>
          <w:lang w:val="uk-UA"/>
        </w:rPr>
        <w:t>Розмір франшизи при відшкодуванні шкоди, заподіяної майну потерпілих, складає 2 (два) відсотка від страхової суми згідно з п 3.1.1 Договору. Франшиза при відшкодуванні шкоди, заподіяної життю та/або здоров'ю потерпілих, не застосовується.</w:t>
      </w:r>
    </w:p>
    <w:p w:rsidR="004541DC" w:rsidRDefault="004541DC" w:rsidP="004541DC">
      <w:pPr>
        <w:pStyle w:val="13"/>
        <w:keepNext/>
        <w:jc w:val="both"/>
        <w:rPr>
          <w:sz w:val="23"/>
          <w:lang w:val="uk-UA"/>
        </w:rPr>
      </w:pPr>
    </w:p>
    <w:p w:rsidR="004541DC" w:rsidRDefault="004541DC" w:rsidP="004541DC">
      <w:pPr>
        <w:pStyle w:val="13"/>
        <w:keepNext/>
        <w:numPr>
          <w:ilvl w:val="0"/>
          <w:numId w:val="43"/>
        </w:numPr>
        <w:jc w:val="center"/>
        <w:rPr>
          <w:b/>
          <w:sz w:val="23"/>
          <w:lang w:val="uk-UA"/>
        </w:rPr>
      </w:pPr>
      <w:r>
        <w:rPr>
          <w:b/>
          <w:sz w:val="23"/>
          <w:lang w:val="uk-UA"/>
        </w:rPr>
        <w:t>СТРАХОВИЙ ПЛАТІЖ ТА СТРОКИ ЙОГО СПЛАТИ</w:t>
      </w:r>
    </w:p>
    <w:p w:rsidR="004541DC" w:rsidRPr="0023498E" w:rsidRDefault="004541DC" w:rsidP="004541DC">
      <w:pPr>
        <w:pStyle w:val="13"/>
        <w:keepNext/>
        <w:numPr>
          <w:ilvl w:val="1"/>
          <w:numId w:val="43"/>
        </w:numPr>
        <w:tabs>
          <w:tab w:val="clear" w:pos="1143"/>
          <w:tab w:val="num" w:pos="709"/>
        </w:tabs>
        <w:ind w:left="0" w:firstLine="284"/>
        <w:jc w:val="both"/>
        <w:rPr>
          <w:sz w:val="23"/>
          <w:lang w:val="uk-UA"/>
        </w:rPr>
      </w:pPr>
      <w:r w:rsidRPr="0023498E">
        <w:rPr>
          <w:sz w:val="23"/>
          <w:lang w:val="uk-UA"/>
        </w:rPr>
        <w:t>Розмір страхових платежів за Договором визначено у відповідності з Законом та вказано у Додатку №1 «Перелік забезпечених транспортних засобів</w:t>
      </w:r>
      <w:r>
        <w:rPr>
          <w:sz w:val="23"/>
          <w:lang w:val="uk-UA"/>
        </w:rPr>
        <w:t xml:space="preserve">», який є невід’ємною частиною цього </w:t>
      </w:r>
      <w:r w:rsidRPr="0023498E">
        <w:rPr>
          <w:sz w:val="23"/>
          <w:lang w:val="uk-UA"/>
        </w:rPr>
        <w:t xml:space="preserve"> Договору.</w:t>
      </w:r>
    </w:p>
    <w:p w:rsidR="004541DC" w:rsidRPr="00B74B3F" w:rsidRDefault="004541DC" w:rsidP="004541DC">
      <w:pPr>
        <w:pStyle w:val="13"/>
        <w:keepNext/>
        <w:numPr>
          <w:ilvl w:val="1"/>
          <w:numId w:val="43"/>
        </w:numPr>
        <w:tabs>
          <w:tab w:val="clear" w:pos="1143"/>
          <w:tab w:val="num" w:pos="709"/>
        </w:tabs>
        <w:ind w:left="0" w:firstLine="284"/>
        <w:jc w:val="both"/>
        <w:rPr>
          <w:sz w:val="23"/>
          <w:lang w:val="uk-UA"/>
        </w:rPr>
      </w:pPr>
      <w:r w:rsidRPr="00B74B3F">
        <w:rPr>
          <w:sz w:val="23"/>
          <w:lang w:val="uk-UA"/>
        </w:rPr>
        <w:t>Загальний страховий платіж за Договором складає: ___________________________ грн. __коп. (_________________________________________________ грн. __коп.).</w:t>
      </w:r>
    </w:p>
    <w:p w:rsidR="004541DC" w:rsidRPr="00B74B3F" w:rsidRDefault="004541DC" w:rsidP="004541DC">
      <w:pPr>
        <w:pStyle w:val="13"/>
        <w:keepNext/>
        <w:numPr>
          <w:ilvl w:val="1"/>
          <w:numId w:val="43"/>
        </w:numPr>
        <w:tabs>
          <w:tab w:val="clear" w:pos="1143"/>
          <w:tab w:val="num" w:pos="709"/>
        </w:tabs>
        <w:ind w:left="0" w:firstLine="284"/>
        <w:jc w:val="both"/>
        <w:rPr>
          <w:sz w:val="23"/>
          <w:lang w:val="uk-UA"/>
        </w:rPr>
      </w:pPr>
      <w:r w:rsidRPr="00B74B3F">
        <w:rPr>
          <w:sz w:val="23"/>
          <w:lang w:val="uk-UA"/>
        </w:rPr>
        <w:t>Страховий платіж повинен бути сплачений одноразово у повному обсязі на поточний рахунок Страховика у термін до “__”_________20__р.</w:t>
      </w:r>
    </w:p>
    <w:p w:rsidR="004541DC" w:rsidRPr="00B74B3F" w:rsidRDefault="004541DC" w:rsidP="004541DC">
      <w:pPr>
        <w:pStyle w:val="13"/>
        <w:keepNext/>
        <w:numPr>
          <w:ilvl w:val="1"/>
          <w:numId w:val="43"/>
        </w:numPr>
        <w:tabs>
          <w:tab w:val="clear" w:pos="1143"/>
          <w:tab w:val="num" w:pos="709"/>
        </w:tabs>
        <w:ind w:left="0" w:firstLine="284"/>
        <w:jc w:val="both"/>
        <w:rPr>
          <w:sz w:val="23"/>
          <w:lang w:val="uk-UA"/>
        </w:rPr>
      </w:pPr>
      <w:r w:rsidRPr="00B74B3F">
        <w:rPr>
          <w:sz w:val="23"/>
          <w:lang w:val="uk-UA"/>
        </w:rPr>
        <w:lastRenderedPageBreak/>
        <w:t>У разі, якщо страховий платіж буде сплачено частково, Страховик несе відповідальність відносно тих транспортних засобів, за якими надійшов страховий платіж.</w:t>
      </w:r>
    </w:p>
    <w:p w:rsidR="004541DC" w:rsidRDefault="004541DC" w:rsidP="004541DC">
      <w:pPr>
        <w:pStyle w:val="13"/>
        <w:keepNext/>
        <w:jc w:val="both"/>
        <w:rPr>
          <w:sz w:val="23"/>
          <w:lang w:val="uk-UA"/>
        </w:rPr>
      </w:pPr>
      <w:r w:rsidRPr="00B74B3F">
        <w:rPr>
          <w:sz w:val="23"/>
          <w:lang w:val="uk-UA"/>
        </w:rPr>
        <w:t>Страхування щодо кожного</w:t>
      </w:r>
      <w:r>
        <w:rPr>
          <w:sz w:val="23"/>
          <w:lang w:val="uk-UA"/>
        </w:rPr>
        <w:t xml:space="preserve"> транспортного засобу, вказаного в Додатку №1 до Договору, оформлюється страховими полісами (надалі – “Поліси”) за формою у відповідності з Законом.</w:t>
      </w:r>
    </w:p>
    <w:p w:rsidR="004541DC" w:rsidRDefault="004541DC" w:rsidP="004541DC">
      <w:pPr>
        <w:pStyle w:val="13"/>
        <w:keepNext/>
        <w:jc w:val="both"/>
        <w:rPr>
          <w:sz w:val="23"/>
          <w:lang w:val="uk-UA"/>
        </w:rPr>
      </w:pPr>
    </w:p>
    <w:p w:rsidR="004541DC" w:rsidRDefault="004541DC" w:rsidP="004541DC">
      <w:pPr>
        <w:pStyle w:val="13"/>
        <w:keepNext/>
        <w:numPr>
          <w:ilvl w:val="0"/>
          <w:numId w:val="43"/>
        </w:numPr>
        <w:jc w:val="center"/>
        <w:rPr>
          <w:b/>
          <w:sz w:val="23"/>
          <w:lang w:val="uk-UA"/>
        </w:rPr>
      </w:pPr>
      <w:r>
        <w:rPr>
          <w:b/>
          <w:sz w:val="23"/>
          <w:lang w:val="uk-UA"/>
        </w:rPr>
        <w:t>ПРАВА ТА ОБОВ</w:t>
      </w:r>
      <w:r>
        <w:rPr>
          <w:b/>
          <w:sz w:val="23"/>
          <w:lang w:val="uk-UA"/>
        </w:rPr>
        <w:sym w:font="Symbol" w:char="F0A2"/>
      </w:r>
      <w:r>
        <w:rPr>
          <w:b/>
          <w:sz w:val="23"/>
          <w:lang w:val="uk-UA"/>
        </w:rPr>
        <w:t>ЯЗКИ СТОРІН</w:t>
      </w:r>
    </w:p>
    <w:p w:rsidR="004541DC" w:rsidRPr="005871F5" w:rsidRDefault="004541DC" w:rsidP="004541DC">
      <w:pPr>
        <w:pStyle w:val="13"/>
        <w:keepNext/>
        <w:numPr>
          <w:ilvl w:val="1"/>
          <w:numId w:val="43"/>
        </w:numPr>
        <w:tabs>
          <w:tab w:val="clear" w:pos="1143"/>
          <w:tab w:val="num" w:pos="709"/>
        </w:tabs>
        <w:ind w:left="0" w:firstLine="284"/>
        <w:jc w:val="both"/>
        <w:rPr>
          <w:b/>
          <w:sz w:val="23"/>
          <w:lang w:val="uk-UA"/>
        </w:rPr>
      </w:pPr>
      <w:r w:rsidRPr="005871F5">
        <w:rPr>
          <w:b/>
          <w:sz w:val="23"/>
          <w:lang w:val="uk-UA"/>
        </w:rPr>
        <w:t>Страхувальник зобов’язаний:</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своєчасно вносити страхові платежі у розмірі та в строки, визначені цим Договором;</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при укладанні цього Договору надати Страховику повну інформацію про всі відомі йому обставини, що мають істотне значення для оцінки страхового ризику і у подальшому інформувати Страховика про будь-які зміни страхового ризику;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надати Страховику повну і достовірну інформацію про забезпечений транспортний засіб згідно із заявою на страхування за формою, встановленою Страховиком;</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повідомити Страховику про інші діючі договори страхування щодо забезпечених транспортних засобів, зазначених в п. 1.1. цього Договору;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Протягом 3 (трьох) робочих днів з моменту настання страхового випадку повідомити Страховика або його представника про настання страхового випадку відповідно до Розділу 6 цього Договору;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сприяти участі Страховика у будь-яких комісіях, створюваних з метою розслідування страхового випадку та з’ясування розміру заподіяної шкоди;</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вживати усіх можливих заходів для запобігання страхового випадку, а також зменшення розміру збитків в разі його настання;</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 xml:space="preserve">вжити всіх необхідних заходів з </w:t>
      </w:r>
      <w:r w:rsidRPr="00B74B3F">
        <w:rPr>
          <w:sz w:val="22"/>
          <w:lang w:val="uk-UA"/>
        </w:rPr>
        <w:t>метою вчасного оформлення і реалізації своїх прав вимоги до осіб, винних у заподіянні шкоди;</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повідомити Страховику про всі отримані від третіх осіб відшкодування збитків за предметом цього Договору;</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повернути Страховику отримане страхове відшкодування (або його відповідну частину), якщо після виплати страхового відшкодування стануть відомими обставини, які частково або повністю звільняють Страховика від обов'язку виплати страхового відшкодування;</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виконувати інші умови цього Договору.</w:t>
      </w:r>
    </w:p>
    <w:p w:rsidR="004541DC" w:rsidRPr="00B74B3F" w:rsidRDefault="004541DC" w:rsidP="004541DC">
      <w:pPr>
        <w:pStyle w:val="13"/>
        <w:keepNext/>
        <w:numPr>
          <w:ilvl w:val="1"/>
          <w:numId w:val="43"/>
        </w:numPr>
        <w:tabs>
          <w:tab w:val="clear" w:pos="1143"/>
          <w:tab w:val="num" w:pos="709"/>
        </w:tabs>
        <w:ind w:left="0" w:firstLine="284"/>
        <w:jc w:val="both"/>
        <w:rPr>
          <w:b/>
          <w:sz w:val="23"/>
          <w:lang w:val="uk-UA"/>
        </w:rPr>
      </w:pPr>
      <w:r w:rsidRPr="00B74B3F">
        <w:rPr>
          <w:b/>
          <w:sz w:val="23"/>
          <w:lang w:val="uk-UA"/>
        </w:rPr>
        <w:t>Страхувальник має право:</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отримати страхове відшкодування у разі настання страхового випадку згідно з умовами цього Договору;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достроково припинити дію цього Договору з дотриманням положень Розділу 9 цього Договору;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за згодою Страховика, вносити до цього Договору зміни щодо умов страхування, зазначених в п.1.1. цього Договору транспортних засобів, шляхом підписання додаткових угод, які є невід'ємною частиною цього Договору. Проте такі зміни не беруться до уваги, якщо вони внесені після настання страхового випадку;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оскаржити відмову Страховика у виплаті страхового відшкодування в судовому порядку.</w:t>
      </w:r>
    </w:p>
    <w:p w:rsidR="004541DC" w:rsidRPr="00954EF0" w:rsidRDefault="004541DC" w:rsidP="004541DC">
      <w:pPr>
        <w:pStyle w:val="13"/>
        <w:keepNext/>
        <w:numPr>
          <w:ilvl w:val="1"/>
          <w:numId w:val="43"/>
        </w:numPr>
        <w:tabs>
          <w:tab w:val="clear" w:pos="1143"/>
          <w:tab w:val="num" w:pos="709"/>
        </w:tabs>
        <w:ind w:left="0" w:firstLine="284"/>
        <w:jc w:val="both"/>
        <w:rPr>
          <w:b/>
          <w:sz w:val="23"/>
          <w:lang w:val="uk-UA"/>
        </w:rPr>
      </w:pPr>
      <w:r w:rsidRPr="00954EF0">
        <w:rPr>
          <w:b/>
          <w:sz w:val="23"/>
          <w:lang w:val="uk-UA"/>
        </w:rPr>
        <w:t>Страховик зобов’язаний:</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ознайомити Страхувальника з умовами страхування;</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 xml:space="preserve">у разі визнання страхового випадку здійснити виплату страхового відшкодування в порядку, встановленому Розділом 7 цього Договору; </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 xml:space="preserve">за заявою Страхувальника, у разі здійснення ним заходів щодо зменшення ступеня страхового ризику, </w:t>
      </w:r>
      <w:r w:rsidRPr="00B74B3F">
        <w:rPr>
          <w:sz w:val="22"/>
          <w:lang w:val="uk-UA"/>
        </w:rPr>
        <w:t>переглянути умови цього Договору з урахуванням цих обставин;</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 xml:space="preserve">у разі втрати </w:t>
      </w:r>
      <w:r>
        <w:rPr>
          <w:sz w:val="22"/>
          <w:lang w:val="uk-UA"/>
        </w:rPr>
        <w:t>П</w:t>
      </w:r>
      <w:r w:rsidRPr="00B74B3F">
        <w:rPr>
          <w:sz w:val="22"/>
          <w:lang w:val="uk-UA"/>
        </w:rPr>
        <w:t xml:space="preserve">оліса Страховик зобов'язаний протягом 7 (семи) календарних днів безкоштовно видати дублікат цього </w:t>
      </w:r>
      <w:r>
        <w:rPr>
          <w:sz w:val="22"/>
          <w:lang w:val="uk-UA"/>
        </w:rPr>
        <w:t>П</w:t>
      </w:r>
      <w:r w:rsidRPr="00B74B3F">
        <w:rPr>
          <w:sz w:val="22"/>
          <w:lang w:val="uk-UA"/>
        </w:rPr>
        <w:t>оліса на підставі заяви Страхувальника.</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Не розголошувати відомостей про Страхувальника та його майнове становище, крім випадків, встановлених законом;</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виконувати інші умови цього Договору.</w:t>
      </w:r>
    </w:p>
    <w:p w:rsidR="004541DC" w:rsidRPr="00B74B3F" w:rsidRDefault="004541DC" w:rsidP="004541DC">
      <w:pPr>
        <w:pStyle w:val="13"/>
        <w:keepNext/>
        <w:numPr>
          <w:ilvl w:val="1"/>
          <w:numId w:val="43"/>
        </w:numPr>
        <w:tabs>
          <w:tab w:val="clear" w:pos="1143"/>
          <w:tab w:val="num" w:pos="709"/>
        </w:tabs>
        <w:ind w:left="0" w:firstLine="284"/>
        <w:jc w:val="both"/>
        <w:rPr>
          <w:b/>
          <w:sz w:val="23"/>
          <w:lang w:val="uk-UA"/>
        </w:rPr>
      </w:pPr>
      <w:r w:rsidRPr="00B74B3F">
        <w:rPr>
          <w:b/>
          <w:sz w:val="23"/>
          <w:lang w:val="uk-UA"/>
        </w:rPr>
        <w:t>Страховик має право:</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перевіряти надану</w:t>
      </w:r>
      <w:r>
        <w:rPr>
          <w:sz w:val="22"/>
          <w:lang w:val="uk-UA"/>
        </w:rPr>
        <w:t xml:space="preserve"> Страхувальником інформацію, а також дотримання Страхувальником умов цього Договору;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брати участь у рятувальних роботах, здійснювати необхідні для цього заходи;</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lastRenderedPageBreak/>
        <w:t>проводити розслідування страхового випадку та оцінку розміру заподіяних збитків. Залучати для цих цілей уповноважених експертів. Такі дії Страховика не є визнанням страхового випадку;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приймати участь у будь-яких комісіях, створюваних з метою розслідування страхового випадку та з’ясування розміру заподіяних збитків;</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відмовити у виплаті страхового відшкодування у випадках, передбачених пунктом 8.1. цього Договору;</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вимагати від Страхувальника (</w:t>
      </w:r>
      <w:proofErr w:type="spellStart"/>
      <w:r>
        <w:rPr>
          <w:sz w:val="22"/>
          <w:lang w:val="uk-UA"/>
        </w:rPr>
        <w:t>Вигодонабувача</w:t>
      </w:r>
      <w:proofErr w:type="spellEnd"/>
      <w:r>
        <w:rPr>
          <w:sz w:val="22"/>
          <w:lang w:val="uk-UA"/>
        </w:rPr>
        <w:t>) повернення страхового відшкодування або його частки, у випадку одержання Страхувальником (</w:t>
      </w:r>
      <w:proofErr w:type="spellStart"/>
      <w:r>
        <w:rPr>
          <w:sz w:val="22"/>
          <w:lang w:val="uk-UA"/>
        </w:rPr>
        <w:t>Вигодонабувачем</w:t>
      </w:r>
      <w:proofErr w:type="spellEnd"/>
      <w:r>
        <w:rPr>
          <w:sz w:val="22"/>
          <w:lang w:val="uk-UA"/>
        </w:rPr>
        <w:t>) повної (часткової) компенсації збитків від третіх осіб;</w:t>
      </w:r>
    </w:p>
    <w:p w:rsidR="004541DC" w:rsidRDefault="004541DC" w:rsidP="004541DC">
      <w:pPr>
        <w:keepNext/>
        <w:numPr>
          <w:ilvl w:val="2"/>
          <w:numId w:val="43"/>
        </w:numPr>
        <w:tabs>
          <w:tab w:val="clear" w:pos="1428"/>
          <w:tab w:val="left" w:pos="-1800"/>
          <w:tab w:val="left" w:pos="924"/>
        </w:tabs>
        <w:ind w:left="0" w:firstLine="308"/>
        <w:jc w:val="both"/>
        <w:rPr>
          <w:sz w:val="22"/>
          <w:lang w:val="uk-UA"/>
        </w:rPr>
      </w:pPr>
      <w:r>
        <w:rPr>
          <w:sz w:val="22"/>
          <w:lang w:val="uk-UA"/>
        </w:rPr>
        <w:t>направляти запити в компетентні державні органи, організації та установи для отримання інформації, необхідної для з’ясування факту і обставин настання страхового випадку, розміру заподіяних Страхувальнику збитків, а також іншої, пов’язаної із страховим випадком, інформації.</w:t>
      </w:r>
    </w:p>
    <w:p w:rsidR="004541DC" w:rsidRDefault="004541DC" w:rsidP="004541DC">
      <w:pPr>
        <w:pStyle w:val="HTML"/>
        <w:keepNext/>
        <w:ind w:left="1068" w:right="720"/>
        <w:rPr>
          <w:sz w:val="23"/>
          <w:lang w:val="uk-UA"/>
        </w:rPr>
      </w:pPr>
    </w:p>
    <w:p w:rsidR="004541DC" w:rsidRDefault="004541DC" w:rsidP="004541DC">
      <w:pPr>
        <w:pStyle w:val="13"/>
        <w:keepNext/>
        <w:numPr>
          <w:ilvl w:val="0"/>
          <w:numId w:val="43"/>
        </w:numPr>
        <w:jc w:val="center"/>
        <w:rPr>
          <w:b/>
          <w:sz w:val="23"/>
          <w:lang w:val="uk-UA"/>
        </w:rPr>
      </w:pPr>
      <w:r>
        <w:rPr>
          <w:b/>
          <w:sz w:val="23"/>
          <w:lang w:val="uk-UA"/>
        </w:rPr>
        <w:t>ПОВІДОМЛЕННЯ ПРО СТРАХОВИЙ ВИПАДОК</w:t>
      </w:r>
    </w:p>
    <w:p w:rsidR="004541DC"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 xml:space="preserve">Страхувальник (водій транспортного засобу, який скоїв ДТП) у разі настання страхового випадку </w:t>
      </w:r>
      <w:proofErr w:type="spellStart"/>
      <w:r>
        <w:rPr>
          <w:sz w:val="23"/>
          <w:lang w:val="uk-UA"/>
        </w:rPr>
        <w:t>зобов</w:t>
      </w:r>
      <w:proofErr w:type="spellEnd"/>
      <w:r>
        <w:rPr>
          <w:sz w:val="23"/>
          <w:lang w:val="uk-UA"/>
        </w:rPr>
        <w:sym w:font="Symbol" w:char="F0A2"/>
      </w:r>
      <w:proofErr w:type="spellStart"/>
      <w:r>
        <w:rPr>
          <w:sz w:val="23"/>
          <w:lang w:val="uk-UA"/>
        </w:rPr>
        <w:t>язаний</w:t>
      </w:r>
      <w:proofErr w:type="spellEnd"/>
      <w:r>
        <w:rPr>
          <w:sz w:val="23"/>
          <w:lang w:val="uk-UA"/>
        </w:rPr>
        <w:t>:</w:t>
      </w:r>
    </w:p>
    <w:p w:rsidR="004541DC" w:rsidRPr="002C5F70" w:rsidRDefault="004541DC" w:rsidP="004541DC">
      <w:pPr>
        <w:keepNext/>
        <w:numPr>
          <w:ilvl w:val="2"/>
          <w:numId w:val="43"/>
        </w:numPr>
        <w:tabs>
          <w:tab w:val="clear" w:pos="1428"/>
          <w:tab w:val="left" w:pos="-1800"/>
          <w:tab w:val="left" w:pos="924"/>
        </w:tabs>
        <w:ind w:left="0" w:firstLine="308"/>
        <w:jc w:val="both"/>
        <w:rPr>
          <w:sz w:val="22"/>
          <w:lang w:val="uk-UA"/>
        </w:rPr>
      </w:pPr>
      <w:r w:rsidRPr="002C5F70">
        <w:rPr>
          <w:sz w:val="22"/>
          <w:lang w:val="uk-UA"/>
        </w:rPr>
        <w:t>терміново повідомити про дорожньо-транспортну пригоду відповідні підрозділи Національної поліції України (за виключенням обставин, передбачених п. 33.2. статті 33 Закону);</w:t>
      </w:r>
    </w:p>
    <w:p w:rsidR="004541DC" w:rsidRPr="002C5F70" w:rsidRDefault="004541DC" w:rsidP="004541DC">
      <w:pPr>
        <w:keepNext/>
        <w:numPr>
          <w:ilvl w:val="2"/>
          <w:numId w:val="43"/>
        </w:numPr>
        <w:tabs>
          <w:tab w:val="clear" w:pos="1428"/>
          <w:tab w:val="left" w:pos="-1800"/>
          <w:tab w:val="left" w:pos="924"/>
        </w:tabs>
        <w:ind w:left="0" w:firstLine="308"/>
        <w:jc w:val="both"/>
        <w:rPr>
          <w:sz w:val="22"/>
          <w:lang w:val="uk-UA"/>
        </w:rPr>
      </w:pPr>
      <w:r w:rsidRPr="002C5F70">
        <w:rPr>
          <w:sz w:val="22"/>
          <w:lang w:val="uk-UA"/>
        </w:rPr>
        <w:t>вжити заходів для невідкладного, але не пізніше трьох робочих днів, повідомлення Страховика, про настання дорожньо-транспортної пригоди;</w:t>
      </w:r>
    </w:p>
    <w:p w:rsidR="004541DC" w:rsidRPr="002C5F70" w:rsidRDefault="004541DC" w:rsidP="004541DC">
      <w:pPr>
        <w:keepNext/>
        <w:numPr>
          <w:ilvl w:val="2"/>
          <w:numId w:val="43"/>
        </w:numPr>
        <w:tabs>
          <w:tab w:val="clear" w:pos="1428"/>
          <w:tab w:val="left" w:pos="-1800"/>
          <w:tab w:val="left" w:pos="924"/>
        </w:tabs>
        <w:ind w:left="0" w:firstLine="308"/>
        <w:jc w:val="both"/>
        <w:rPr>
          <w:sz w:val="22"/>
          <w:lang w:val="uk-UA"/>
        </w:rPr>
      </w:pPr>
      <w:r w:rsidRPr="002C5F70">
        <w:rPr>
          <w:sz w:val="22"/>
          <w:lang w:val="uk-UA"/>
        </w:rPr>
        <w:t>надавати третім особам необхідну інформацію для ідентифікації Страхувальника і Страховика;</w:t>
      </w:r>
    </w:p>
    <w:p w:rsidR="004541DC" w:rsidRPr="002C5F70" w:rsidRDefault="004541DC" w:rsidP="004541DC">
      <w:pPr>
        <w:keepNext/>
        <w:numPr>
          <w:ilvl w:val="2"/>
          <w:numId w:val="43"/>
        </w:numPr>
        <w:tabs>
          <w:tab w:val="clear" w:pos="1428"/>
          <w:tab w:val="left" w:pos="-1800"/>
          <w:tab w:val="left" w:pos="924"/>
        </w:tabs>
        <w:ind w:left="0" w:firstLine="308"/>
        <w:jc w:val="both"/>
        <w:rPr>
          <w:sz w:val="22"/>
          <w:lang w:val="uk-UA"/>
        </w:rPr>
      </w:pPr>
      <w:r w:rsidRPr="002C5F70">
        <w:rPr>
          <w:sz w:val="22"/>
          <w:lang w:val="uk-UA"/>
        </w:rPr>
        <w:t>вжити всіх можливих заходів з метою запобігання чи зменшення подальшої шкоди;</w:t>
      </w:r>
    </w:p>
    <w:p w:rsidR="004541DC" w:rsidRPr="002C5F70" w:rsidRDefault="004541DC" w:rsidP="004541DC">
      <w:pPr>
        <w:keepNext/>
        <w:numPr>
          <w:ilvl w:val="2"/>
          <w:numId w:val="43"/>
        </w:numPr>
        <w:tabs>
          <w:tab w:val="clear" w:pos="1428"/>
          <w:tab w:val="left" w:pos="-1800"/>
          <w:tab w:val="left" w:pos="924"/>
        </w:tabs>
        <w:ind w:left="0" w:firstLine="308"/>
        <w:jc w:val="both"/>
        <w:rPr>
          <w:sz w:val="22"/>
          <w:lang w:val="uk-UA"/>
        </w:rPr>
      </w:pPr>
      <w:r w:rsidRPr="002C5F70">
        <w:rPr>
          <w:sz w:val="22"/>
          <w:lang w:val="uk-UA"/>
        </w:rPr>
        <w:t>зберегти транспортний засіб чи пошкоджене майно в такому стані, в якому воно знаходилося після дорожньо-транспортної пригоди, до тих пір, доки їх не огляне призначений Страховиком експерт.</w:t>
      </w:r>
    </w:p>
    <w:p w:rsidR="004541DC" w:rsidRDefault="004541DC" w:rsidP="004541DC">
      <w:pPr>
        <w:pStyle w:val="13"/>
        <w:keepNext/>
        <w:ind w:left="708" w:right="-1"/>
        <w:jc w:val="both"/>
        <w:rPr>
          <w:sz w:val="23"/>
          <w:lang w:val="uk-UA"/>
        </w:rPr>
      </w:pPr>
    </w:p>
    <w:p w:rsidR="004541DC" w:rsidRDefault="004541DC" w:rsidP="004541DC">
      <w:pPr>
        <w:pStyle w:val="13"/>
        <w:keepNext/>
        <w:numPr>
          <w:ilvl w:val="0"/>
          <w:numId w:val="43"/>
        </w:numPr>
        <w:jc w:val="center"/>
        <w:rPr>
          <w:b/>
          <w:sz w:val="23"/>
          <w:lang w:val="uk-UA"/>
        </w:rPr>
      </w:pPr>
      <w:r>
        <w:rPr>
          <w:b/>
          <w:sz w:val="23"/>
          <w:lang w:val="uk-UA"/>
        </w:rPr>
        <w:t>УМОВИ ТА ПОРЯДОК ВИПЛАТИ СТРАХОВОГО ВІДШКОДУВАННЯ</w:t>
      </w:r>
    </w:p>
    <w:p w:rsidR="004541DC" w:rsidRPr="00DA353C"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 xml:space="preserve">Для отримання страхового відшкодування особа, </w:t>
      </w:r>
      <w:r w:rsidRPr="00DA353C">
        <w:rPr>
          <w:sz w:val="23"/>
          <w:lang w:val="uk-UA"/>
        </w:rPr>
        <w:t xml:space="preserve">яка має право на відшкодування, подає Страховику заяву про страхове відшкодування </w:t>
      </w:r>
      <w:r w:rsidRPr="00DA353C">
        <w:rPr>
          <w:sz w:val="23"/>
          <w:szCs w:val="23"/>
          <w:lang w:val="uk-UA"/>
        </w:rPr>
        <w:t>протягом 30 (тридцяти) днів з дня подання повідомлення про дорожньо-транспортну пригоду</w:t>
      </w:r>
      <w:r w:rsidRPr="00DA353C">
        <w:rPr>
          <w:sz w:val="23"/>
          <w:lang w:val="uk-UA"/>
        </w:rPr>
        <w:t>.</w:t>
      </w:r>
    </w:p>
    <w:p w:rsidR="004541DC" w:rsidRDefault="004541DC" w:rsidP="004541DC">
      <w:pPr>
        <w:pStyle w:val="13"/>
        <w:keepNext/>
        <w:numPr>
          <w:ilvl w:val="1"/>
          <w:numId w:val="43"/>
        </w:numPr>
        <w:tabs>
          <w:tab w:val="clear" w:pos="1143"/>
          <w:tab w:val="num" w:pos="709"/>
        </w:tabs>
        <w:ind w:left="0" w:firstLine="284"/>
        <w:jc w:val="both"/>
        <w:rPr>
          <w:sz w:val="23"/>
          <w:lang w:val="uk-UA"/>
        </w:rPr>
      </w:pPr>
      <w:r w:rsidRPr="00DA353C">
        <w:rPr>
          <w:sz w:val="23"/>
          <w:lang w:val="uk-UA"/>
        </w:rPr>
        <w:t>До заяви додаються довідки про дорожньо-транспортну пригоду</w:t>
      </w:r>
      <w:r>
        <w:rPr>
          <w:sz w:val="23"/>
          <w:lang w:val="uk-UA"/>
        </w:rPr>
        <w:t>, довідки відповідних закладів охорони здоров'я щодо тимчасової втрати працездатності або довідки спеціалізованих установ про встановлення стійкої  втрати  працездатності (інвалідності) у разі її виникнення, інші документи, які мають відношення до даної дорожньо-транспортної пригоди, завірені у встановленому порядку.</w:t>
      </w:r>
    </w:p>
    <w:p w:rsidR="004541DC"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Страховик зобов'язаний надавати консультаційну допомогу заявнику при складанні заяви та на прохання заявника зобов'язаний ознайомити його з відповідними нормативними актами та порядком обчислення страхового відшкодування.</w:t>
      </w:r>
    </w:p>
    <w:p w:rsidR="004541DC"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 xml:space="preserve">Після розгляду Страховиком наданих йому визначених у </w:t>
      </w:r>
      <w:proofErr w:type="spellStart"/>
      <w:r>
        <w:rPr>
          <w:sz w:val="23"/>
          <w:lang w:val="uk-UA"/>
        </w:rPr>
        <w:t>п.п</w:t>
      </w:r>
      <w:proofErr w:type="spellEnd"/>
      <w:r>
        <w:rPr>
          <w:sz w:val="23"/>
          <w:lang w:val="uk-UA"/>
        </w:rPr>
        <w:t>. 7.1.,7.2. Договору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w:t>
      </w:r>
    </w:p>
    <w:p w:rsidR="004541DC"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Протягом 3 (трьох) робочих днів з дня прийняття відповідного рішення Страховик зобов'язаний направити заявнику письмове повідомлення щодо прийнятого рішення.</w:t>
      </w:r>
    </w:p>
    <w:p w:rsidR="004541DC"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Виплата страхового відшкодування здійснюється у порядку та на умовах, передбачених статтею 36 Закону.</w:t>
      </w:r>
    </w:p>
    <w:p w:rsidR="004541DC"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 xml:space="preserve">Страховик після виплати страхового відшкодування має право подати </w:t>
      </w:r>
      <w:proofErr w:type="spellStart"/>
      <w:r>
        <w:rPr>
          <w:sz w:val="23"/>
          <w:lang w:val="uk-UA"/>
        </w:rPr>
        <w:t>регресний</w:t>
      </w:r>
      <w:proofErr w:type="spellEnd"/>
      <w:r>
        <w:rPr>
          <w:sz w:val="23"/>
          <w:lang w:val="uk-UA"/>
        </w:rPr>
        <w:t xml:space="preserve"> позов до  Страхувальника:</w:t>
      </w:r>
    </w:p>
    <w:p w:rsidR="004541DC" w:rsidRPr="00B74B3F" w:rsidRDefault="004541DC" w:rsidP="004541DC">
      <w:pPr>
        <w:keepNext/>
        <w:numPr>
          <w:ilvl w:val="2"/>
          <w:numId w:val="43"/>
        </w:numPr>
        <w:tabs>
          <w:tab w:val="clear" w:pos="1428"/>
          <w:tab w:val="left" w:pos="-1800"/>
          <w:tab w:val="left" w:pos="924"/>
        </w:tabs>
        <w:ind w:left="0" w:firstLine="308"/>
        <w:jc w:val="both"/>
        <w:rPr>
          <w:sz w:val="23"/>
          <w:lang w:val="uk-UA"/>
        </w:rPr>
      </w:pPr>
      <w:r>
        <w:rPr>
          <w:sz w:val="23"/>
          <w:lang w:val="uk-UA"/>
        </w:rPr>
        <w:t xml:space="preserve">якщо водій  </w:t>
      </w:r>
      <w:r w:rsidRPr="00B74B3F">
        <w:rPr>
          <w:sz w:val="23"/>
          <w:lang w:val="uk-UA"/>
        </w:rPr>
        <w:t>забезпеченого транспортного засобу, який спричинив дорожньо-транспортну пригоду:</w:t>
      </w:r>
    </w:p>
    <w:p w:rsidR="004541DC" w:rsidRPr="00B74B3F" w:rsidRDefault="004541DC" w:rsidP="004541DC">
      <w:pPr>
        <w:pStyle w:val="HTML"/>
        <w:keepNext/>
        <w:ind w:right="-1" w:firstLine="284"/>
        <w:jc w:val="both"/>
        <w:rPr>
          <w:rFonts w:ascii="Times New Roman" w:hAnsi="Times New Roman"/>
          <w:sz w:val="23"/>
          <w:lang w:val="uk-UA"/>
        </w:rPr>
      </w:pPr>
      <w:r w:rsidRPr="00B74B3F">
        <w:rPr>
          <w:rFonts w:ascii="Times New Roman" w:hAnsi="Times New Roman"/>
          <w:sz w:val="23"/>
          <w:lang w:val="uk-UA"/>
        </w:rPr>
        <w:t xml:space="preserve">  -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rsidR="004541DC" w:rsidRPr="00B74B3F" w:rsidRDefault="004541DC" w:rsidP="004541DC">
      <w:pPr>
        <w:pStyle w:val="HTML"/>
        <w:keepNext/>
        <w:ind w:right="-1" w:firstLine="284"/>
        <w:jc w:val="both"/>
        <w:rPr>
          <w:rFonts w:ascii="Times New Roman" w:hAnsi="Times New Roman"/>
          <w:sz w:val="23"/>
          <w:lang w:val="uk-UA"/>
        </w:rPr>
      </w:pPr>
      <w:r w:rsidRPr="00B74B3F">
        <w:rPr>
          <w:rFonts w:ascii="Times New Roman" w:hAnsi="Times New Roman"/>
          <w:sz w:val="23"/>
          <w:lang w:val="uk-UA"/>
        </w:rPr>
        <w:t xml:space="preserve">  - керував транспортним засобом без права на керування транспортним засобом відповідної категорії;</w:t>
      </w:r>
    </w:p>
    <w:p w:rsidR="004541DC" w:rsidRPr="00B44806" w:rsidRDefault="004541DC" w:rsidP="004541DC">
      <w:pPr>
        <w:pStyle w:val="HTML"/>
        <w:keepNext/>
        <w:ind w:right="-1" w:firstLine="284"/>
        <w:jc w:val="both"/>
        <w:rPr>
          <w:rFonts w:ascii="Times New Roman" w:hAnsi="Times New Roman"/>
          <w:sz w:val="23"/>
          <w:lang w:val="uk-UA"/>
        </w:rPr>
      </w:pPr>
      <w:r w:rsidRPr="00B74B3F">
        <w:rPr>
          <w:rFonts w:ascii="Times New Roman" w:hAnsi="Times New Roman"/>
          <w:sz w:val="23"/>
          <w:lang w:val="uk-UA"/>
        </w:rPr>
        <w:t xml:space="preserve">  - після дорожньо-транспо</w:t>
      </w:r>
      <w:r w:rsidRPr="00B44806">
        <w:rPr>
          <w:rFonts w:ascii="Times New Roman" w:hAnsi="Times New Roman"/>
          <w:sz w:val="23"/>
          <w:lang w:val="uk-UA"/>
        </w:rPr>
        <w:t xml:space="preserve">ртної пригоди самовільно залишив місце пригоди чи </w:t>
      </w:r>
      <w:r w:rsidRPr="00B44806">
        <w:rPr>
          <w:rFonts w:ascii="Times New Roman" w:hAnsi="Times New Roman"/>
          <w:sz w:val="23"/>
          <w:szCs w:val="23"/>
          <w:lang w:val="uk-UA"/>
        </w:rPr>
        <w:t xml:space="preserve">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w:t>
      </w:r>
      <w:r w:rsidRPr="00B44806">
        <w:rPr>
          <w:rFonts w:ascii="Times New Roman" w:hAnsi="Times New Roman"/>
          <w:sz w:val="23"/>
          <w:szCs w:val="23"/>
          <w:lang w:val="uk-UA"/>
        </w:rPr>
        <w:lastRenderedPageBreak/>
        <w:t>їх основі (крім тих, що входять до офіційно затвердженого складу аптечки або призначені медичним працівником);</w:t>
      </w:r>
    </w:p>
    <w:p w:rsidR="004541DC" w:rsidRDefault="004541DC" w:rsidP="004541DC">
      <w:pPr>
        <w:pStyle w:val="HTML"/>
        <w:keepNext/>
        <w:ind w:right="-1" w:firstLine="567"/>
        <w:jc w:val="both"/>
        <w:rPr>
          <w:rFonts w:ascii="Times New Roman" w:hAnsi="Times New Roman"/>
          <w:sz w:val="23"/>
          <w:lang w:val="uk-UA"/>
        </w:rPr>
      </w:pPr>
      <w:r w:rsidRPr="00B44806">
        <w:rPr>
          <w:rFonts w:ascii="Times New Roman" w:hAnsi="Times New Roman"/>
          <w:sz w:val="23"/>
          <w:lang w:val="uk-UA"/>
        </w:rPr>
        <w:t>- заподіяв шкоду навмисно;</w:t>
      </w:r>
    </w:p>
    <w:p w:rsidR="004541DC" w:rsidRDefault="004541DC" w:rsidP="004541DC">
      <w:pPr>
        <w:keepNext/>
        <w:numPr>
          <w:ilvl w:val="2"/>
          <w:numId w:val="43"/>
        </w:numPr>
        <w:tabs>
          <w:tab w:val="clear" w:pos="1428"/>
          <w:tab w:val="left" w:pos="-1800"/>
          <w:tab w:val="left" w:pos="924"/>
        </w:tabs>
        <w:ind w:left="0" w:firstLine="308"/>
        <w:jc w:val="both"/>
        <w:rPr>
          <w:sz w:val="23"/>
          <w:lang w:val="uk-UA"/>
        </w:rPr>
      </w:pPr>
      <w:r>
        <w:rPr>
          <w:sz w:val="23"/>
          <w:lang w:val="uk-UA"/>
        </w:rPr>
        <w:t>якщо  дорожньо-транспортна  пригода  визначена  в установленому порядку безпосереднім наслідком невідповідності технічного стану та обладнання транспортного засобу існуючим вимогам діючих Правил дорожнього руху;</w:t>
      </w:r>
    </w:p>
    <w:p w:rsidR="004541DC" w:rsidRPr="00B44806" w:rsidRDefault="004541DC" w:rsidP="004541DC">
      <w:pPr>
        <w:keepNext/>
        <w:numPr>
          <w:ilvl w:val="2"/>
          <w:numId w:val="43"/>
        </w:numPr>
        <w:tabs>
          <w:tab w:val="clear" w:pos="1428"/>
          <w:tab w:val="left" w:pos="-1800"/>
          <w:tab w:val="left" w:pos="924"/>
        </w:tabs>
        <w:ind w:left="0" w:firstLine="308"/>
        <w:jc w:val="both"/>
        <w:rPr>
          <w:sz w:val="23"/>
          <w:lang w:val="uk-UA"/>
        </w:rPr>
      </w:pPr>
      <w:r>
        <w:rPr>
          <w:sz w:val="23"/>
          <w:lang w:val="uk-UA"/>
        </w:rPr>
        <w:t xml:space="preserve">якщо він не вжив заходів для невідкладного, але не пізніше трьох робочих днів, повідомлення </w:t>
      </w:r>
      <w:r w:rsidRPr="00B44806">
        <w:rPr>
          <w:sz w:val="23"/>
          <w:lang w:val="uk-UA"/>
        </w:rPr>
        <w:t>Страховика про настання дорожньо-транспортної пригоди. Якщо Страхувальник з поважних причин не мав змоги виконати зазначені дії, він має підтвердити це документально.</w:t>
      </w:r>
    </w:p>
    <w:p w:rsidR="004541DC" w:rsidRDefault="004541DC" w:rsidP="004541DC">
      <w:pPr>
        <w:pStyle w:val="HTML"/>
        <w:keepNext/>
        <w:tabs>
          <w:tab w:val="clear" w:pos="10076"/>
          <w:tab w:val="left" w:pos="10065"/>
        </w:tabs>
        <w:ind w:right="-1"/>
        <w:jc w:val="both"/>
        <w:rPr>
          <w:rFonts w:ascii="Times New Roman" w:hAnsi="Times New Roman"/>
          <w:sz w:val="23"/>
          <w:lang w:val="uk-UA"/>
        </w:rPr>
      </w:pPr>
    </w:p>
    <w:p w:rsidR="004541DC" w:rsidRDefault="004541DC" w:rsidP="004541DC">
      <w:pPr>
        <w:pStyle w:val="13"/>
        <w:keepNext/>
        <w:numPr>
          <w:ilvl w:val="0"/>
          <w:numId w:val="43"/>
        </w:numPr>
        <w:jc w:val="center"/>
        <w:rPr>
          <w:b/>
          <w:sz w:val="23"/>
          <w:lang w:val="uk-UA"/>
        </w:rPr>
      </w:pPr>
      <w:r>
        <w:rPr>
          <w:b/>
          <w:sz w:val="23"/>
          <w:lang w:val="uk-UA"/>
        </w:rPr>
        <w:t>ВИКЛЮЧЕННЯ ІЗ СТРАХОВИХ ВИПАДКІВ.</w:t>
      </w:r>
    </w:p>
    <w:p w:rsidR="004541DC" w:rsidRDefault="004541DC" w:rsidP="004541DC">
      <w:pPr>
        <w:pStyle w:val="13"/>
        <w:keepNext/>
        <w:numPr>
          <w:ilvl w:val="1"/>
          <w:numId w:val="43"/>
        </w:numPr>
        <w:tabs>
          <w:tab w:val="clear" w:pos="1143"/>
          <w:tab w:val="num" w:pos="709"/>
        </w:tabs>
        <w:ind w:left="0" w:firstLine="284"/>
        <w:jc w:val="both"/>
        <w:rPr>
          <w:sz w:val="23"/>
          <w:lang w:val="uk-UA"/>
        </w:rPr>
      </w:pPr>
      <w:r>
        <w:rPr>
          <w:sz w:val="23"/>
          <w:lang w:val="uk-UA"/>
        </w:rPr>
        <w:t>За даним Договором Страховик згідно з Законом не відшкодовує:</w:t>
      </w:r>
    </w:p>
    <w:p w:rsidR="004541DC" w:rsidRPr="00667570" w:rsidRDefault="004541DC" w:rsidP="004541DC">
      <w:pPr>
        <w:keepNext/>
        <w:numPr>
          <w:ilvl w:val="2"/>
          <w:numId w:val="43"/>
        </w:numPr>
        <w:tabs>
          <w:tab w:val="clear" w:pos="1428"/>
          <w:tab w:val="left" w:pos="-1800"/>
          <w:tab w:val="left" w:pos="924"/>
        </w:tabs>
        <w:ind w:left="0" w:firstLine="308"/>
        <w:jc w:val="both"/>
        <w:rPr>
          <w:sz w:val="22"/>
          <w:lang w:val="uk-UA"/>
        </w:rPr>
      </w:pPr>
      <w:r w:rsidRPr="00667570">
        <w:rPr>
          <w:sz w:val="22"/>
          <w:lang w:val="uk-UA"/>
        </w:rPr>
        <w:t>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rsidR="004541DC" w:rsidRPr="00667570" w:rsidRDefault="004541DC" w:rsidP="004541DC">
      <w:pPr>
        <w:keepNext/>
        <w:numPr>
          <w:ilvl w:val="2"/>
          <w:numId w:val="43"/>
        </w:numPr>
        <w:tabs>
          <w:tab w:val="clear" w:pos="1428"/>
          <w:tab w:val="left" w:pos="-1800"/>
          <w:tab w:val="left" w:pos="924"/>
        </w:tabs>
        <w:ind w:left="0" w:firstLine="308"/>
        <w:jc w:val="both"/>
        <w:rPr>
          <w:sz w:val="22"/>
          <w:lang w:val="uk-UA"/>
        </w:rPr>
      </w:pPr>
      <w:r w:rsidRPr="00667570">
        <w:rPr>
          <w:sz w:val="22"/>
          <w:lang w:val="uk-UA"/>
        </w:rPr>
        <w:t>шкоду, заподіяну забезпеченому транспортному засобу, який спричинив дорожньо-транспортну пригоду;</w:t>
      </w:r>
    </w:p>
    <w:p w:rsidR="004541DC" w:rsidRPr="00667570" w:rsidRDefault="004541DC" w:rsidP="004541DC">
      <w:pPr>
        <w:keepNext/>
        <w:numPr>
          <w:ilvl w:val="2"/>
          <w:numId w:val="43"/>
        </w:numPr>
        <w:tabs>
          <w:tab w:val="clear" w:pos="1428"/>
          <w:tab w:val="left" w:pos="-1800"/>
          <w:tab w:val="left" w:pos="924"/>
        </w:tabs>
        <w:ind w:left="0" w:firstLine="308"/>
        <w:jc w:val="both"/>
        <w:rPr>
          <w:sz w:val="22"/>
          <w:lang w:val="uk-UA"/>
        </w:rPr>
      </w:pPr>
      <w:r w:rsidRPr="00667570">
        <w:rPr>
          <w:sz w:val="22"/>
          <w:lang w:val="uk-UA"/>
        </w:rPr>
        <w:t>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p>
    <w:p w:rsidR="004541DC" w:rsidRPr="00667570" w:rsidRDefault="004541DC" w:rsidP="004541DC">
      <w:pPr>
        <w:keepNext/>
        <w:numPr>
          <w:ilvl w:val="2"/>
          <w:numId w:val="43"/>
        </w:numPr>
        <w:tabs>
          <w:tab w:val="clear" w:pos="1428"/>
          <w:tab w:val="left" w:pos="-1800"/>
          <w:tab w:val="left" w:pos="924"/>
        </w:tabs>
        <w:ind w:left="0" w:firstLine="308"/>
        <w:jc w:val="both"/>
        <w:rPr>
          <w:sz w:val="22"/>
          <w:lang w:val="uk-UA"/>
        </w:rPr>
      </w:pPr>
      <w:r w:rsidRPr="00667570">
        <w:rPr>
          <w:sz w:val="22"/>
          <w:lang w:val="uk-UA"/>
        </w:rPr>
        <w:t>шкоду, заподіяну майну, яке знаходилося у забезпеченому транспортному засобі, який спричинив дорожньо-транспортну пригоду;</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667570">
        <w:rPr>
          <w:sz w:val="22"/>
          <w:lang w:val="uk-UA"/>
        </w:rPr>
        <w:t xml:space="preserve">шкоду, заподіяну при </w:t>
      </w:r>
      <w:r w:rsidRPr="00B74B3F">
        <w:rPr>
          <w:sz w:val="22"/>
          <w:lang w:val="uk-UA"/>
        </w:rPr>
        <w:t>використанні забезпеченого транспортного засобу під час тренувальної поїздки чи для участі в офіційних змаганнях;</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шкоду, пов'язану із втратою товарної вартості транспортного засобу;</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 xml:space="preserve">шкоду, заподіяну життю та здоров’ю водія забезпеченого транспортного засобу, який спричинив дорожньо-транспортну пригоду. </w:t>
      </w:r>
    </w:p>
    <w:p w:rsidR="004541DC" w:rsidRPr="00B74B3F" w:rsidRDefault="004541DC" w:rsidP="004541DC">
      <w:pPr>
        <w:pStyle w:val="13"/>
        <w:keepNext/>
        <w:ind w:left="708"/>
        <w:jc w:val="both"/>
        <w:rPr>
          <w:b/>
          <w:sz w:val="23"/>
          <w:lang w:val="uk-UA"/>
        </w:rPr>
      </w:pPr>
    </w:p>
    <w:p w:rsidR="004541DC" w:rsidRPr="00B74B3F" w:rsidRDefault="004541DC" w:rsidP="004541DC">
      <w:pPr>
        <w:pStyle w:val="13"/>
        <w:keepNext/>
        <w:numPr>
          <w:ilvl w:val="0"/>
          <w:numId w:val="43"/>
        </w:numPr>
        <w:jc w:val="center"/>
        <w:rPr>
          <w:b/>
          <w:sz w:val="23"/>
          <w:lang w:val="uk-UA"/>
        </w:rPr>
      </w:pPr>
      <w:r w:rsidRPr="00B74B3F">
        <w:rPr>
          <w:b/>
          <w:sz w:val="23"/>
          <w:lang w:val="uk-UA"/>
        </w:rPr>
        <w:t xml:space="preserve"> СТРОК ДІЇ ДОГОВОРУ. ПОРЯДОК ЗМІНИ І ПРИПИНЕННЯ ДІЇ ДОГОВОРУ</w:t>
      </w:r>
    </w:p>
    <w:p w:rsidR="004541DC" w:rsidRPr="00B74B3F" w:rsidRDefault="004541DC" w:rsidP="004541DC">
      <w:pPr>
        <w:pStyle w:val="13"/>
        <w:keepNext/>
        <w:numPr>
          <w:ilvl w:val="1"/>
          <w:numId w:val="43"/>
        </w:numPr>
        <w:tabs>
          <w:tab w:val="clear" w:pos="1143"/>
          <w:tab w:val="num" w:pos="709"/>
        </w:tabs>
        <w:ind w:left="0" w:firstLine="284"/>
        <w:jc w:val="both"/>
        <w:rPr>
          <w:sz w:val="23"/>
          <w:lang w:val="uk-UA"/>
        </w:rPr>
      </w:pPr>
      <w:r w:rsidRPr="00B74B3F">
        <w:rPr>
          <w:sz w:val="23"/>
          <w:lang w:val="uk-UA"/>
        </w:rPr>
        <w:t>Строк дії Договору 1 (один) рік. Строк дії Договору щодо конкретного транспортного засобу, згідно з Додатком №1 до Договору,</w:t>
      </w:r>
      <w:r w:rsidRPr="00B74B3F" w:rsidDel="00DC5971">
        <w:rPr>
          <w:sz w:val="23"/>
          <w:lang w:val="uk-UA"/>
        </w:rPr>
        <w:t xml:space="preserve"> </w:t>
      </w:r>
      <w:r w:rsidRPr="00B74B3F">
        <w:rPr>
          <w:sz w:val="23"/>
          <w:lang w:val="uk-UA"/>
        </w:rPr>
        <w:t>вказаний в</w:t>
      </w:r>
      <w:r w:rsidRPr="00B74B3F" w:rsidDel="00DC5971">
        <w:rPr>
          <w:sz w:val="23"/>
          <w:lang w:val="uk-UA"/>
        </w:rPr>
        <w:t xml:space="preserve"> </w:t>
      </w:r>
      <w:r w:rsidRPr="00B74B3F">
        <w:rPr>
          <w:sz w:val="23"/>
          <w:lang w:val="uk-UA"/>
        </w:rPr>
        <w:t>Полісі.</w:t>
      </w:r>
    </w:p>
    <w:p w:rsidR="004541DC" w:rsidRPr="00B74B3F" w:rsidRDefault="004541DC" w:rsidP="004541DC">
      <w:pPr>
        <w:pStyle w:val="13"/>
        <w:keepNext/>
        <w:numPr>
          <w:ilvl w:val="1"/>
          <w:numId w:val="43"/>
        </w:numPr>
        <w:tabs>
          <w:tab w:val="clear" w:pos="1143"/>
          <w:tab w:val="num" w:pos="709"/>
        </w:tabs>
        <w:ind w:left="0" w:firstLine="284"/>
        <w:jc w:val="both"/>
        <w:rPr>
          <w:sz w:val="23"/>
          <w:lang w:val="uk-UA"/>
        </w:rPr>
      </w:pPr>
      <w:r w:rsidRPr="00B74B3F">
        <w:rPr>
          <w:sz w:val="23"/>
          <w:lang w:val="uk-UA"/>
        </w:rPr>
        <w:t>Дія Договору припиняється за згодою Сторін, а також у разі:</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Закінчення строку дії;</w:t>
      </w:r>
    </w:p>
    <w:p w:rsidR="004541DC" w:rsidRPr="00B74B3F"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Виконання Страховиком зобов'язань перед Страхувальником у повному обсязі;</w:t>
      </w:r>
    </w:p>
    <w:p w:rsidR="004541DC" w:rsidRPr="00765700" w:rsidRDefault="004541DC" w:rsidP="004541DC">
      <w:pPr>
        <w:keepNext/>
        <w:numPr>
          <w:ilvl w:val="2"/>
          <w:numId w:val="43"/>
        </w:numPr>
        <w:tabs>
          <w:tab w:val="clear" w:pos="1428"/>
          <w:tab w:val="left" w:pos="-1800"/>
          <w:tab w:val="left" w:pos="924"/>
        </w:tabs>
        <w:ind w:left="0" w:firstLine="308"/>
        <w:jc w:val="both"/>
        <w:rPr>
          <w:sz w:val="22"/>
          <w:lang w:val="uk-UA"/>
        </w:rPr>
      </w:pPr>
      <w:r w:rsidRPr="00B74B3F">
        <w:rPr>
          <w:sz w:val="22"/>
          <w:lang w:val="uk-UA"/>
        </w:rPr>
        <w:t>Несплати Страхувальником</w:t>
      </w:r>
      <w:r w:rsidRPr="00765700">
        <w:rPr>
          <w:sz w:val="22"/>
          <w:lang w:val="uk-UA"/>
        </w:rPr>
        <w:t xml:space="preserve"> страхових платежів у встановлені Договором строки;</w:t>
      </w:r>
    </w:p>
    <w:p w:rsidR="004541DC" w:rsidRPr="00765700" w:rsidRDefault="004541DC" w:rsidP="004541DC">
      <w:pPr>
        <w:keepNext/>
        <w:numPr>
          <w:ilvl w:val="2"/>
          <w:numId w:val="43"/>
        </w:numPr>
        <w:tabs>
          <w:tab w:val="clear" w:pos="1428"/>
          <w:tab w:val="left" w:pos="-1800"/>
          <w:tab w:val="left" w:pos="924"/>
        </w:tabs>
        <w:ind w:left="0" w:firstLine="308"/>
        <w:jc w:val="both"/>
        <w:rPr>
          <w:sz w:val="22"/>
          <w:lang w:val="uk-UA"/>
        </w:rPr>
      </w:pPr>
      <w:r w:rsidRPr="00765700">
        <w:rPr>
          <w:sz w:val="22"/>
          <w:lang w:val="uk-UA"/>
        </w:rPr>
        <w:t>Смерті Страхувальника-</w:t>
      </w:r>
      <w:r>
        <w:rPr>
          <w:sz w:val="22"/>
          <w:lang w:val="uk-UA"/>
        </w:rPr>
        <w:t>громадянина</w:t>
      </w:r>
      <w:r w:rsidRPr="00765700">
        <w:rPr>
          <w:sz w:val="22"/>
          <w:lang w:val="uk-UA"/>
        </w:rPr>
        <w:t xml:space="preserve"> або ліквідації Страхувальника - юридичної особи, за винятком випадків, передбачених Законом України "Про страхування";</w:t>
      </w:r>
    </w:p>
    <w:p w:rsidR="004541DC" w:rsidRPr="00765700" w:rsidRDefault="004541DC" w:rsidP="004541DC">
      <w:pPr>
        <w:keepNext/>
        <w:numPr>
          <w:ilvl w:val="2"/>
          <w:numId w:val="43"/>
        </w:numPr>
        <w:tabs>
          <w:tab w:val="clear" w:pos="1428"/>
          <w:tab w:val="left" w:pos="-1800"/>
          <w:tab w:val="left" w:pos="924"/>
        </w:tabs>
        <w:ind w:left="0" w:firstLine="308"/>
        <w:jc w:val="both"/>
        <w:rPr>
          <w:sz w:val="22"/>
          <w:lang w:val="uk-UA"/>
        </w:rPr>
      </w:pPr>
      <w:r w:rsidRPr="00765700">
        <w:rPr>
          <w:sz w:val="22"/>
          <w:lang w:val="uk-UA"/>
        </w:rPr>
        <w:t>Ліквідації Страховика у порядку, встановленому законодавством України;</w:t>
      </w:r>
    </w:p>
    <w:p w:rsidR="004541DC" w:rsidRPr="00765700" w:rsidRDefault="004541DC" w:rsidP="004541DC">
      <w:pPr>
        <w:keepNext/>
        <w:numPr>
          <w:ilvl w:val="2"/>
          <w:numId w:val="43"/>
        </w:numPr>
        <w:tabs>
          <w:tab w:val="clear" w:pos="1428"/>
          <w:tab w:val="left" w:pos="-1800"/>
          <w:tab w:val="left" w:pos="924"/>
        </w:tabs>
        <w:ind w:left="0" w:firstLine="308"/>
        <w:jc w:val="both"/>
        <w:rPr>
          <w:sz w:val="22"/>
          <w:lang w:val="uk-UA"/>
        </w:rPr>
      </w:pPr>
      <w:r w:rsidRPr="00765700">
        <w:rPr>
          <w:sz w:val="22"/>
          <w:lang w:val="uk-UA"/>
        </w:rPr>
        <w:t>В інших випадках, передбачених законодавством України.</w:t>
      </w:r>
    </w:p>
    <w:p w:rsidR="004541DC" w:rsidRPr="00765700" w:rsidRDefault="004541DC" w:rsidP="004541DC">
      <w:pPr>
        <w:pStyle w:val="13"/>
        <w:keepNext/>
        <w:numPr>
          <w:ilvl w:val="1"/>
          <w:numId w:val="43"/>
        </w:numPr>
        <w:tabs>
          <w:tab w:val="clear" w:pos="1143"/>
          <w:tab w:val="num" w:pos="709"/>
        </w:tabs>
        <w:ind w:left="0" w:firstLine="284"/>
        <w:jc w:val="both"/>
        <w:rPr>
          <w:sz w:val="23"/>
          <w:lang w:val="uk-UA"/>
        </w:rPr>
      </w:pPr>
      <w:r w:rsidRPr="00765700">
        <w:rPr>
          <w:sz w:val="23"/>
          <w:lang w:val="uk-UA"/>
        </w:rPr>
        <w:t>Порядок дострокового припинення Полісів регулюється статтями 18 та 19 Закону.</w:t>
      </w:r>
    </w:p>
    <w:p w:rsidR="004541DC" w:rsidRPr="00765700" w:rsidRDefault="004541DC" w:rsidP="004541DC">
      <w:pPr>
        <w:pStyle w:val="13"/>
        <w:keepNext/>
        <w:numPr>
          <w:ilvl w:val="1"/>
          <w:numId w:val="43"/>
        </w:numPr>
        <w:tabs>
          <w:tab w:val="clear" w:pos="1143"/>
          <w:tab w:val="num" w:pos="709"/>
        </w:tabs>
        <w:ind w:left="0" w:firstLine="284"/>
        <w:jc w:val="both"/>
        <w:rPr>
          <w:sz w:val="23"/>
          <w:lang w:val="uk-UA"/>
        </w:rPr>
      </w:pPr>
      <w:r w:rsidRPr="00765700">
        <w:rPr>
          <w:sz w:val="23"/>
          <w:lang w:val="uk-UA"/>
        </w:rPr>
        <w:t>В разі визнання недійсності цього Договору кожна зі сторін зобов`язана повернути іншій стороні все отримане по Договору, якщо інші наслідки недійсності договору не передбачені законодавством України.</w:t>
      </w:r>
    </w:p>
    <w:p w:rsidR="004541DC" w:rsidRPr="00765700" w:rsidRDefault="004541DC" w:rsidP="004541DC">
      <w:pPr>
        <w:pStyle w:val="13"/>
        <w:keepNext/>
        <w:numPr>
          <w:ilvl w:val="1"/>
          <w:numId w:val="43"/>
        </w:numPr>
        <w:tabs>
          <w:tab w:val="clear" w:pos="1143"/>
          <w:tab w:val="num" w:pos="709"/>
        </w:tabs>
        <w:ind w:left="0" w:firstLine="284"/>
        <w:jc w:val="both"/>
        <w:rPr>
          <w:sz w:val="23"/>
          <w:lang w:val="uk-UA"/>
        </w:rPr>
      </w:pPr>
      <w:r w:rsidRPr="00765700">
        <w:rPr>
          <w:sz w:val="23"/>
          <w:lang w:val="uk-UA"/>
        </w:rPr>
        <w:t>Договір визнається недійсним у судовому порядку згідно</w:t>
      </w:r>
      <w:r>
        <w:rPr>
          <w:sz w:val="23"/>
          <w:lang w:val="uk-UA"/>
        </w:rPr>
        <w:t xml:space="preserve"> з</w:t>
      </w:r>
      <w:r w:rsidRPr="00765700">
        <w:rPr>
          <w:sz w:val="23"/>
          <w:lang w:val="uk-UA"/>
        </w:rPr>
        <w:t xml:space="preserve"> чинн</w:t>
      </w:r>
      <w:r>
        <w:rPr>
          <w:sz w:val="23"/>
          <w:lang w:val="uk-UA"/>
        </w:rPr>
        <w:t>им</w:t>
      </w:r>
      <w:r w:rsidRPr="00765700">
        <w:rPr>
          <w:sz w:val="23"/>
          <w:lang w:val="uk-UA"/>
        </w:rPr>
        <w:t xml:space="preserve"> законодавств</w:t>
      </w:r>
      <w:r>
        <w:rPr>
          <w:sz w:val="23"/>
          <w:lang w:val="uk-UA"/>
        </w:rPr>
        <w:t>ом</w:t>
      </w:r>
      <w:r w:rsidRPr="00765700">
        <w:rPr>
          <w:sz w:val="23"/>
          <w:lang w:val="uk-UA"/>
        </w:rPr>
        <w:t xml:space="preserve"> України.</w:t>
      </w:r>
    </w:p>
    <w:p w:rsidR="004541DC" w:rsidRPr="00765700" w:rsidRDefault="004541DC" w:rsidP="004541DC">
      <w:pPr>
        <w:pStyle w:val="13"/>
        <w:keepNext/>
        <w:numPr>
          <w:ilvl w:val="1"/>
          <w:numId w:val="43"/>
        </w:numPr>
        <w:tabs>
          <w:tab w:val="clear" w:pos="1143"/>
          <w:tab w:val="num" w:pos="709"/>
        </w:tabs>
        <w:ind w:left="0" w:firstLine="284"/>
        <w:jc w:val="both"/>
        <w:rPr>
          <w:sz w:val="23"/>
          <w:lang w:val="uk-UA"/>
        </w:rPr>
      </w:pPr>
      <w:r w:rsidRPr="00765700">
        <w:rPr>
          <w:sz w:val="23"/>
          <w:lang w:val="uk-UA"/>
        </w:rPr>
        <w:t xml:space="preserve">Всі зміни та доповнення до Договору приймаються за згодою </w:t>
      </w:r>
      <w:r>
        <w:rPr>
          <w:sz w:val="23"/>
          <w:lang w:val="uk-UA"/>
        </w:rPr>
        <w:t>С</w:t>
      </w:r>
      <w:r w:rsidRPr="00765700">
        <w:rPr>
          <w:sz w:val="23"/>
          <w:lang w:val="uk-UA"/>
        </w:rPr>
        <w:t>торін у письмовому вигляді.</w:t>
      </w:r>
    </w:p>
    <w:p w:rsidR="004541DC" w:rsidRPr="00765700" w:rsidRDefault="004541DC" w:rsidP="004541DC">
      <w:pPr>
        <w:pStyle w:val="13"/>
        <w:keepNext/>
        <w:ind w:left="708"/>
        <w:rPr>
          <w:b/>
          <w:sz w:val="23"/>
          <w:lang w:val="uk-UA"/>
        </w:rPr>
      </w:pPr>
    </w:p>
    <w:p w:rsidR="004541DC" w:rsidRPr="00FC42DC" w:rsidRDefault="004541DC" w:rsidP="004541DC">
      <w:pPr>
        <w:pStyle w:val="13"/>
        <w:keepNext/>
        <w:numPr>
          <w:ilvl w:val="0"/>
          <w:numId w:val="43"/>
        </w:numPr>
        <w:jc w:val="center"/>
        <w:rPr>
          <w:b/>
          <w:sz w:val="23"/>
          <w:lang w:val="uk-UA"/>
        </w:rPr>
      </w:pPr>
      <w:r w:rsidRPr="00765700">
        <w:rPr>
          <w:b/>
          <w:sz w:val="23"/>
          <w:lang w:val="uk-UA"/>
        </w:rPr>
        <w:t>ВІДПОВІДАЛЬНІСТЬ СТОРІН</w:t>
      </w:r>
    </w:p>
    <w:p w:rsidR="004541DC" w:rsidRPr="00DA353C" w:rsidRDefault="004541DC" w:rsidP="004541DC">
      <w:pPr>
        <w:pStyle w:val="13"/>
        <w:keepNext/>
        <w:numPr>
          <w:ilvl w:val="1"/>
          <w:numId w:val="43"/>
        </w:numPr>
        <w:tabs>
          <w:tab w:val="clear" w:pos="1143"/>
          <w:tab w:val="num" w:pos="709"/>
          <w:tab w:val="left" w:pos="882"/>
        </w:tabs>
        <w:ind w:left="0" w:firstLine="284"/>
        <w:jc w:val="both"/>
        <w:rPr>
          <w:sz w:val="23"/>
          <w:szCs w:val="23"/>
          <w:lang w:val="uk-UA"/>
        </w:rPr>
      </w:pPr>
      <w:r w:rsidRPr="0037602A">
        <w:rPr>
          <w:sz w:val="23"/>
          <w:lang w:val="uk-UA"/>
        </w:rPr>
        <w:lastRenderedPageBreak/>
        <w:t xml:space="preserve">За кожен день прострочення виплати страхового відшкодування з вини </w:t>
      </w:r>
      <w:r>
        <w:rPr>
          <w:sz w:val="23"/>
          <w:lang w:val="uk-UA"/>
        </w:rPr>
        <w:t>С</w:t>
      </w:r>
      <w:r w:rsidRPr="0037602A">
        <w:rPr>
          <w:sz w:val="23"/>
          <w:lang w:val="uk-UA"/>
        </w:rPr>
        <w:t xml:space="preserve">траховика особі, яка має право на отримання такого відшкодування, сплачується </w:t>
      </w:r>
      <w:bookmarkStart w:id="3" w:name="w1_6"/>
      <w:r>
        <w:rPr>
          <w:sz w:val="23"/>
          <w:lang w:val="uk-UA"/>
        </w:rPr>
        <w:t>пеня</w:t>
      </w:r>
      <w:bookmarkEnd w:id="3"/>
      <w:r w:rsidRPr="0037602A">
        <w:rPr>
          <w:sz w:val="23"/>
          <w:lang w:val="uk-UA"/>
        </w:rPr>
        <w:t xml:space="preserve"> з розрахунку подвійної облікової ставки Національного банку України, яка діє протягом періоду, за який нараховується </w:t>
      </w:r>
      <w:bookmarkStart w:id="4" w:name="w1_7"/>
      <w:r>
        <w:rPr>
          <w:sz w:val="23"/>
          <w:lang w:val="uk-UA"/>
        </w:rPr>
        <w:t>пеня</w:t>
      </w:r>
      <w:bookmarkEnd w:id="4"/>
      <w:r w:rsidRPr="0037602A">
        <w:rPr>
          <w:rStyle w:val="rvts0"/>
          <w:lang w:val="uk-UA"/>
        </w:rPr>
        <w:t>.</w:t>
      </w:r>
      <w:r>
        <w:rPr>
          <w:rStyle w:val="rvts0"/>
          <w:lang w:val="uk-UA"/>
        </w:rPr>
        <w:t xml:space="preserve"> </w:t>
      </w:r>
    </w:p>
    <w:p w:rsidR="004541DC" w:rsidRPr="00DA353C" w:rsidRDefault="004541DC" w:rsidP="004541DC">
      <w:pPr>
        <w:pStyle w:val="13"/>
        <w:keepNext/>
        <w:numPr>
          <w:ilvl w:val="1"/>
          <w:numId w:val="43"/>
        </w:numPr>
        <w:tabs>
          <w:tab w:val="clear" w:pos="1143"/>
          <w:tab w:val="num" w:pos="709"/>
          <w:tab w:val="left" w:pos="882"/>
        </w:tabs>
        <w:ind w:left="0" w:firstLine="284"/>
        <w:jc w:val="both"/>
        <w:rPr>
          <w:sz w:val="23"/>
          <w:szCs w:val="23"/>
          <w:lang w:val="uk-UA"/>
        </w:rPr>
      </w:pPr>
      <w:r w:rsidRPr="00DA353C">
        <w:rPr>
          <w:sz w:val="23"/>
          <w:szCs w:val="23"/>
          <w:lang w:val="uk-UA"/>
        </w:rPr>
        <w:t>В разі вирішення питання про стягнення грошових коштів з винної Сторони за даним Договором в судовому порядку нарахування пені за час розгляду судової справи не здійснюється.</w:t>
      </w:r>
    </w:p>
    <w:p w:rsidR="004541DC" w:rsidRPr="00765700" w:rsidRDefault="004541DC" w:rsidP="004541DC">
      <w:pPr>
        <w:pStyle w:val="13"/>
        <w:keepNext/>
        <w:numPr>
          <w:ilvl w:val="1"/>
          <w:numId w:val="43"/>
        </w:numPr>
        <w:tabs>
          <w:tab w:val="clear" w:pos="1143"/>
          <w:tab w:val="num" w:pos="709"/>
          <w:tab w:val="left" w:pos="882"/>
        </w:tabs>
        <w:ind w:left="0" w:firstLine="284"/>
        <w:jc w:val="both"/>
        <w:rPr>
          <w:sz w:val="23"/>
          <w:lang w:val="uk-UA"/>
        </w:rPr>
      </w:pPr>
      <w:r w:rsidRPr="00DA353C">
        <w:rPr>
          <w:sz w:val="23"/>
          <w:lang w:val="uk-UA"/>
        </w:rPr>
        <w:t>За невиконання або неналежне виконання зобов`язань, передбачених Договором, Сторони несуть відповідальність у порядку, передбаченому</w:t>
      </w:r>
      <w:r w:rsidRPr="00765700">
        <w:rPr>
          <w:sz w:val="23"/>
          <w:lang w:val="uk-UA"/>
        </w:rPr>
        <w:t xml:space="preserve"> чинним законодавством України.</w:t>
      </w:r>
    </w:p>
    <w:p w:rsidR="004541DC" w:rsidRPr="00765700" w:rsidRDefault="004541DC" w:rsidP="004541DC">
      <w:pPr>
        <w:pStyle w:val="13"/>
        <w:keepNext/>
        <w:jc w:val="both"/>
        <w:rPr>
          <w:sz w:val="23"/>
          <w:lang w:val="uk-UA"/>
        </w:rPr>
      </w:pPr>
    </w:p>
    <w:p w:rsidR="004541DC" w:rsidRPr="00FC42DC" w:rsidRDefault="004541DC" w:rsidP="004541DC">
      <w:pPr>
        <w:pStyle w:val="13"/>
        <w:keepNext/>
        <w:numPr>
          <w:ilvl w:val="0"/>
          <w:numId w:val="43"/>
        </w:numPr>
        <w:jc w:val="center"/>
        <w:rPr>
          <w:b/>
          <w:sz w:val="23"/>
          <w:lang w:val="uk-UA"/>
        </w:rPr>
      </w:pPr>
      <w:r w:rsidRPr="00765700">
        <w:rPr>
          <w:b/>
          <w:sz w:val="23"/>
          <w:lang w:val="uk-UA"/>
        </w:rPr>
        <w:t>ОСОБЛИВІ УМОВИ</w:t>
      </w:r>
    </w:p>
    <w:p w:rsidR="004541DC" w:rsidRPr="005671F8" w:rsidRDefault="004541DC" w:rsidP="004541DC">
      <w:pPr>
        <w:pStyle w:val="13"/>
        <w:keepNext/>
        <w:numPr>
          <w:ilvl w:val="1"/>
          <w:numId w:val="43"/>
        </w:numPr>
        <w:tabs>
          <w:tab w:val="clear" w:pos="1143"/>
          <w:tab w:val="num" w:pos="709"/>
          <w:tab w:val="left" w:pos="882"/>
        </w:tabs>
        <w:ind w:left="0" w:firstLine="284"/>
        <w:jc w:val="both"/>
        <w:rPr>
          <w:sz w:val="23"/>
          <w:szCs w:val="23"/>
          <w:lang w:val="uk-UA"/>
        </w:rPr>
      </w:pPr>
      <w:r w:rsidRPr="005671F8">
        <w:rPr>
          <w:sz w:val="23"/>
          <w:szCs w:val="23"/>
          <w:lang w:val="uk-UA"/>
        </w:rPr>
        <w:t>Умови страхування, не вказані в Договорі, регулюються Законом.</w:t>
      </w:r>
    </w:p>
    <w:p w:rsidR="004541DC" w:rsidRPr="005671F8" w:rsidRDefault="004541DC" w:rsidP="004541DC">
      <w:pPr>
        <w:pStyle w:val="13"/>
        <w:keepNext/>
        <w:numPr>
          <w:ilvl w:val="1"/>
          <w:numId w:val="43"/>
        </w:numPr>
        <w:tabs>
          <w:tab w:val="clear" w:pos="1143"/>
          <w:tab w:val="num" w:pos="709"/>
          <w:tab w:val="left" w:pos="882"/>
        </w:tabs>
        <w:ind w:left="0" w:firstLine="284"/>
        <w:jc w:val="both"/>
        <w:rPr>
          <w:sz w:val="23"/>
          <w:szCs w:val="23"/>
          <w:lang w:val="uk-UA"/>
        </w:rPr>
      </w:pPr>
      <w:r w:rsidRPr="005671F8">
        <w:rPr>
          <w:sz w:val="23"/>
          <w:szCs w:val="23"/>
          <w:lang w:val="uk-UA"/>
        </w:rPr>
        <w:t xml:space="preserve">Спори, що виникають стосовно </w:t>
      </w:r>
      <w:proofErr w:type="spellStart"/>
      <w:r w:rsidRPr="005671F8">
        <w:rPr>
          <w:sz w:val="23"/>
          <w:szCs w:val="23"/>
          <w:lang w:val="uk-UA"/>
        </w:rPr>
        <w:t>обов</w:t>
      </w:r>
      <w:proofErr w:type="spellEnd"/>
      <w:r w:rsidRPr="005671F8">
        <w:rPr>
          <w:sz w:val="23"/>
          <w:szCs w:val="23"/>
          <w:lang w:val="uk-UA"/>
        </w:rPr>
        <w:sym w:font="Symbol" w:char="F0A2"/>
      </w:r>
      <w:proofErr w:type="spellStart"/>
      <w:r w:rsidRPr="005671F8">
        <w:rPr>
          <w:sz w:val="23"/>
          <w:szCs w:val="23"/>
          <w:lang w:val="uk-UA"/>
        </w:rPr>
        <w:t>язкового</w:t>
      </w:r>
      <w:proofErr w:type="spellEnd"/>
      <w:r w:rsidRPr="005671F8">
        <w:rPr>
          <w:sz w:val="23"/>
          <w:szCs w:val="23"/>
          <w:lang w:val="uk-UA"/>
        </w:rPr>
        <w:t xml:space="preserve"> страхування цивільно-правової відповідальності власників наземних транспортних засобів в межах даного Договору, вирішуються згідно з Законом та чинним законодавством України.</w:t>
      </w:r>
    </w:p>
    <w:p w:rsidR="004541DC" w:rsidRPr="005671F8" w:rsidRDefault="004541DC" w:rsidP="004541DC">
      <w:pPr>
        <w:pStyle w:val="13"/>
        <w:keepNext/>
        <w:numPr>
          <w:ilvl w:val="1"/>
          <w:numId w:val="43"/>
        </w:numPr>
        <w:tabs>
          <w:tab w:val="clear" w:pos="1143"/>
          <w:tab w:val="num" w:pos="709"/>
          <w:tab w:val="left" w:pos="882"/>
        </w:tabs>
        <w:ind w:left="0" w:firstLine="284"/>
        <w:jc w:val="both"/>
        <w:rPr>
          <w:sz w:val="23"/>
          <w:szCs w:val="23"/>
          <w:lang w:val="uk-UA"/>
        </w:rPr>
      </w:pPr>
      <w:r w:rsidRPr="005671F8">
        <w:rPr>
          <w:sz w:val="23"/>
          <w:szCs w:val="23"/>
          <w:lang w:val="uk-UA"/>
        </w:rPr>
        <w:t>Договір складено у 2 (двох) тотожних примірниках українською мовою, що мають однакову юридичну силу.</w:t>
      </w:r>
    </w:p>
    <w:p w:rsidR="004541DC" w:rsidRDefault="004541DC" w:rsidP="004541DC">
      <w:pPr>
        <w:pStyle w:val="13"/>
        <w:keepNext/>
        <w:numPr>
          <w:ilvl w:val="1"/>
          <w:numId w:val="43"/>
        </w:numPr>
        <w:tabs>
          <w:tab w:val="clear" w:pos="1143"/>
          <w:tab w:val="num" w:pos="709"/>
          <w:tab w:val="left" w:pos="882"/>
        </w:tabs>
        <w:ind w:left="0" w:firstLine="284"/>
        <w:jc w:val="both"/>
        <w:rPr>
          <w:sz w:val="23"/>
          <w:szCs w:val="23"/>
          <w:lang w:val="uk-UA"/>
        </w:rPr>
      </w:pPr>
      <w:r w:rsidRPr="005671F8">
        <w:rPr>
          <w:sz w:val="23"/>
          <w:szCs w:val="23"/>
          <w:lang w:val="uk-UA"/>
        </w:rPr>
        <w:t xml:space="preserve">Підписуючи цей Договір Страхувальник підтверджує, що до підписання цього Договору отримав Пам’ятку Страхувальника з </w:t>
      </w:r>
      <w:r w:rsidRPr="00B74B3F">
        <w:rPr>
          <w:sz w:val="23"/>
          <w:szCs w:val="23"/>
          <w:lang w:val="uk-UA"/>
        </w:rPr>
        <w:t xml:space="preserve">інформацією в обсязі та в порядку, що передбачені ч. 2 статті 12 Закону України «Про фінансові послуги та державне регулювання ринків фінансових послуг». Страхувальник засвідчує, що зазначена інформація є доступною в місцях обслуговування страхувальників Страховика та/або на веб-сторінці Страховика в мережі Інтернет, а також є повною та достатньою для правильного розуміння суті фінансових послуг, що надаються Страховиком. </w:t>
      </w:r>
    </w:p>
    <w:p w:rsidR="004B1CA5" w:rsidRDefault="004541DC" w:rsidP="004B1CA5">
      <w:pPr>
        <w:pStyle w:val="13"/>
        <w:keepNext/>
        <w:tabs>
          <w:tab w:val="left" w:pos="882"/>
        </w:tabs>
        <w:jc w:val="both"/>
        <w:rPr>
          <w:sz w:val="23"/>
          <w:szCs w:val="23"/>
          <w:lang w:val="uk-UA"/>
        </w:rPr>
      </w:pPr>
      <w:r w:rsidRPr="008D2C6B">
        <w:rPr>
          <w:sz w:val="23"/>
          <w:szCs w:val="23"/>
          <w:lang w:val="uk-UA"/>
        </w:rPr>
        <w:t xml:space="preserve">Підписуючи цей Договір Страхувальник – фізична особа підтверджує, що ані він, ані члени його сім’ї, ані його інші близькі родичі не є політично значущими особами: національними або іноземними публічними діячами або діячами, які виконують публічні функції в міжнародних організаціях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06.12.2019р. (особами, які виконують або виконували  визначені вказаним Законом публічні функції в Україні (згідно з пунктом 37 частини першої статті 1 вказаного Закону) або в іноземних державах (згідно з пунктом 28 частини першої статті 1 вказаного Закону) або посадовими особами міжнародних організацій, які обіймають або обіймали посади згідно з пунктом 20 частини першої статті 1 вказаного Закону ), не включені до переліку осіб, пов’язаних з провадженням терористичної діяльності або стосовно яких застосовано міжнародні санкції, або активи яких стали об’єктом замороження у порядку, визначеному статтею 11-1 Закону України "Про боротьбу з тероризмом", а також не пов’язані з вказаними особами або їх представниками або кінцевими </w:t>
      </w:r>
      <w:proofErr w:type="spellStart"/>
      <w:r w:rsidRPr="008D2C6B">
        <w:rPr>
          <w:sz w:val="23"/>
          <w:szCs w:val="23"/>
          <w:lang w:val="uk-UA"/>
        </w:rPr>
        <w:t>бенефіціарними</w:t>
      </w:r>
      <w:proofErr w:type="spellEnd"/>
      <w:r w:rsidRPr="008D2C6B">
        <w:rPr>
          <w:sz w:val="23"/>
          <w:szCs w:val="23"/>
          <w:lang w:val="uk-UA"/>
        </w:rPr>
        <w:t xml:space="preserve"> власниками (згідно з пунктом 30 частини першої статті 1 Закону № 361-IX від 06.12.2019р.).</w:t>
      </w:r>
      <w:r w:rsidR="004B1CA5" w:rsidRPr="004B1CA5">
        <w:rPr>
          <w:sz w:val="23"/>
          <w:szCs w:val="23"/>
          <w:lang w:val="uk-UA"/>
        </w:rPr>
        <w:t xml:space="preserve"> </w:t>
      </w:r>
    </w:p>
    <w:p w:rsidR="004B1CA5" w:rsidRPr="00B74B3F" w:rsidRDefault="004B1CA5" w:rsidP="004B1CA5">
      <w:pPr>
        <w:pStyle w:val="13"/>
        <w:keepNext/>
        <w:tabs>
          <w:tab w:val="left" w:pos="882"/>
        </w:tabs>
        <w:jc w:val="both"/>
        <w:rPr>
          <w:sz w:val="23"/>
          <w:szCs w:val="23"/>
          <w:lang w:val="uk-UA"/>
        </w:rPr>
      </w:pPr>
      <w:r w:rsidRPr="008D2C6B">
        <w:rPr>
          <w:sz w:val="23"/>
          <w:szCs w:val="23"/>
          <w:lang w:val="uk-UA"/>
        </w:rPr>
        <w:t xml:space="preserve">Підписуючи цей Договір Страхувальник – юридична особа підтверджує, що вказаними вище політично значущими особами, або особами, включеними до переліку осіб, пов’язаних з провадженням терористичної діяльності або стосовно яких застосовано міжнародні санкції, або активи яких стали об’єктом замороження у порядку, визначеному статтею 11-1 Закону України "Про боротьбу з тероризмом", або членами їх сімей, або іншими їх близькими родичами, а також особами, пов’язаними з вказаними особами або їх представниками, або кінцевими </w:t>
      </w:r>
      <w:proofErr w:type="spellStart"/>
      <w:r w:rsidRPr="008D2C6B">
        <w:rPr>
          <w:sz w:val="23"/>
          <w:szCs w:val="23"/>
          <w:lang w:val="uk-UA"/>
        </w:rPr>
        <w:t>бенефіціарними</w:t>
      </w:r>
      <w:proofErr w:type="spellEnd"/>
      <w:r w:rsidRPr="008D2C6B">
        <w:rPr>
          <w:sz w:val="23"/>
          <w:szCs w:val="23"/>
          <w:lang w:val="uk-UA"/>
        </w:rPr>
        <w:t xml:space="preserve"> власниками (згідно з пунктом 30 частини першої статті 1 Закону № 361-IX від 06.12.2019р.), не є фізичні особи, які прямо або опосередковано володіють самостійно чи спільно з іншими особами часткою у розмірі 10 і більше відсотків статутного капіталу  або прав голосу в юридичній особі, або які мають незалежну від формального володіння можливість значного впливу на керівництво чи діяльність юридичної особи.</w:t>
      </w:r>
    </w:p>
    <w:p w:rsidR="004B1CA5" w:rsidRPr="00B74B3F" w:rsidRDefault="004B1CA5" w:rsidP="004B1CA5">
      <w:pPr>
        <w:pStyle w:val="13"/>
        <w:keepNext/>
        <w:numPr>
          <w:ilvl w:val="1"/>
          <w:numId w:val="44"/>
        </w:numPr>
        <w:tabs>
          <w:tab w:val="left" w:pos="882"/>
        </w:tabs>
        <w:jc w:val="both"/>
        <w:rPr>
          <w:sz w:val="23"/>
          <w:szCs w:val="23"/>
          <w:lang w:val="uk-UA"/>
        </w:rPr>
      </w:pPr>
      <w:r w:rsidRPr="00B74B3F">
        <w:rPr>
          <w:sz w:val="23"/>
          <w:szCs w:val="23"/>
          <w:lang w:val="uk-UA"/>
        </w:rPr>
        <w:t>Невід’ємною частиною цього Договору є:</w:t>
      </w:r>
    </w:p>
    <w:p w:rsidR="004B1CA5" w:rsidRPr="00B74B3F" w:rsidRDefault="004B1CA5" w:rsidP="004B1CA5">
      <w:pPr>
        <w:keepNext/>
        <w:numPr>
          <w:ilvl w:val="2"/>
          <w:numId w:val="44"/>
        </w:numPr>
        <w:tabs>
          <w:tab w:val="clear" w:pos="1428"/>
          <w:tab w:val="left" w:pos="-1800"/>
          <w:tab w:val="left" w:pos="924"/>
          <w:tab w:val="left" w:pos="1036"/>
        </w:tabs>
        <w:ind w:left="0" w:firstLine="308"/>
        <w:jc w:val="both"/>
        <w:rPr>
          <w:sz w:val="23"/>
          <w:szCs w:val="23"/>
          <w:lang w:val="uk-UA"/>
        </w:rPr>
      </w:pPr>
      <w:r w:rsidRPr="00B74B3F">
        <w:rPr>
          <w:sz w:val="23"/>
          <w:szCs w:val="23"/>
          <w:lang w:val="uk-UA"/>
        </w:rPr>
        <w:t xml:space="preserve">Додаток №1 – </w:t>
      </w:r>
      <w:r w:rsidRPr="00B74B3F">
        <w:rPr>
          <w:color w:val="000000"/>
          <w:sz w:val="23"/>
          <w:szCs w:val="23"/>
          <w:lang w:val="uk-UA"/>
        </w:rPr>
        <w:t>«Перелік забезпечених транспортних засобів»</w:t>
      </w:r>
      <w:r w:rsidRPr="00B74B3F">
        <w:rPr>
          <w:sz w:val="23"/>
          <w:szCs w:val="23"/>
          <w:lang w:val="uk-UA"/>
        </w:rPr>
        <w:t xml:space="preserve"> </w:t>
      </w:r>
    </w:p>
    <w:p w:rsidR="004541DC" w:rsidRDefault="004541DC" w:rsidP="004B1CA5">
      <w:pPr>
        <w:tabs>
          <w:tab w:val="left" w:pos="175"/>
          <w:tab w:val="left" w:pos="382"/>
        </w:tabs>
        <w:spacing w:line="216" w:lineRule="auto"/>
        <w:ind w:left="284" w:right="-68"/>
        <w:jc w:val="both"/>
        <w:rPr>
          <w:sz w:val="23"/>
          <w:szCs w:val="23"/>
          <w:lang w:val="uk-UA"/>
        </w:rPr>
      </w:pPr>
    </w:p>
    <w:p w:rsidR="004541DC" w:rsidRPr="00B74B3F" w:rsidRDefault="004541DC" w:rsidP="004541DC">
      <w:pPr>
        <w:pStyle w:val="13"/>
        <w:keepNext/>
        <w:jc w:val="both"/>
        <w:rPr>
          <w:sz w:val="23"/>
          <w:szCs w:val="23"/>
          <w:lang w:val="uk-UA"/>
        </w:rPr>
      </w:pPr>
    </w:p>
    <w:p w:rsidR="004541DC" w:rsidRPr="00B74B3F" w:rsidRDefault="004541DC" w:rsidP="004B1CA5">
      <w:pPr>
        <w:pStyle w:val="13"/>
        <w:keepNext/>
        <w:numPr>
          <w:ilvl w:val="0"/>
          <w:numId w:val="44"/>
        </w:numPr>
        <w:jc w:val="center"/>
        <w:rPr>
          <w:b/>
          <w:sz w:val="23"/>
          <w:lang w:val="uk-UA"/>
        </w:rPr>
      </w:pPr>
      <w:r w:rsidRPr="00B74B3F">
        <w:rPr>
          <w:b/>
          <w:sz w:val="23"/>
          <w:lang w:val="uk-UA"/>
        </w:rPr>
        <w:t>РЕКВІЗИТИ ТА ПІДПИСИ СТОРІН</w:t>
      </w:r>
    </w:p>
    <w:p w:rsidR="004541DC" w:rsidRPr="00B74B3F" w:rsidRDefault="004541DC" w:rsidP="004541DC">
      <w:pPr>
        <w:pStyle w:val="13"/>
        <w:keepNext/>
        <w:ind w:firstLine="708"/>
        <w:jc w:val="both"/>
        <w:rPr>
          <w:sz w:val="23"/>
          <w:lang w:val="uk-UA"/>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83"/>
        <w:gridCol w:w="5103"/>
      </w:tblGrid>
      <w:tr w:rsidR="004541DC" w:rsidRPr="00B74B3F" w:rsidTr="00521FF9">
        <w:trPr>
          <w:cantSplit/>
          <w:trHeight w:val="326"/>
        </w:trPr>
        <w:tc>
          <w:tcPr>
            <w:tcW w:w="4820" w:type="dxa"/>
            <w:tcBorders>
              <w:right w:val="nil"/>
            </w:tcBorders>
            <w:shd w:val="pct10" w:color="auto" w:fill="auto"/>
          </w:tcPr>
          <w:p w:rsidR="004541DC" w:rsidRPr="00B74B3F" w:rsidRDefault="004541DC" w:rsidP="00521FF9">
            <w:pPr>
              <w:pStyle w:val="13"/>
              <w:keepNext/>
              <w:spacing w:line="240" w:lineRule="atLeast"/>
              <w:jc w:val="both"/>
              <w:rPr>
                <w:b/>
                <w:sz w:val="23"/>
                <w:u w:val="single"/>
                <w:lang w:val="uk-UA"/>
              </w:rPr>
            </w:pPr>
            <w:r w:rsidRPr="00B74B3F">
              <w:rPr>
                <w:b/>
                <w:sz w:val="23"/>
                <w:lang w:val="uk-UA"/>
              </w:rPr>
              <w:t>"СТРАХОВИК"</w:t>
            </w:r>
          </w:p>
        </w:tc>
        <w:tc>
          <w:tcPr>
            <w:tcW w:w="283" w:type="dxa"/>
            <w:tcBorders>
              <w:top w:val="nil"/>
              <w:bottom w:val="nil"/>
              <w:right w:val="nil"/>
            </w:tcBorders>
          </w:tcPr>
          <w:p w:rsidR="004541DC" w:rsidRPr="00B74B3F" w:rsidRDefault="004541DC" w:rsidP="00521FF9">
            <w:pPr>
              <w:pStyle w:val="13"/>
              <w:keepNext/>
              <w:spacing w:line="240" w:lineRule="atLeast"/>
              <w:jc w:val="both"/>
              <w:rPr>
                <w:b/>
                <w:sz w:val="23"/>
                <w:lang w:val="uk-UA"/>
              </w:rPr>
            </w:pPr>
          </w:p>
        </w:tc>
        <w:tc>
          <w:tcPr>
            <w:tcW w:w="5103" w:type="dxa"/>
            <w:tcBorders>
              <w:top w:val="single" w:sz="4" w:space="0" w:color="auto"/>
              <w:left w:val="single" w:sz="4" w:space="0" w:color="auto"/>
              <w:bottom w:val="nil"/>
              <w:right w:val="single" w:sz="4" w:space="0" w:color="auto"/>
            </w:tcBorders>
            <w:shd w:val="pct10" w:color="auto" w:fill="auto"/>
          </w:tcPr>
          <w:p w:rsidR="004541DC" w:rsidRPr="00B74B3F" w:rsidRDefault="004541DC" w:rsidP="00521FF9">
            <w:pPr>
              <w:pStyle w:val="13"/>
              <w:keepNext/>
              <w:spacing w:line="240" w:lineRule="atLeast"/>
              <w:jc w:val="both"/>
              <w:rPr>
                <w:sz w:val="23"/>
                <w:lang w:val="uk-UA"/>
              </w:rPr>
            </w:pPr>
            <w:r w:rsidRPr="00B74B3F">
              <w:rPr>
                <w:b/>
                <w:sz w:val="23"/>
                <w:lang w:val="uk-UA"/>
              </w:rPr>
              <w:t>"СТРАХУВАЛЬНИК"</w:t>
            </w:r>
          </w:p>
        </w:tc>
      </w:tr>
      <w:tr w:rsidR="004541DC" w:rsidRPr="00B74B3F" w:rsidTr="00521FF9">
        <w:trPr>
          <w:cantSplit/>
        </w:trPr>
        <w:tc>
          <w:tcPr>
            <w:tcW w:w="4820" w:type="dxa"/>
            <w:tcBorders>
              <w:bottom w:val="nil"/>
              <w:right w:val="nil"/>
            </w:tcBorders>
          </w:tcPr>
          <w:p w:rsidR="004541DC" w:rsidRPr="00B74B3F" w:rsidRDefault="004541DC" w:rsidP="00521FF9">
            <w:pPr>
              <w:pStyle w:val="13"/>
              <w:keepNext/>
              <w:spacing w:line="240" w:lineRule="atLeast"/>
              <w:jc w:val="both"/>
              <w:rPr>
                <w:sz w:val="23"/>
                <w:u w:val="single"/>
                <w:lang w:val="uk-UA"/>
              </w:rPr>
            </w:pPr>
          </w:p>
        </w:tc>
        <w:tc>
          <w:tcPr>
            <w:tcW w:w="283" w:type="dxa"/>
            <w:tcBorders>
              <w:top w:val="nil"/>
              <w:bottom w:val="nil"/>
              <w:right w:val="nil"/>
            </w:tcBorders>
          </w:tcPr>
          <w:p w:rsidR="004541DC" w:rsidRPr="00B74B3F" w:rsidRDefault="004541DC" w:rsidP="00521FF9">
            <w:pPr>
              <w:pStyle w:val="13"/>
              <w:keepNext/>
              <w:tabs>
                <w:tab w:val="left" w:pos="3190"/>
              </w:tabs>
              <w:spacing w:line="240" w:lineRule="atLeast"/>
              <w:jc w:val="both"/>
              <w:rPr>
                <w:sz w:val="23"/>
                <w:lang w:val="uk-UA"/>
              </w:rPr>
            </w:pPr>
          </w:p>
        </w:tc>
        <w:tc>
          <w:tcPr>
            <w:tcW w:w="5103" w:type="dxa"/>
            <w:tcBorders>
              <w:top w:val="single" w:sz="4" w:space="0" w:color="auto"/>
              <w:left w:val="single" w:sz="4" w:space="0" w:color="auto"/>
              <w:bottom w:val="nil"/>
              <w:right w:val="single" w:sz="4" w:space="0" w:color="auto"/>
            </w:tcBorders>
          </w:tcPr>
          <w:p w:rsidR="004541DC" w:rsidRPr="00B74B3F" w:rsidRDefault="004541DC" w:rsidP="00521FF9">
            <w:pPr>
              <w:tabs>
                <w:tab w:val="left" w:pos="567"/>
              </w:tabs>
              <w:suppressAutoHyphens/>
              <w:rPr>
                <w:sz w:val="22"/>
                <w:lang w:val="uk-UA"/>
              </w:rPr>
            </w:pPr>
            <w:r w:rsidRPr="00B74B3F">
              <w:rPr>
                <w:sz w:val="22"/>
                <w:lang w:val="uk-UA"/>
              </w:rPr>
              <w:t>П.І.Б./Назва</w:t>
            </w:r>
            <w:r w:rsidRPr="00B74B3F">
              <w:rPr>
                <w:sz w:val="22"/>
              </w:rPr>
              <w:t>:</w:t>
            </w:r>
            <w:r w:rsidRPr="00B74B3F">
              <w:rPr>
                <w:sz w:val="22"/>
                <w:lang w:val="uk-UA"/>
              </w:rPr>
              <w:t>_________________________________</w:t>
            </w:r>
          </w:p>
          <w:p w:rsidR="004541DC" w:rsidRPr="00B74B3F" w:rsidRDefault="004541DC" w:rsidP="00521FF9">
            <w:pPr>
              <w:tabs>
                <w:tab w:val="left" w:pos="567"/>
              </w:tabs>
              <w:suppressAutoHyphens/>
              <w:rPr>
                <w:sz w:val="22"/>
                <w:lang w:val="uk-UA"/>
              </w:rPr>
            </w:pPr>
            <w:r w:rsidRPr="00B74B3F">
              <w:rPr>
                <w:sz w:val="22"/>
                <w:lang w:val="uk-UA"/>
              </w:rPr>
              <w:t>Адреса/Адреса місцезнаходження: ____________________________________</w:t>
            </w:r>
          </w:p>
          <w:p w:rsidR="004541DC" w:rsidRPr="00B74B3F" w:rsidRDefault="004541DC" w:rsidP="00521FF9">
            <w:pPr>
              <w:tabs>
                <w:tab w:val="left" w:pos="567"/>
              </w:tabs>
              <w:suppressAutoHyphens/>
              <w:rPr>
                <w:sz w:val="22"/>
                <w:lang w:val="uk-UA"/>
              </w:rPr>
            </w:pPr>
            <w:r w:rsidRPr="00B74B3F">
              <w:rPr>
                <w:sz w:val="22"/>
                <w:lang w:val="uk-UA"/>
              </w:rPr>
              <w:t>Дата народження: __________________________</w:t>
            </w:r>
          </w:p>
          <w:p w:rsidR="004541DC" w:rsidRPr="00B74B3F" w:rsidRDefault="004541DC" w:rsidP="00521FF9">
            <w:pPr>
              <w:pStyle w:val="af4"/>
              <w:keepNext/>
              <w:spacing w:line="240" w:lineRule="atLeast"/>
              <w:jc w:val="both"/>
              <w:rPr>
                <w:sz w:val="23"/>
                <w:lang w:val="uk-UA"/>
              </w:rPr>
            </w:pPr>
            <w:r w:rsidRPr="00B74B3F">
              <w:rPr>
                <w:sz w:val="22"/>
                <w:lang w:val="uk-UA"/>
              </w:rPr>
              <w:t>Паспортні дані/Реквізити:________________________________________________________________________</w:t>
            </w:r>
          </w:p>
        </w:tc>
      </w:tr>
      <w:tr w:rsidR="004541DC" w:rsidRPr="00B74B3F" w:rsidTr="00521FF9">
        <w:trPr>
          <w:cantSplit/>
        </w:trPr>
        <w:tc>
          <w:tcPr>
            <w:tcW w:w="4820" w:type="dxa"/>
            <w:tcBorders>
              <w:top w:val="nil"/>
              <w:bottom w:val="nil"/>
              <w:right w:val="nil"/>
            </w:tcBorders>
          </w:tcPr>
          <w:p w:rsidR="004541DC" w:rsidRPr="00B74B3F" w:rsidRDefault="004541DC" w:rsidP="00521FF9">
            <w:pPr>
              <w:pStyle w:val="af4"/>
              <w:keepNext/>
              <w:spacing w:line="240" w:lineRule="atLeast"/>
              <w:jc w:val="both"/>
              <w:rPr>
                <w:b/>
                <w:sz w:val="23"/>
                <w:lang w:val="uk-UA"/>
              </w:rPr>
            </w:pPr>
          </w:p>
        </w:tc>
        <w:tc>
          <w:tcPr>
            <w:tcW w:w="283" w:type="dxa"/>
            <w:tcBorders>
              <w:top w:val="nil"/>
              <w:bottom w:val="nil"/>
              <w:right w:val="nil"/>
            </w:tcBorders>
          </w:tcPr>
          <w:p w:rsidR="004541DC" w:rsidRPr="00B74B3F" w:rsidRDefault="004541DC" w:rsidP="00521FF9">
            <w:pPr>
              <w:pStyle w:val="af4"/>
              <w:keepNext/>
              <w:spacing w:line="240" w:lineRule="atLeast"/>
              <w:jc w:val="both"/>
              <w:rPr>
                <w:b/>
                <w:sz w:val="23"/>
                <w:lang w:val="uk-UA"/>
              </w:rPr>
            </w:pPr>
          </w:p>
        </w:tc>
        <w:tc>
          <w:tcPr>
            <w:tcW w:w="5103" w:type="dxa"/>
            <w:tcBorders>
              <w:top w:val="nil"/>
              <w:left w:val="single" w:sz="4" w:space="0" w:color="auto"/>
              <w:bottom w:val="nil"/>
              <w:right w:val="single" w:sz="4" w:space="0" w:color="auto"/>
            </w:tcBorders>
          </w:tcPr>
          <w:p w:rsidR="004541DC" w:rsidRPr="00B74B3F" w:rsidRDefault="004541DC" w:rsidP="00521FF9">
            <w:pPr>
              <w:pStyle w:val="af4"/>
              <w:keepNext/>
              <w:spacing w:line="240" w:lineRule="atLeast"/>
              <w:jc w:val="both"/>
              <w:rPr>
                <w:sz w:val="23"/>
                <w:lang w:val="uk-UA"/>
              </w:rPr>
            </w:pPr>
            <w:r w:rsidRPr="00B74B3F">
              <w:rPr>
                <w:sz w:val="22"/>
                <w:lang w:val="uk-UA"/>
              </w:rPr>
              <w:t>РНОКПП</w:t>
            </w:r>
            <w:r w:rsidRPr="00B74B3F">
              <w:rPr>
                <w:sz w:val="22"/>
              </w:rPr>
              <w:t>/</w:t>
            </w:r>
            <w:r w:rsidRPr="00B74B3F">
              <w:rPr>
                <w:sz w:val="22"/>
                <w:lang w:val="uk-UA"/>
              </w:rPr>
              <w:t>Код ЄДРПОУ:__________</w:t>
            </w:r>
          </w:p>
        </w:tc>
      </w:tr>
      <w:tr w:rsidR="004541DC" w:rsidTr="00521FF9">
        <w:trPr>
          <w:cantSplit/>
          <w:trHeight w:val="390"/>
        </w:trPr>
        <w:tc>
          <w:tcPr>
            <w:tcW w:w="4820" w:type="dxa"/>
            <w:tcBorders>
              <w:top w:val="single" w:sz="4" w:space="0" w:color="auto"/>
              <w:bottom w:val="single" w:sz="4" w:space="0" w:color="auto"/>
              <w:right w:val="nil"/>
            </w:tcBorders>
          </w:tcPr>
          <w:p w:rsidR="004541DC" w:rsidRPr="00B74B3F" w:rsidRDefault="004541DC" w:rsidP="00521FF9">
            <w:pPr>
              <w:pStyle w:val="af4"/>
              <w:keepNext/>
              <w:spacing w:line="240" w:lineRule="atLeast"/>
              <w:jc w:val="both"/>
              <w:rPr>
                <w:b/>
                <w:sz w:val="22"/>
                <w:lang w:val="uk-UA"/>
              </w:rPr>
            </w:pPr>
          </w:p>
          <w:p w:rsidR="004541DC" w:rsidRPr="00B74B3F" w:rsidRDefault="004541DC" w:rsidP="00521FF9">
            <w:pPr>
              <w:pStyle w:val="af4"/>
              <w:keepNext/>
              <w:spacing w:line="240" w:lineRule="atLeast"/>
              <w:jc w:val="both"/>
              <w:rPr>
                <w:b/>
                <w:sz w:val="23"/>
                <w:lang w:val="uk-UA"/>
              </w:rPr>
            </w:pPr>
          </w:p>
        </w:tc>
        <w:tc>
          <w:tcPr>
            <w:tcW w:w="283" w:type="dxa"/>
            <w:vMerge w:val="restart"/>
            <w:tcBorders>
              <w:top w:val="nil"/>
              <w:right w:val="nil"/>
            </w:tcBorders>
          </w:tcPr>
          <w:p w:rsidR="004541DC" w:rsidRPr="00B74B3F" w:rsidRDefault="004541DC" w:rsidP="00521FF9">
            <w:pPr>
              <w:pStyle w:val="af4"/>
              <w:keepNext/>
              <w:spacing w:line="240" w:lineRule="atLeast"/>
              <w:jc w:val="both"/>
              <w:rPr>
                <w:b/>
                <w:sz w:val="23"/>
                <w:lang w:val="uk-UA"/>
              </w:rPr>
            </w:pPr>
          </w:p>
        </w:tc>
        <w:tc>
          <w:tcPr>
            <w:tcW w:w="5103" w:type="dxa"/>
            <w:vMerge w:val="restart"/>
            <w:tcBorders>
              <w:top w:val="single" w:sz="4" w:space="0" w:color="auto"/>
              <w:left w:val="single" w:sz="4" w:space="0" w:color="auto"/>
              <w:right w:val="single" w:sz="4" w:space="0" w:color="auto"/>
            </w:tcBorders>
          </w:tcPr>
          <w:p w:rsidR="004541DC" w:rsidRPr="00B74B3F" w:rsidRDefault="004541DC" w:rsidP="00521FF9">
            <w:pPr>
              <w:pStyle w:val="13"/>
              <w:suppressAutoHyphens/>
              <w:spacing w:line="240" w:lineRule="atLeast"/>
              <w:jc w:val="both"/>
              <w:rPr>
                <w:b/>
                <w:sz w:val="22"/>
              </w:rPr>
            </w:pPr>
          </w:p>
          <w:p w:rsidR="004541DC" w:rsidRPr="00B74B3F" w:rsidRDefault="004541DC" w:rsidP="00521FF9">
            <w:pPr>
              <w:suppressAutoHyphens/>
              <w:spacing w:line="240" w:lineRule="atLeast"/>
              <w:jc w:val="both"/>
              <w:rPr>
                <w:b/>
                <w:sz w:val="22"/>
              </w:rPr>
            </w:pPr>
            <w:r w:rsidRPr="00B74B3F">
              <w:rPr>
                <w:b/>
                <w:sz w:val="22"/>
              </w:rPr>
              <w:t xml:space="preserve">______________________/ </w:t>
            </w:r>
            <w:r w:rsidRPr="00B74B3F">
              <w:rPr>
                <w:b/>
                <w:sz w:val="22"/>
                <w:lang w:val="uk-UA"/>
              </w:rPr>
              <w:t>___________________</w:t>
            </w:r>
            <w:r w:rsidRPr="00B74B3F">
              <w:rPr>
                <w:b/>
                <w:sz w:val="22"/>
              </w:rPr>
              <w:t>/</w:t>
            </w:r>
          </w:p>
          <w:p w:rsidR="004541DC" w:rsidRPr="00765700" w:rsidDel="004378AB" w:rsidRDefault="004541DC" w:rsidP="00521FF9">
            <w:pPr>
              <w:pStyle w:val="13"/>
              <w:keepNext/>
              <w:spacing w:line="240" w:lineRule="atLeast"/>
              <w:jc w:val="both"/>
              <w:rPr>
                <w:b/>
                <w:sz w:val="23"/>
                <w:lang w:val="uk-UA"/>
              </w:rPr>
            </w:pPr>
            <w:r w:rsidRPr="00B74B3F">
              <w:rPr>
                <w:b/>
                <w:sz w:val="22"/>
                <w:lang w:val="uk-UA"/>
              </w:rPr>
              <w:t>М.П.</w:t>
            </w:r>
            <w:r>
              <w:rPr>
                <w:b/>
                <w:sz w:val="22"/>
                <w:lang w:val="uk-UA"/>
              </w:rPr>
              <w:t xml:space="preserve">      </w:t>
            </w:r>
            <w:r>
              <w:rPr>
                <w:b/>
                <w:sz w:val="22"/>
                <w:vertAlign w:val="superscript"/>
                <w:lang w:val="uk-UA"/>
              </w:rPr>
              <w:t xml:space="preserve">                            </w:t>
            </w:r>
          </w:p>
        </w:tc>
      </w:tr>
      <w:tr w:rsidR="004541DC" w:rsidTr="00521FF9">
        <w:trPr>
          <w:cantSplit/>
          <w:trHeight w:val="360"/>
        </w:trPr>
        <w:tc>
          <w:tcPr>
            <w:tcW w:w="4820" w:type="dxa"/>
            <w:tcBorders>
              <w:top w:val="single" w:sz="4" w:space="0" w:color="auto"/>
              <w:right w:val="nil"/>
            </w:tcBorders>
          </w:tcPr>
          <w:p w:rsidR="004541DC" w:rsidRDefault="004541DC" w:rsidP="00521FF9">
            <w:pPr>
              <w:pStyle w:val="af4"/>
              <w:keepNext/>
              <w:spacing w:line="240" w:lineRule="atLeast"/>
              <w:jc w:val="both"/>
              <w:rPr>
                <w:b/>
                <w:sz w:val="22"/>
                <w:lang w:val="uk-UA"/>
              </w:rPr>
            </w:pPr>
            <w:r>
              <w:rPr>
                <w:b/>
                <w:sz w:val="22"/>
                <w:lang w:val="uk-UA"/>
              </w:rPr>
              <w:t>М</w:t>
            </w:r>
            <w:r w:rsidRPr="00077CBF">
              <w:rPr>
                <w:b/>
                <w:sz w:val="22"/>
                <w:lang w:val="uk-UA"/>
              </w:rPr>
              <w:t>.</w:t>
            </w:r>
            <w:r>
              <w:rPr>
                <w:b/>
                <w:sz w:val="22"/>
                <w:lang w:val="uk-UA"/>
              </w:rPr>
              <w:t>П</w:t>
            </w:r>
            <w:r w:rsidRPr="00077CBF">
              <w:rPr>
                <w:b/>
                <w:sz w:val="22"/>
                <w:lang w:val="uk-UA"/>
              </w:rPr>
              <w:t>.</w:t>
            </w:r>
            <w:r>
              <w:rPr>
                <w:b/>
                <w:sz w:val="22"/>
                <w:lang w:val="uk-UA"/>
              </w:rPr>
              <w:t xml:space="preserve">     </w:t>
            </w:r>
          </w:p>
        </w:tc>
        <w:tc>
          <w:tcPr>
            <w:tcW w:w="283" w:type="dxa"/>
            <w:vMerge/>
            <w:tcBorders>
              <w:bottom w:val="nil"/>
              <w:right w:val="nil"/>
            </w:tcBorders>
          </w:tcPr>
          <w:p w:rsidR="004541DC" w:rsidRPr="00765700" w:rsidRDefault="004541DC" w:rsidP="00521FF9">
            <w:pPr>
              <w:pStyle w:val="af4"/>
              <w:keepNext/>
              <w:spacing w:line="240" w:lineRule="atLeast"/>
              <w:jc w:val="both"/>
              <w:rPr>
                <w:b/>
                <w:sz w:val="23"/>
                <w:lang w:val="uk-UA"/>
              </w:rPr>
            </w:pPr>
          </w:p>
        </w:tc>
        <w:tc>
          <w:tcPr>
            <w:tcW w:w="5103" w:type="dxa"/>
            <w:vMerge/>
            <w:tcBorders>
              <w:left w:val="single" w:sz="4" w:space="0" w:color="auto"/>
              <w:bottom w:val="single" w:sz="4" w:space="0" w:color="auto"/>
              <w:right w:val="single" w:sz="4" w:space="0" w:color="auto"/>
            </w:tcBorders>
          </w:tcPr>
          <w:p w:rsidR="004541DC" w:rsidRPr="00077CBF" w:rsidRDefault="004541DC" w:rsidP="00521FF9">
            <w:pPr>
              <w:pStyle w:val="13"/>
              <w:suppressAutoHyphens/>
              <w:spacing w:line="240" w:lineRule="atLeast"/>
              <w:jc w:val="both"/>
              <w:rPr>
                <w:b/>
                <w:sz w:val="22"/>
              </w:rPr>
            </w:pPr>
          </w:p>
        </w:tc>
      </w:tr>
    </w:tbl>
    <w:p w:rsidR="004541DC" w:rsidRDefault="004541DC" w:rsidP="004541DC">
      <w:pPr>
        <w:jc w:val="both"/>
        <w:rPr>
          <w:lang w:val="uk-UA"/>
        </w:rPr>
      </w:pPr>
    </w:p>
    <w:p w:rsidR="004541DC" w:rsidRDefault="004541DC" w:rsidP="00AC5F41">
      <w:pPr>
        <w:keepNext/>
        <w:jc w:val="center"/>
        <w:rPr>
          <w:b/>
          <w:sz w:val="23"/>
          <w:lang w:val="uk-UA"/>
        </w:rPr>
      </w:pPr>
    </w:p>
    <w:sectPr w:rsidR="004541DC" w:rsidSect="006B78C9">
      <w:pgSz w:w="11906" w:h="16838"/>
      <w:pgMar w:top="719" w:right="1134"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1080" w:hanging="360"/>
      </w:pPr>
      <w:rPr>
        <w:rFonts w:ascii="Calibri" w:hAnsi="Calibri" w:cs="Calibri"/>
        <w:caps w:val="0"/>
        <w:smallCaps w:val="0"/>
        <w:color w:val="000000"/>
        <w:spacing w:val="0"/>
        <w:sz w:val="28"/>
        <w:szCs w:val="28"/>
        <w:shd w:val="clear" w:color="auto" w:fill="auto"/>
        <w:lang w:val="uk-UA" w:eastAsia="en-US"/>
      </w:rPr>
    </w:lvl>
    <w:lvl w:ilvl="1">
      <w:start w:val="1"/>
      <w:numFmt w:val="bullet"/>
      <w:lvlText w:val="o"/>
      <w:lvlJc w:val="left"/>
      <w:pPr>
        <w:tabs>
          <w:tab w:val="num" w:pos="0"/>
        </w:tabs>
        <w:ind w:left="1800" w:hanging="360"/>
      </w:pPr>
      <w:rPr>
        <w:rFonts w:ascii="Courier New" w:hAnsi="Courier New" w:cs="Courier New"/>
        <w:color w:val="000000"/>
        <w:kern w:val="0"/>
        <w:sz w:val="28"/>
        <w:szCs w:val="28"/>
        <w:shd w:val="clear" w:color="auto" w:fill="auto"/>
        <w:lang w:val="uk-UA" w:eastAsia="en-US" w:bidi="ar-SA"/>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color w:val="000000"/>
        <w:kern w:val="0"/>
        <w:sz w:val="28"/>
        <w:szCs w:val="28"/>
        <w:shd w:val="clear" w:color="auto" w:fill="auto"/>
        <w:lang w:val="uk-UA" w:eastAsia="en-US" w:bidi="ar-SA"/>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color w:val="000000"/>
        <w:kern w:val="0"/>
        <w:sz w:val="28"/>
        <w:szCs w:val="28"/>
        <w:shd w:val="clear" w:color="auto" w:fill="auto"/>
        <w:lang w:val="uk-UA" w:eastAsia="en-US" w:bidi="ar-SA"/>
      </w:rPr>
    </w:lvl>
    <w:lvl w:ilvl="8">
      <w:start w:val="1"/>
      <w:numFmt w:val="bullet"/>
      <w:lvlText w:val=""/>
      <w:lvlJc w:val="left"/>
      <w:pPr>
        <w:tabs>
          <w:tab w:val="num" w:pos="0"/>
        </w:tabs>
        <w:ind w:left="6840" w:hanging="360"/>
      </w:pPr>
      <w:rPr>
        <w:rFonts w:ascii="Wingdings" w:hAnsi="Wingdings" w:cs="Wingdings"/>
      </w:rPr>
    </w:lvl>
  </w:abstractNum>
  <w:abstractNum w:abstractNumId="1">
    <w:nsid w:val="00000003"/>
    <w:multiLevelType w:val="multilevel"/>
    <w:tmpl w:val="00000003"/>
    <w:name w:val="WW8Num3"/>
    <w:lvl w:ilvl="0">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decimal"/>
      <w:lvlText w:val="%4."/>
      <w:lvlJc w:val="left"/>
      <w:pPr>
        <w:tabs>
          <w:tab w:val="num" w:pos="-2880"/>
        </w:tabs>
        <w:ind w:left="360" w:hanging="360"/>
      </w:pPr>
      <w:rPr>
        <w:sz w:val="24"/>
        <w:szCs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hint="default"/>
        <w:lang w:eastAsia="ru-RU"/>
      </w:rPr>
    </w:lvl>
    <w:lvl w:ilvl="1">
      <w:start w:val="1"/>
      <w:numFmt w:val="bullet"/>
      <w:lvlText w:val="◦"/>
      <w:lvlJc w:val="left"/>
      <w:pPr>
        <w:tabs>
          <w:tab w:val="num" w:pos="1080"/>
        </w:tabs>
        <w:ind w:left="1080" w:hanging="360"/>
      </w:pPr>
      <w:rPr>
        <w:rFonts w:ascii="OpenSymbol" w:hAnsi="OpenSymbol" w:cs="OpenSymbol" w:hint="eastAsia"/>
      </w:rPr>
    </w:lvl>
    <w:lvl w:ilvl="2">
      <w:start w:val="1"/>
      <w:numFmt w:val="bullet"/>
      <w:lvlText w:val="▪"/>
      <w:lvlJc w:val="left"/>
      <w:pPr>
        <w:tabs>
          <w:tab w:val="num" w:pos="1440"/>
        </w:tabs>
        <w:ind w:left="1440" w:hanging="360"/>
      </w:pPr>
      <w:rPr>
        <w:rFonts w:ascii="OpenSymbol" w:hAnsi="OpenSymbol" w:cs="OpenSymbol" w:hint="eastAsia"/>
      </w:rPr>
    </w:lvl>
    <w:lvl w:ilvl="3">
      <w:start w:val="1"/>
      <w:numFmt w:val="bullet"/>
      <w:lvlText w:val=""/>
      <w:lvlJc w:val="left"/>
      <w:pPr>
        <w:tabs>
          <w:tab w:val="num" w:pos="1800"/>
        </w:tabs>
        <w:ind w:left="1800" w:hanging="360"/>
      </w:pPr>
      <w:rPr>
        <w:rFonts w:ascii="Symbol" w:hAnsi="Symbol" w:cs="OpenSymbol" w:hint="default"/>
        <w:lang w:eastAsia="ru-RU"/>
      </w:rPr>
    </w:lvl>
    <w:lvl w:ilvl="4">
      <w:start w:val="1"/>
      <w:numFmt w:val="bullet"/>
      <w:lvlText w:val="◦"/>
      <w:lvlJc w:val="left"/>
      <w:pPr>
        <w:tabs>
          <w:tab w:val="num" w:pos="2160"/>
        </w:tabs>
        <w:ind w:left="2160" w:hanging="360"/>
      </w:pPr>
      <w:rPr>
        <w:rFonts w:ascii="OpenSymbol" w:hAnsi="OpenSymbol" w:cs="OpenSymbol" w:hint="eastAsia"/>
      </w:rPr>
    </w:lvl>
    <w:lvl w:ilvl="5">
      <w:start w:val="1"/>
      <w:numFmt w:val="bullet"/>
      <w:lvlText w:val="▪"/>
      <w:lvlJc w:val="left"/>
      <w:pPr>
        <w:tabs>
          <w:tab w:val="num" w:pos="2520"/>
        </w:tabs>
        <w:ind w:left="2520" w:hanging="360"/>
      </w:pPr>
      <w:rPr>
        <w:rFonts w:ascii="OpenSymbol" w:hAnsi="OpenSymbol" w:cs="OpenSymbol" w:hint="eastAsia"/>
      </w:rPr>
    </w:lvl>
    <w:lvl w:ilvl="6">
      <w:start w:val="1"/>
      <w:numFmt w:val="bullet"/>
      <w:lvlText w:val=""/>
      <w:lvlJc w:val="left"/>
      <w:pPr>
        <w:tabs>
          <w:tab w:val="num" w:pos="2880"/>
        </w:tabs>
        <w:ind w:left="2880" w:hanging="360"/>
      </w:pPr>
      <w:rPr>
        <w:rFonts w:ascii="Symbol" w:hAnsi="Symbol" w:cs="OpenSymbol" w:hint="default"/>
        <w:lang w:eastAsia="ru-RU"/>
      </w:rPr>
    </w:lvl>
    <w:lvl w:ilvl="7">
      <w:start w:val="1"/>
      <w:numFmt w:val="bullet"/>
      <w:lvlText w:val="◦"/>
      <w:lvlJc w:val="left"/>
      <w:pPr>
        <w:tabs>
          <w:tab w:val="num" w:pos="3240"/>
        </w:tabs>
        <w:ind w:left="3240" w:hanging="360"/>
      </w:pPr>
      <w:rPr>
        <w:rFonts w:ascii="OpenSymbol" w:hAnsi="OpenSymbol" w:cs="OpenSymbol" w:hint="eastAsia"/>
      </w:rPr>
    </w:lvl>
    <w:lvl w:ilvl="8">
      <w:start w:val="1"/>
      <w:numFmt w:val="bullet"/>
      <w:lvlText w:val="▪"/>
      <w:lvlJc w:val="left"/>
      <w:pPr>
        <w:tabs>
          <w:tab w:val="num" w:pos="3600"/>
        </w:tabs>
        <w:ind w:left="3600" w:hanging="360"/>
      </w:pPr>
      <w:rPr>
        <w:rFonts w:ascii="OpenSymbol" w:hAnsi="OpenSymbol" w:cs="OpenSymbol" w:hint="eastAsia"/>
      </w:rPr>
    </w:lvl>
  </w:abstractNum>
  <w:abstractNum w:abstractNumId="3">
    <w:nsid w:val="00000005"/>
    <w:multiLevelType w:val="multilevel"/>
    <w:tmpl w:val="00000005"/>
    <w:name w:val="WW8Num5"/>
    <w:lvl w:ilvl="0">
      <w:start w:val="1"/>
      <w:numFmt w:val="decimal"/>
      <w:lvlText w:val="%1."/>
      <w:lvlJc w:val="left"/>
      <w:pPr>
        <w:tabs>
          <w:tab w:val="num" w:pos="0"/>
        </w:tabs>
        <w:ind w:left="1069" w:hanging="360"/>
      </w:pPr>
      <w:rPr>
        <w:rFonts w:cs="Times New Roman"/>
        <w:b/>
        <w:bCs/>
        <w:color w:val="000000"/>
        <w:sz w:val="24"/>
        <w:lang w:val="uk-UA" w:eastAsia="uk-UA"/>
      </w:rPr>
    </w:lvl>
    <w:lvl w:ilvl="1">
      <w:start w:val="1"/>
      <w:numFmt w:val="decimal"/>
      <w:lvlText w:val="%1.%2."/>
      <w:lvlJc w:val="left"/>
      <w:pPr>
        <w:tabs>
          <w:tab w:val="num" w:pos="0"/>
        </w:tabs>
        <w:ind w:left="360" w:hanging="360"/>
      </w:pPr>
      <w:rPr>
        <w:rFonts w:cs="Times New Roman"/>
        <w:b/>
        <w:bCs/>
        <w:color w:val="000000"/>
        <w:sz w:val="24"/>
        <w:lang w:val="uk-UA" w:eastAsia="uk-UA"/>
      </w:rPr>
    </w:lvl>
    <w:lvl w:ilvl="2">
      <w:start w:val="1"/>
      <w:numFmt w:val="decimal"/>
      <w:lvlText w:val="%1.%2.%3."/>
      <w:lvlJc w:val="left"/>
      <w:pPr>
        <w:tabs>
          <w:tab w:val="num" w:pos="0"/>
        </w:tabs>
        <w:ind w:left="3272" w:hanging="720"/>
      </w:pPr>
      <w:rPr>
        <w:rFonts w:cs="Times New Roman"/>
        <w:sz w:val="24"/>
        <w:lang w:val="uk-UA" w:eastAsia="uk-UA"/>
      </w:rPr>
    </w:lvl>
    <w:lvl w:ilvl="3">
      <w:start w:val="1"/>
      <w:numFmt w:val="decimal"/>
      <w:lvlText w:val="%1.%2.%3.%4."/>
      <w:lvlJc w:val="left"/>
      <w:pPr>
        <w:tabs>
          <w:tab w:val="num" w:pos="0"/>
        </w:tabs>
        <w:ind w:left="1855" w:hanging="720"/>
      </w:pPr>
      <w:rPr>
        <w:rFonts w:cs="Times New Roman"/>
      </w:rPr>
    </w:lvl>
    <w:lvl w:ilvl="4">
      <w:start w:val="1"/>
      <w:numFmt w:val="decimal"/>
      <w:lvlText w:val="%1.%2.%3.%4.%5."/>
      <w:lvlJc w:val="left"/>
      <w:pPr>
        <w:tabs>
          <w:tab w:val="num" w:pos="0"/>
        </w:tabs>
        <w:ind w:left="2357" w:hanging="1080"/>
      </w:pPr>
      <w:rPr>
        <w:rFonts w:cs="Times New Roman"/>
      </w:rPr>
    </w:lvl>
    <w:lvl w:ilvl="5">
      <w:start w:val="1"/>
      <w:numFmt w:val="decimal"/>
      <w:lvlText w:val="%1.%2.%3.%4.%5.%6."/>
      <w:lvlJc w:val="left"/>
      <w:pPr>
        <w:tabs>
          <w:tab w:val="num" w:pos="0"/>
        </w:tabs>
        <w:ind w:left="2499" w:hanging="1080"/>
      </w:pPr>
      <w:rPr>
        <w:rFonts w:cs="Times New Roman"/>
      </w:rPr>
    </w:lvl>
    <w:lvl w:ilvl="6">
      <w:start w:val="1"/>
      <w:numFmt w:val="decimal"/>
      <w:lvlText w:val="%1.%2.%3.%4.%5.%6.%7."/>
      <w:lvlJc w:val="left"/>
      <w:pPr>
        <w:tabs>
          <w:tab w:val="num" w:pos="0"/>
        </w:tabs>
        <w:ind w:left="3001" w:hanging="1440"/>
      </w:pPr>
      <w:rPr>
        <w:rFonts w:cs="Times New Roman"/>
      </w:rPr>
    </w:lvl>
    <w:lvl w:ilvl="7">
      <w:start w:val="1"/>
      <w:numFmt w:val="decimal"/>
      <w:lvlText w:val="%1.%2.%3.%4.%5.%6.%7.%8."/>
      <w:lvlJc w:val="left"/>
      <w:pPr>
        <w:tabs>
          <w:tab w:val="num" w:pos="0"/>
        </w:tabs>
        <w:ind w:left="3143" w:hanging="1440"/>
      </w:pPr>
      <w:rPr>
        <w:rFonts w:cs="Times New Roman"/>
      </w:rPr>
    </w:lvl>
    <w:lvl w:ilvl="8">
      <w:start w:val="1"/>
      <w:numFmt w:val="decimal"/>
      <w:lvlText w:val="%1.%2.%3.%4.%5.%6.%7.%8.%9."/>
      <w:lvlJc w:val="left"/>
      <w:pPr>
        <w:tabs>
          <w:tab w:val="num" w:pos="0"/>
        </w:tabs>
        <w:ind w:left="3645" w:hanging="180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1069" w:hanging="360"/>
      </w:pPr>
      <w:rPr>
        <w:rFonts w:cs="Times New Roman"/>
        <w:b/>
        <w:bCs/>
        <w:sz w:val="24"/>
        <w:lang w:val="uk-UA" w:eastAsia="uk-UA"/>
      </w:rPr>
    </w:lvl>
    <w:lvl w:ilvl="1">
      <w:start w:val="1"/>
      <w:numFmt w:val="decimal"/>
      <w:lvlText w:val="%1.%2."/>
      <w:lvlJc w:val="left"/>
      <w:pPr>
        <w:tabs>
          <w:tab w:val="num" w:pos="0"/>
        </w:tabs>
        <w:ind w:left="360" w:hanging="360"/>
      </w:pPr>
      <w:rPr>
        <w:rFonts w:cs="Times New Roman"/>
        <w:b/>
        <w:bCs/>
        <w:sz w:val="24"/>
        <w:lang w:val="uk-UA" w:eastAsia="uk-UA"/>
      </w:rPr>
    </w:lvl>
    <w:lvl w:ilvl="2">
      <w:start w:val="1"/>
      <w:numFmt w:val="decimal"/>
      <w:lvlText w:val="%1.%2.%3."/>
      <w:lvlJc w:val="left"/>
      <w:pPr>
        <w:tabs>
          <w:tab w:val="num" w:pos="0"/>
        </w:tabs>
        <w:ind w:left="3272" w:hanging="720"/>
      </w:pPr>
      <w:rPr>
        <w:rFonts w:cs="Times New Roman"/>
        <w:sz w:val="24"/>
        <w:lang w:val="uk-UA" w:eastAsia="ru-RU"/>
      </w:rPr>
    </w:lvl>
    <w:lvl w:ilvl="3">
      <w:start w:val="1"/>
      <w:numFmt w:val="decimal"/>
      <w:lvlText w:val="%1.%2.%3.%4."/>
      <w:lvlJc w:val="left"/>
      <w:pPr>
        <w:tabs>
          <w:tab w:val="num" w:pos="0"/>
        </w:tabs>
        <w:ind w:left="1855" w:hanging="720"/>
      </w:pPr>
      <w:rPr>
        <w:rFonts w:cs="Times New Roman"/>
      </w:rPr>
    </w:lvl>
    <w:lvl w:ilvl="4">
      <w:start w:val="1"/>
      <w:numFmt w:val="decimal"/>
      <w:lvlText w:val="%1.%2.%3.%4.%5."/>
      <w:lvlJc w:val="left"/>
      <w:pPr>
        <w:tabs>
          <w:tab w:val="num" w:pos="0"/>
        </w:tabs>
        <w:ind w:left="2357" w:hanging="1080"/>
      </w:pPr>
      <w:rPr>
        <w:rFonts w:cs="Times New Roman"/>
      </w:rPr>
    </w:lvl>
    <w:lvl w:ilvl="5">
      <w:start w:val="1"/>
      <w:numFmt w:val="decimal"/>
      <w:lvlText w:val="%1.%2.%3.%4.%5.%6."/>
      <w:lvlJc w:val="left"/>
      <w:pPr>
        <w:tabs>
          <w:tab w:val="num" w:pos="0"/>
        </w:tabs>
        <w:ind w:left="2499" w:hanging="1080"/>
      </w:pPr>
      <w:rPr>
        <w:rFonts w:cs="Times New Roman"/>
      </w:rPr>
    </w:lvl>
    <w:lvl w:ilvl="6">
      <w:start w:val="1"/>
      <w:numFmt w:val="decimal"/>
      <w:lvlText w:val="%1.%2.%3.%4.%5.%6.%7."/>
      <w:lvlJc w:val="left"/>
      <w:pPr>
        <w:tabs>
          <w:tab w:val="num" w:pos="0"/>
        </w:tabs>
        <w:ind w:left="3001" w:hanging="1440"/>
      </w:pPr>
      <w:rPr>
        <w:rFonts w:cs="Times New Roman"/>
      </w:rPr>
    </w:lvl>
    <w:lvl w:ilvl="7">
      <w:start w:val="1"/>
      <w:numFmt w:val="decimal"/>
      <w:lvlText w:val="%1.%2.%3.%4.%5.%6.%7.%8."/>
      <w:lvlJc w:val="left"/>
      <w:pPr>
        <w:tabs>
          <w:tab w:val="num" w:pos="0"/>
        </w:tabs>
        <w:ind w:left="3143" w:hanging="1440"/>
      </w:pPr>
      <w:rPr>
        <w:rFonts w:cs="Times New Roman"/>
      </w:rPr>
    </w:lvl>
    <w:lvl w:ilvl="8">
      <w:start w:val="1"/>
      <w:numFmt w:val="decimal"/>
      <w:lvlText w:val="%1.%2.%3.%4.%5.%6.%7.%8.%9."/>
      <w:lvlJc w:val="left"/>
      <w:pPr>
        <w:tabs>
          <w:tab w:val="num" w:pos="0"/>
        </w:tabs>
        <w:ind w:left="3645" w:hanging="180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hint="default"/>
        <w:lang w:eastAsia="ru-RU"/>
      </w:rPr>
    </w:lvl>
    <w:lvl w:ilvl="1">
      <w:start w:val="1"/>
      <w:numFmt w:val="bullet"/>
      <w:lvlText w:val="◦"/>
      <w:lvlJc w:val="left"/>
      <w:pPr>
        <w:tabs>
          <w:tab w:val="num" w:pos="1080"/>
        </w:tabs>
        <w:ind w:left="1080" w:hanging="360"/>
      </w:pPr>
      <w:rPr>
        <w:rFonts w:ascii="OpenSymbol" w:hAnsi="OpenSymbol" w:cs="OpenSymbol" w:hint="eastAsia"/>
      </w:rPr>
    </w:lvl>
    <w:lvl w:ilvl="2">
      <w:start w:val="1"/>
      <w:numFmt w:val="bullet"/>
      <w:lvlText w:val="▪"/>
      <w:lvlJc w:val="left"/>
      <w:pPr>
        <w:tabs>
          <w:tab w:val="num" w:pos="1440"/>
        </w:tabs>
        <w:ind w:left="1440" w:hanging="360"/>
      </w:pPr>
      <w:rPr>
        <w:rFonts w:ascii="OpenSymbol" w:hAnsi="OpenSymbol" w:cs="OpenSymbol" w:hint="eastAsia"/>
      </w:rPr>
    </w:lvl>
    <w:lvl w:ilvl="3">
      <w:start w:val="1"/>
      <w:numFmt w:val="bullet"/>
      <w:lvlText w:val=""/>
      <w:lvlJc w:val="left"/>
      <w:pPr>
        <w:tabs>
          <w:tab w:val="num" w:pos="1800"/>
        </w:tabs>
        <w:ind w:left="1800" w:hanging="360"/>
      </w:pPr>
      <w:rPr>
        <w:rFonts w:ascii="Symbol" w:hAnsi="Symbol" w:cs="OpenSymbol" w:hint="default"/>
        <w:lang w:eastAsia="ru-RU"/>
      </w:rPr>
    </w:lvl>
    <w:lvl w:ilvl="4">
      <w:start w:val="1"/>
      <w:numFmt w:val="bullet"/>
      <w:lvlText w:val="◦"/>
      <w:lvlJc w:val="left"/>
      <w:pPr>
        <w:tabs>
          <w:tab w:val="num" w:pos="2160"/>
        </w:tabs>
        <w:ind w:left="2160" w:hanging="360"/>
      </w:pPr>
      <w:rPr>
        <w:rFonts w:ascii="OpenSymbol" w:hAnsi="OpenSymbol" w:cs="OpenSymbol" w:hint="eastAsia"/>
      </w:rPr>
    </w:lvl>
    <w:lvl w:ilvl="5">
      <w:start w:val="1"/>
      <w:numFmt w:val="bullet"/>
      <w:lvlText w:val="▪"/>
      <w:lvlJc w:val="left"/>
      <w:pPr>
        <w:tabs>
          <w:tab w:val="num" w:pos="2520"/>
        </w:tabs>
        <w:ind w:left="2520" w:hanging="360"/>
      </w:pPr>
      <w:rPr>
        <w:rFonts w:ascii="OpenSymbol" w:hAnsi="OpenSymbol" w:cs="OpenSymbol" w:hint="eastAsia"/>
      </w:rPr>
    </w:lvl>
    <w:lvl w:ilvl="6">
      <w:start w:val="1"/>
      <w:numFmt w:val="bullet"/>
      <w:lvlText w:val=""/>
      <w:lvlJc w:val="left"/>
      <w:pPr>
        <w:tabs>
          <w:tab w:val="num" w:pos="2880"/>
        </w:tabs>
        <w:ind w:left="2880" w:hanging="360"/>
      </w:pPr>
      <w:rPr>
        <w:rFonts w:ascii="Symbol" w:hAnsi="Symbol" w:cs="OpenSymbol" w:hint="default"/>
        <w:lang w:eastAsia="ru-RU"/>
      </w:rPr>
    </w:lvl>
    <w:lvl w:ilvl="7">
      <w:start w:val="1"/>
      <w:numFmt w:val="bullet"/>
      <w:lvlText w:val="◦"/>
      <w:lvlJc w:val="left"/>
      <w:pPr>
        <w:tabs>
          <w:tab w:val="num" w:pos="3240"/>
        </w:tabs>
        <w:ind w:left="3240" w:hanging="360"/>
      </w:pPr>
      <w:rPr>
        <w:rFonts w:ascii="OpenSymbol" w:hAnsi="OpenSymbol" w:cs="OpenSymbol" w:hint="eastAsia"/>
      </w:rPr>
    </w:lvl>
    <w:lvl w:ilvl="8">
      <w:start w:val="1"/>
      <w:numFmt w:val="bullet"/>
      <w:lvlText w:val="▪"/>
      <w:lvlJc w:val="left"/>
      <w:pPr>
        <w:tabs>
          <w:tab w:val="num" w:pos="3600"/>
        </w:tabs>
        <w:ind w:left="3600" w:hanging="360"/>
      </w:pPr>
      <w:rPr>
        <w:rFonts w:ascii="OpenSymbol" w:hAnsi="OpenSymbol" w:cs="OpenSymbol" w:hint="eastAsia"/>
      </w:rPr>
    </w:lvl>
  </w:abstractNum>
  <w:abstractNum w:abstractNumId="7">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8">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9">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1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014F5D"/>
    <w:multiLevelType w:val="multilevel"/>
    <w:tmpl w:val="259E8C7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4">
    <w:nsid w:val="1EEC7FFD"/>
    <w:multiLevelType w:val="hybridMultilevel"/>
    <w:tmpl w:val="1AB0124E"/>
    <w:lvl w:ilvl="0" w:tplc="15944C7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8">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9">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2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21">
    <w:nsid w:val="36BA476D"/>
    <w:multiLevelType w:val="multilevel"/>
    <w:tmpl w:val="259E8C7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2">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3">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4">
    <w:nsid w:val="3C49778E"/>
    <w:multiLevelType w:val="multilevel"/>
    <w:tmpl w:val="B24A3906"/>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440"/>
        </w:tabs>
        <w:ind w:left="1440" w:hanging="1440"/>
      </w:pPr>
      <w:rPr>
        <w:sz w:val="22"/>
      </w:rPr>
    </w:lvl>
    <w:lvl w:ilvl="7">
      <w:start w:val="1"/>
      <w:numFmt w:val="decimal"/>
      <w:lvlText w:val="%1.%2.%3.%4.%5.%6.%7.%8."/>
      <w:lvlJc w:val="left"/>
      <w:pPr>
        <w:tabs>
          <w:tab w:val="num" w:pos="1440"/>
        </w:tabs>
        <w:ind w:left="1440" w:hanging="1440"/>
      </w:pPr>
      <w:rPr>
        <w:sz w:val="22"/>
      </w:rPr>
    </w:lvl>
    <w:lvl w:ilvl="8">
      <w:start w:val="1"/>
      <w:numFmt w:val="decimal"/>
      <w:lvlText w:val="%1.%2.%3.%4.%5.%6.%7.%8.%9."/>
      <w:lvlJc w:val="left"/>
      <w:pPr>
        <w:tabs>
          <w:tab w:val="num" w:pos="1800"/>
        </w:tabs>
        <w:ind w:left="1800" w:hanging="1800"/>
      </w:pPr>
      <w:rPr>
        <w:sz w:val="22"/>
      </w:rPr>
    </w:lvl>
  </w:abstractNum>
  <w:abstractNum w:abstractNumId="25">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6">
    <w:nsid w:val="3F6B2004"/>
    <w:multiLevelType w:val="hybridMultilevel"/>
    <w:tmpl w:val="82AA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F8559C"/>
    <w:multiLevelType w:val="hybridMultilevel"/>
    <w:tmpl w:val="DDAA69FC"/>
    <w:lvl w:ilvl="0" w:tplc="E9C0F76E">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3A07A08"/>
    <w:multiLevelType w:val="hybridMultilevel"/>
    <w:tmpl w:val="6D165ED8"/>
    <w:lvl w:ilvl="0" w:tplc="E656279A">
      <w:start w:val="9"/>
      <w:numFmt w:val="decimal"/>
      <w:lvlText w:val="%1."/>
      <w:lvlJc w:val="left"/>
      <w:pPr>
        <w:tabs>
          <w:tab w:val="num" w:pos="3420"/>
        </w:tabs>
        <w:ind w:left="3420" w:hanging="360"/>
      </w:pPr>
    </w:lvl>
    <w:lvl w:ilvl="1" w:tplc="AAE23EB4">
      <w:numFmt w:val="none"/>
      <w:lvlText w:val=""/>
      <w:lvlJc w:val="left"/>
      <w:pPr>
        <w:tabs>
          <w:tab w:val="num" w:pos="360"/>
        </w:tabs>
      </w:pPr>
    </w:lvl>
    <w:lvl w:ilvl="2" w:tplc="FCB41948">
      <w:numFmt w:val="none"/>
      <w:lvlText w:val=""/>
      <w:lvlJc w:val="left"/>
      <w:pPr>
        <w:tabs>
          <w:tab w:val="num" w:pos="360"/>
        </w:tabs>
      </w:pPr>
    </w:lvl>
    <w:lvl w:ilvl="3" w:tplc="2CB695DC">
      <w:numFmt w:val="none"/>
      <w:lvlText w:val=""/>
      <w:lvlJc w:val="left"/>
      <w:pPr>
        <w:tabs>
          <w:tab w:val="num" w:pos="360"/>
        </w:tabs>
      </w:pPr>
    </w:lvl>
    <w:lvl w:ilvl="4" w:tplc="C2B652FA">
      <w:numFmt w:val="none"/>
      <w:lvlText w:val=""/>
      <w:lvlJc w:val="left"/>
      <w:pPr>
        <w:tabs>
          <w:tab w:val="num" w:pos="360"/>
        </w:tabs>
      </w:pPr>
    </w:lvl>
    <w:lvl w:ilvl="5" w:tplc="AF804238">
      <w:numFmt w:val="none"/>
      <w:lvlText w:val=""/>
      <w:lvlJc w:val="left"/>
      <w:pPr>
        <w:tabs>
          <w:tab w:val="num" w:pos="360"/>
        </w:tabs>
      </w:pPr>
    </w:lvl>
    <w:lvl w:ilvl="6" w:tplc="CFFC995E">
      <w:numFmt w:val="none"/>
      <w:lvlText w:val=""/>
      <w:lvlJc w:val="left"/>
      <w:pPr>
        <w:tabs>
          <w:tab w:val="num" w:pos="360"/>
        </w:tabs>
      </w:pPr>
    </w:lvl>
    <w:lvl w:ilvl="7" w:tplc="0FCEAD80">
      <w:numFmt w:val="none"/>
      <w:lvlText w:val=""/>
      <w:lvlJc w:val="left"/>
      <w:pPr>
        <w:tabs>
          <w:tab w:val="num" w:pos="360"/>
        </w:tabs>
      </w:pPr>
    </w:lvl>
    <w:lvl w:ilvl="8" w:tplc="B568D650">
      <w:numFmt w:val="none"/>
      <w:lvlText w:val=""/>
      <w:lvlJc w:val="left"/>
      <w:pPr>
        <w:tabs>
          <w:tab w:val="num" w:pos="360"/>
        </w:tabs>
      </w:pPr>
    </w:lvl>
  </w:abstractNum>
  <w:abstractNum w:abstractNumId="29">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3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31">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3">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4">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5">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7">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38">
    <w:nsid w:val="726B38C4"/>
    <w:multiLevelType w:val="hybridMultilevel"/>
    <w:tmpl w:val="82AA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4A0B06"/>
    <w:multiLevelType w:val="hybridMultilevel"/>
    <w:tmpl w:val="2174C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5"/>
  </w:num>
  <w:num w:numId="4">
    <w:abstractNumId w:val="33"/>
  </w:num>
  <w:num w:numId="5">
    <w:abstractNumId w:val="37"/>
  </w:num>
  <w:num w:numId="6">
    <w:abstractNumId w:val="39"/>
  </w:num>
  <w:num w:numId="7">
    <w:abstractNumId w:val="12"/>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1"/>
  </w:num>
  <w:num w:numId="11">
    <w:abstractNumId w:val="10"/>
  </w:num>
  <w:num w:numId="12">
    <w:abstractNumId w:val="2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
  </w:num>
  <w:num w:numId="30">
    <w:abstractNumId w:val="2"/>
  </w:num>
  <w:num w:numId="31">
    <w:abstractNumId w:val="4"/>
  </w:num>
  <w:num w:numId="32">
    <w:abstractNumId w:val="5"/>
  </w:num>
  <w:num w:numId="33">
    <w:abstractNumId w:val="6"/>
  </w:num>
  <w:num w:numId="34">
    <w:abstractNumId w:val="41"/>
  </w:num>
  <w:num w:numId="35">
    <w:abstractNumId w:val="27"/>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8"/>
  </w:num>
  <w:num w:numId="41">
    <w:abstractNumId w:val="26"/>
  </w:num>
  <w:num w:numId="42">
    <w:abstractNumId w:val="14"/>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1FBF"/>
    <w:rsid w:val="00014BB2"/>
    <w:rsid w:val="00020F7B"/>
    <w:rsid w:val="00060A9E"/>
    <w:rsid w:val="000668E0"/>
    <w:rsid w:val="00081935"/>
    <w:rsid w:val="00087094"/>
    <w:rsid w:val="00097191"/>
    <w:rsid w:val="000F671C"/>
    <w:rsid w:val="0010291F"/>
    <w:rsid w:val="00120C1D"/>
    <w:rsid w:val="00152D4A"/>
    <w:rsid w:val="00153D1A"/>
    <w:rsid w:val="00183A88"/>
    <w:rsid w:val="00186CFF"/>
    <w:rsid w:val="001A0148"/>
    <w:rsid w:val="001B1AE0"/>
    <w:rsid w:val="001B2CAF"/>
    <w:rsid w:val="001B2E1B"/>
    <w:rsid w:val="001E3DF7"/>
    <w:rsid w:val="00246F4D"/>
    <w:rsid w:val="002971F5"/>
    <w:rsid w:val="00297976"/>
    <w:rsid w:val="002C3824"/>
    <w:rsid w:val="002E3409"/>
    <w:rsid w:val="002F1F8E"/>
    <w:rsid w:val="0030262F"/>
    <w:rsid w:val="00331F28"/>
    <w:rsid w:val="0034457E"/>
    <w:rsid w:val="003616E0"/>
    <w:rsid w:val="00374535"/>
    <w:rsid w:val="003B0A9B"/>
    <w:rsid w:val="00402174"/>
    <w:rsid w:val="00423440"/>
    <w:rsid w:val="00427081"/>
    <w:rsid w:val="0044019B"/>
    <w:rsid w:val="004460C8"/>
    <w:rsid w:val="004541DC"/>
    <w:rsid w:val="00462031"/>
    <w:rsid w:val="004761E3"/>
    <w:rsid w:val="004940D3"/>
    <w:rsid w:val="004B1A0A"/>
    <w:rsid w:val="004B1CA5"/>
    <w:rsid w:val="004B5A13"/>
    <w:rsid w:val="004C4BBF"/>
    <w:rsid w:val="004E3F43"/>
    <w:rsid w:val="004F7325"/>
    <w:rsid w:val="00507A35"/>
    <w:rsid w:val="00527834"/>
    <w:rsid w:val="00540313"/>
    <w:rsid w:val="00553BF6"/>
    <w:rsid w:val="005715E9"/>
    <w:rsid w:val="005724D0"/>
    <w:rsid w:val="00572FED"/>
    <w:rsid w:val="00577AA0"/>
    <w:rsid w:val="005A349D"/>
    <w:rsid w:val="005B2118"/>
    <w:rsid w:val="005B4623"/>
    <w:rsid w:val="005C7276"/>
    <w:rsid w:val="005D709B"/>
    <w:rsid w:val="005E245C"/>
    <w:rsid w:val="005F2FF0"/>
    <w:rsid w:val="006022EF"/>
    <w:rsid w:val="006147EF"/>
    <w:rsid w:val="00615E8A"/>
    <w:rsid w:val="00617B13"/>
    <w:rsid w:val="006257C7"/>
    <w:rsid w:val="00626CF8"/>
    <w:rsid w:val="00633045"/>
    <w:rsid w:val="00640173"/>
    <w:rsid w:val="006471A5"/>
    <w:rsid w:val="00656BC1"/>
    <w:rsid w:val="00664242"/>
    <w:rsid w:val="006B78C9"/>
    <w:rsid w:val="007071FC"/>
    <w:rsid w:val="0071255B"/>
    <w:rsid w:val="00774BBD"/>
    <w:rsid w:val="00777EA4"/>
    <w:rsid w:val="00785AE1"/>
    <w:rsid w:val="00795A4D"/>
    <w:rsid w:val="007A3018"/>
    <w:rsid w:val="007A5D8E"/>
    <w:rsid w:val="00800068"/>
    <w:rsid w:val="00806672"/>
    <w:rsid w:val="0083333F"/>
    <w:rsid w:val="00833361"/>
    <w:rsid w:val="00854FA0"/>
    <w:rsid w:val="008607C7"/>
    <w:rsid w:val="00860B80"/>
    <w:rsid w:val="00860D93"/>
    <w:rsid w:val="00886951"/>
    <w:rsid w:val="00897B7E"/>
    <w:rsid w:val="008E01C9"/>
    <w:rsid w:val="00913BDD"/>
    <w:rsid w:val="00916642"/>
    <w:rsid w:val="0092605B"/>
    <w:rsid w:val="00951058"/>
    <w:rsid w:val="009545E9"/>
    <w:rsid w:val="009775F7"/>
    <w:rsid w:val="009A1828"/>
    <w:rsid w:val="009A6B09"/>
    <w:rsid w:val="009D083A"/>
    <w:rsid w:val="009F068A"/>
    <w:rsid w:val="00A01E7E"/>
    <w:rsid w:val="00A02A66"/>
    <w:rsid w:val="00A24712"/>
    <w:rsid w:val="00A27910"/>
    <w:rsid w:val="00A44C52"/>
    <w:rsid w:val="00AA4B7A"/>
    <w:rsid w:val="00AB3E65"/>
    <w:rsid w:val="00AB5197"/>
    <w:rsid w:val="00AC0755"/>
    <w:rsid w:val="00AC5F41"/>
    <w:rsid w:val="00AD6960"/>
    <w:rsid w:val="00AE0489"/>
    <w:rsid w:val="00AE6D64"/>
    <w:rsid w:val="00AF2A10"/>
    <w:rsid w:val="00AF7BFB"/>
    <w:rsid w:val="00B01651"/>
    <w:rsid w:val="00B01FD3"/>
    <w:rsid w:val="00B064FF"/>
    <w:rsid w:val="00B15C81"/>
    <w:rsid w:val="00B15CE3"/>
    <w:rsid w:val="00B307F4"/>
    <w:rsid w:val="00B856C4"/>
    <w:rsid w:val="00B87CB9"/>
    <w:rsid w:val="00BE5507"/>
    <w:rsid w:val="00BF0224"/>
    <w:rsid w:val="00CB44D1"/>
    <w:rsid w:val="00CB4CE3"/>
    <w:rsid w:val="00CC57CC"/>
    <w:rsid w:val="00CD575D"/>
    <w:rsid w:val="00CF057B"/>
    <w:rsid w:val="00CF6F1C"/>
    <w:rsid w:val="00D00273"/>
    <w:rsid w:val="00D24931"/>
    <w:rsid w:val="00D45EDC"/>
    <w:rsid w:val="00D54C49"/>
    <w:rsid w:val="00D93B02"/>
    <w:rsid w:val="00DB15BB"/>
    <w:rsid w:val="00DC58DF"/>
    <w:rsid w:val="00E16591"/>
    <w:rsid w:val="00E260D1"/>
    <w:rsid w:val="00E26A21"/>
    <w:rsid w:val="00E455D6"/>
    <w:rsid w:val="00E617CE"/>
    <w:rsid w:val="00E66A5F"/>
    <w:rsid w:val="00E83572"/>
    <w:rsid w:val="00E928DC"/>
    <w:rsid w:val="00EA251C"/>
    <w:rsid w:val="00EC2352"/>
    <w:rsid w:val="00F15B94"/>
    <w:rsid w:val="00F2154A"/>
    <w:rsid w:val="00F31994"/>
    <w:rsid w:val="00F947CB"/>
    <w:rsid w:val="00F94F7D"/>
    <w:rsid w:val="00FD6EB9"/>
    <w:rsid w:val="00FE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 w:type="paragraph" w:customStyle="1" w:styleId="3">
    <w:name w:val="Абзац списка3"/>
    <w:basedOn w:val="a"/>
    <w:rsid w:val="00020F7B"/>
    <w:pPr>
      <w:suppressAutoHyphens/>
      <w:spacing w:after="160"/>
      <w:ind w:left="720"/>
      <w:contextualSpacing/>
    </w:pPr>
    <w:rPr>
      <w:lang w:eastAsia="zh-CN"/>
    </w:rPr>
  </w:style>
  <w:style w:type="paragraph" w:customStyle="1" w:styleId="31">
    <w:name w:val="Основной текст 31"/>
    <w:basedOn w:val="a"/>
    <w:rsid w:val="00EC2352"/>
    <w:pPr>
      <w:suppressAutoHyphens/>
    </w:pPr>
    <w:rPr>
      <w:noProof/>
      <w:szCs w:val="20"/>
      <w:lang w:val="uk-UA" w:eastAsia="ar-SA"/>
    </w:rPr>
  </w:style>
  <w:style w:type="character" w:customStyle="1" w:styleId="acopre">
    <w:name w:val="acopre"/>
    <w:rsid w:val="00EC2352"/>
  </w:style>
  <w:style w:type="character" w:styleId="aff0">
    <w:name w:val="Emphasis"/>
    <w:uiPriority w:val="20"/>
    <w:qFormat/>
    <w:rsid w:val="00EC2352"/>
    <w:rPr>
      <w:i/>
      <w:iCs/>
    </w:rPr>
  </w:style>
  <w:style w:type="character" w:customStyle="1" w:styleId="markedcontent">
    <w:name w:val="markedcontent"/>
    <w:rsid w:val="00BE5507"/>
  </w:style>
  <w:style w:type="paragraph" w:customStyle="1" w:styleId="13">
    <w:name w:val="Обычный1"/>
    <w:rsid w:val="00AC5F41"/>
    <w:pPr>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1"/>
    <w:rsid w:val="004541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F15B94"/>
    <w:pPr>
      <w:suppressAutoHyphens/>
      <w:spacing w:after="160"/>
      <w:ind w:left="720"/>
      <w:contextualSpacing/>
    </w:pPr>
    <w:rPr>
      <w:lang w:eastAsia="zh-CN"/>
    </w:rPr>
  </w:style>
  <w:style w:type="paragraph" w:customStyle="1" w:styleId="22">
    <w:name w:val="Абзац списка2"/>
    <w:basedOn w:val="a"/>
    <w:rsid w:val="00F15B94"/>
    <w:pPr>
      <w:suppressAutoHyphens/>
      <w:spacing w:after="200" w:line="276" w:lineRule="auto"/>
      <w:ind w:left="720"/>
      <w:contextualSpacing/>
    </w:pPr>
    <w:rPr>
      <w:sz w:val="28"/>
      <w:szCs w:val="22"/>
      <w:lang w:val="uk-UA" w:eastAsia="zh-CN"/>
    </w:rPr>
  </w:style>
  <w:style w:type="paragraph" w:customStyle="1" w:styleId="3">
    <w:name w:val="Абзац списка3"/>
    <w:basedOn w:val="a"/>
    <w:rsid w:val="00020F7B"/>
    <w:pPr>
      <w:suppressAutoHyphens/>
      <w:spacing w:after="160"/>
      <w:ind w:left="720"/>
      <w:contextualSpacing/>
    </w:pPr>
    <w:rPr>
      <w:lang w:eastAsia="zh-CN"/>
    </w:rPr>
  </w:style>
  <w:style w:type="paragraph" w:customStyle="1" w:styleId="31">
    <w:name w:val="Основной текст 31"/>
    <w:basedOn w:val="a"/>
    <w:rsid w:val="00EC2352"/>
    <w:pPr>
      <w:suppressAutoHyphens/>
    </w:pPr>
    <w:rPr>
      <w:noProof/>
      <w:szCs w:val="20"/>
      <w:lang w:val="uk-UA" w:eastAsia="ar-SA"/>
    </w:rPr>
  </w:style>
  <w:style w:type="character" w:customStyle="1" w:styleId="acopre">
    <w:name w:val="acopre"/>
    <w:rsid w:val="00EC2352"/>
  </w:style>
  <w:style w:type="character" w:styleId="aff0">
    <w:name w:val="Emphasis"/>
    <w:uiPriority w:val="20"/>
    <w:qFormat/>
    <w:rsid w:val="00EC2352"/>
    <w:rPr>
      <w:i/>
      <w:iCs/>
    </w:rPr>
  </w:style>
  <w:style w:type="character" w:customStyle="1" w:styleId="markedcontent">
    <w:name w:val="markedcontent"/>
    <w:rsid w:val="00BE5507"/>
  </w:style>
  <w:style w:type="paragraph" w:customStyle="1" w:styleId="13">
    <w:name w:val="Обычный1"/>
    <w:rsid w:val="00AC5F41"/>
    <w:pPr>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1"/>
    <w:rsid w:val="004541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tsbu.ua/ua/for_consumers/1194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2A35-B5AC-4458-A592-FE94235B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20007</Words>
  <Characters>11405</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Ковальчук Наталія Євгенівна</cp:lastModifiedBy>
  <cp:revision>12</cp:revision>
  <cp:lastPrinted>2022-02-02T08:28:00Z</cp:lastPrinted>
  <dcterms:created xsi:type="dcterms:W3CDTF">2022-01-28T15:25:00Z</dcterms:created>
  <dcterms:modified xsi:type="dcterms:W3CDTF">2022-02-02T08:28:00Z</dcterms:modified>
</cp:coreProperties>
</file>