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9D" w:rsidRDefault="0079429D" w:rsidP="00D45EDC">
      <w:pPr>
        <w:jc w:val="center"/>
        <w:rPr>
          <w:b/>
          <w:sz w:val="32"/>
          <w:szCs w:val="32"/>
          <w:lang w:val="en-US"/>
        </w:rPr>
      </w:pPr>
    </w:p>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79429D" w:rsidRPr="004B634C">
        <w:rPr>
          <w:bCs/>
        </w:rPr>
        <w:t>124</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79429D" w:rsidRPr="004B634C">
        <w:rPr>
          <w:bCs/>
        </w:rPr>
        <w:t>11</w:t>
      </w:r>
      <w:r w:rsidR="002670E9">
        <w:rPr>
          <w:bCs/>
          <w:lang w:val="uk-UA"/>
        </w:rPr>
        <w:t>.02.</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jc w:val="right"/>
        <w:rPr>
          <w:lang w:val="uk-UA"/>
        </w:rPr>
      </w:pP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w:t>
      </w:r>
      <w:r w:rsidR="009B37C6" w:rsidRPr="009B37C6">
        <w:rPr>
          <w:b/>
          <w:color w:val="0000FF"/>
          <w:sz w:val="36"/>
          <w:szCs w:val="36"/>
          <w:lang w:val="uk-UA"/>
        </w:rPr>
        <w:t>11</w:t>
      </w:r>
      <w:r w:rsidR="005622DC" w:rsidRPr="00E87B6C">
        <w:rPr>
          <w:b/>
          <w:color w:val="0000FF"/>
          <w:sz w:val="36"/>
          <w:szCs w:val="36"/>
          <w:lang w:val="uk-UA"/>
        </w:rPr>
        <w:t>0000-</w:t>
      </w:r>
      <w:r w:rsidR="009B37C6" w:rsidRPr="0079429D">
        <w:rPr>
          <w:b/>
          <w:color w:val="0000FF"/>
          <w:sz w:val="36"/>
          <w:szCs w:val="36"/>
          <w:lang w:val="uk-UA"/>
        </w:rPr>
        <w:t>1</w:t>
      </w:r>
      <w:r w:rsidR="00255F69" w:rsidRPr="00E87B6C">
        <w:rPr>
          <w:b/>
          <w:color w:val="0000FF"/>
          <w:sz w:val="36"/>
          <w:szCs w:val="36"/>
          <w:lang w:val="uk-UA"/>
        </w:rPr>
        <w:t xml:space="preserve"> </w:t>
      </w:r>
      <w:r w:rsidR="009B37C6" w:rsidRPr="009B37C6">
        <w:rPr>
          <w:b/>
          <w:color w:val="0000FF"/>
          <w:sz w:val="36"/>
          <w:szCs w:val="36"/>
          <w:lang w:val="uk-UA"/>
        </w:rPr>
        <w:t>Руйнування та знесення будівель і земляні роботи</w:t>
      </w:r>
    </w:p>
    <w:p w:rsidR="00CB5C1F" w:rsidRPr="0067302E" w:rsidRDefault="0084161E" w:rsidP="006275CF">
      <w:pPr>
        <w:jc w:val="center"/>
        <w:rPr>
          <w:b/>
          <w:i/>
          <w:color w:val="0000FF"/>
          <w:sz w:val="36"/>
          <w:szCs w:val="36"/>
          <w:lang w:val="uk-UA"/>
        </w:rPr>
      </w:pPr>
      <w:r w:rsidRPr="0067302E">
        <w:rPr>
          <w:b/>
          <w:color w:val="0000FF"/>
          <w:sz w:val="36"/>
          <w:szCs w:val="36"/>
          <w:lang w:val="uk-UA"/>
        </w:rPr>
        <w:t>(</w:t>
      </w:r>
      <w:r w:rsidR="008966B3" w:rsidRPr="0067302E">
        <w:rPr>
          <w:b/>
          <w:color w:val="0000FF"/>
          <w:sz w:val="36"/>
          <w:szCs w:val="36"/>
          <w:lang w:val="uk-UA"/>
        </w:rPr>
        <w:t>Капітальний ремонт будівлі РЕП Жмеринських ЕМ, гаражі на 5 автомашин інв. № 18769 (Д</w:t>
      </w:r>
      <w:r w:rsidR="008966B3" w:rsidRPr="0067302E">
        <w:rPr>
          <w:b/>
          <w:bCs/>
          <w:color w:val="0000FF"/>
          <w:sz w:val="36"/>
          <w:szCs w:val="36"/>
          <w:lang w:val="uk-UA"/>
        </w:rPr>
        <w:t>емонтаж аварійної антенної металевої вежі</w:t>
      </w:r>
      <w:r w:rsidRPr="0067302E">
        <w:rPr>
          <w:b/>
          <w:color w:val="0000FF"/>
          <w:sz w:val="36"/>
          <w:szCs w:val="36"/>
          <w:lang w:val="uk-UA" w:bidi="he-IL"/>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Default="00D45EDC" w:rsidP="00D45EDC">
      <w:pPr>
        <w:tabs>
          <w:tab w:val="left" w:pos="1700"/>
        </w:tabs>
        <w:jc w:val="center"/>
        <w:rPr>
          <w:sz w:val="28"/>
          <w:szCs w:val="28"/>
          <w:lang w:val="uk-UA"/>
        </w:rPr>
      </w:pPr>
    </w:p>
    <w:p w:rsidR="009B37C6" w:rsidRDefault="009B37C6" w:rsidP="00D45EDC">
      <w:pPr>
        <w:tabs>
          <w:tab w:val="left" w:pos="1700"/>
        </w:tabs>
        <w:jc w:val="center"/>
        <w:rPr>
          <w:sz w:val="28"/>
          <w:szCs w:val="28"/>
          <w:lang w:val="uk-UA"/>
        </w:rPr>
      </w:pPr>
    </w:p>
    <w:p w:rsidR="009B37C6" w:rsidRDefault="009B37C6" w:rsidP="00D45EDC">
      <w:pPr>
        <w:tabs>
          <w:tab w:val="left" w:pos="1700"/>
        </w:tabs>
        <w:jc w:val="center"/>
        <w:rPr>
          <w:sz w:val="28"/>
          <w:szCs w:val="28"/>
          <w:lang w:val="uk-UA"/>
        </w:rPr>
      </w:pPr>
    </w:p>
    <w:p w:rsidR="009B37C6" w:rsidRDefault="009B37C6" w:rsidP="00D45EDC">
      <w:pPr>
        <w:tabs>
          <w:tab w:val="left" w:pos="1700"/>
        </w:tabs>
        <w:jc w:val="center"/>
        <w:rPr>
          <w:sz w:val="28"/>
          <w:szCs w:val="28"/>
          <w:lang w:val="uk-UA"/>
        </w:rPr>
      </w:pPr>
    </w:p>
    <w:p w:rsidR="009B37C6" w:rsidRDefault="009B37C6" w:rsidP="00D45EDC">
      <w:pPr>
        <w:tabs>
          <w:tab w:val="left" w:pos="1700"/>
        </w:tabs>
        <w:jc w:val="center"/>
        <w:rPr>
          <w:sz w:val="28"/>
          <w:szCs w:val="28"/>
          <w:lang w:val="uk-UA"/>
        </w:rPr>
      </w:pPr>
    </w:p>
    <w:p w:rsidR="009B37C6" w:rsidRDefault="009B37C6" w:rsidP="00D45EDC">
      <w:pPr>
        <w:tabs>
          <w:tab w:val="left" w:pos="1700"/>
        </w:tabs>
        <w:jc w:val="center"/>
        <w:rPr>
          <w:sz w:val="28"/>
          <w:szCs w:val="28"/>
          <w:lang w:val="uk-UA"/>
        </w:rPr>
      </w:pPr>
    </w:p>
    <w:p w:rsidR="009B37C6" w:rsidRPr="001B01CD" w:rsidRDefault="009B37C6" w:rsidP="00D45EDC">
      <w:pPr>
        <w:tabs>
          <w:tab w:val="left" w:pos="1700"/>
        </w:tabs>
        <w:jc w:val="center"/>
        <w:rPr>
          <w:sz w:val="28"/>
          <w:szCs w:val="28"/>
          <w:lang w:val="uk-UA"/>
        </w:rPr>
      </w:pPr>
    </w:p>
    <w:p w:rsidR="00D45EDC"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4576E9">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B634C"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B37C6" w:rsidRPr="009B37C6" w:rsidRDefault="009B37C6" w:rsidP="009B37C6">
            <w:pPr>
              <w:pStyle w:val="a8"/>
              <w:tabs>
                <w:tab w:val="left" w:pos="0"/>
              </w:tabs>
              <w:spacing w:after="0"/>
              <w:ind w:left="0"/>
              <w:jc w:val="both"/>
              <w:rPr>
                <w:b/>
                <w:color w:val="0000FF"/>
                <w:lang w:val="uk-UA"/>
              </w:rPr>
            </w:pPr>
            <w:r w:rsidRPr="009B37C6">
              <w:rPr>
                <w:b/>
                <w:color w:val="0000FF"/>
                <w:lang w:val="uk-UA"/>
              </w:rPr>
              <w:t>Згідно ДСТУ Б Д.1.1-1:2013</w:t>
            </w:r>
          </w:p>
          <w:p w:rsidR="00D45EDC" w:rsidRPr="000A3129" w:rsidRDefault="009B37C6" w:rsidP="00796054">
            <w:pPr>
              <w:tabs>
                <w:tab w:val="left" w:pos="1700"/>
              </w:tabs>
              <w:jc w:val="both"/>
              <w:rPr>
                <w:lang w:val="uk-UA"/>
              </w:rPr>
            </w:pPr>
            <w:r w:rsidRPr="009B37C6">
              <w:rPr>
                <w:b/>
                <w:color w:val="0000FF"/>
                <w:lang w:val="uk-UA"/>
              </w:rPr>
              <w:t xml:space="preserve">ДК 021:2015 код 45110000-1 Руйнування та знесення будівель і земляні роботи </w:t>
            </w:r>
            <w:r w:rsidRPr="00796054">
              <w:rPr>
                <w:b/>
                <w:color w:val="0000FF"/>
                <w:lang w:val="uk-UA"/>
              </w:rPr>
              <w:t>(Капітальний ремонт будівлі РЕП Жмеринських ЕМ, гаражі на 5 автомашин інв. № 18769 (Д</w:t>
            </w:r>
            <w:r w:rsidRPr="00796054">
              <w:rPr>
                <w:b/>
                <w:bCs/>
                <w:color w:val="0000FF"/>
                <w:lang w:val="uk-UA"/>
              </w:rPr>
              <w:t>емонтаж аварійної антенної металевої вежі</w:t>
            </w:r>
            <w:r w:rsidRPr="00796054">
              <w:rPr>
                <w:b/>
                <w:color w:val="0000FF"/>
                <w:lang w:val="uk-UA" w:bidi="he-IL"/>
              </w:rPr>
              <w:t>)</w:t>
            </w:r>
            <w:r w:rsidR="00796054" w:rsidRPr="00796054">
              <w:rPr>
                <w:b/>
                <w:color w:val="0000FF"/>
                <w:lang w:val="uk-UA" w:bidi="he-IL"/>
              </w:rPr>
              <w:t xml:space="preserve"> </w:t>
            </w:r>
            <w:r w:rsidR="00D45EDC"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B37C6"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9B37C6">
            <w:pPr>
              <w:rPr>
                <w:b/>
                <w:lang w:val="uk-UA"/>
              </w:rPr>
            </w:pPr>
            <w:r>
              <w:rPr>
                <w:b/>
                <w:color w:val="0000FF"/>
                <w:lang w:val="uk-UA" w:bidi="he-IL"/>
              </w:rPr>
              <w:t>1 робота</w:t>
            </w:r>
            <w:r w:rsidRPr="008F3C17">
              <w:rPr>
                <w:b/>
                <w:color w:val="0000FF"/>
                <w:lang w:val="uk-UA" w:bidi="he-IL"/>
              </w:rPr>
              <w:t>,</w:t>
            </w:r>
            <w:r w:rsidR="00B14FBE" w:rsidRPr="008F3C17">
              <w:rPr>
                <w:b/>
                <w:color w:val="0000FF"/>
                <w:lang w:val="uk-UA" w:bidi="he-IL"/>
              </w:rPr>
              <w:t xml:space="preserve"> </w:t>
            </w:r>
            <w:r w:rsidR="009B37C6">
              <w:rPr>
                <w:b/>
                <w:color w:val="0000FF"/>
                <w:lang w:val="uk-UA" w:bidi="he-IL"/>
              </w:rPr>
              <w:t>м.</w:t>
            </w:r>
            <w:r w:rsidR="00796054" w:rsidRPr="00796054">
              <w:rPr>
                <w:b/>
                <w:color w:val="0000FF"/>
                <w:lang w:bidi="he-IL"/>
              </w:rPr>
              <w:t xml:space="preserve"> </w:t>
            </w:r>
            <w:r w:rsidR="009B37C6">
              <w:rPr>
                <w:b/>
                <w:color w:val="0000FF"/>
                <w:lang w:val="uk-UA" w:bidi="he-IL"/>
              </w:rPr>
              <w:t>Жмеринка</w:t>
            </w:r>
            <w:r w:rsidR="00971D60" w:rsidRPr="001A7D7A">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9B37C6">
            <w:pPr>
              <w:spacing w:after="150"/>
              <w:jc w:val="both"/>
              <w:rPr>
                <w:lang w:val="uk-UA"/>
              </w:rPr>
            </w:pPr>
            <w:r>
              <w:rPr>
                <w:b/>
                <w:color w:val="0000FF"/>
                <w:lang w:val="uk-UA"/>
              </w:rPr>
              <w:t xml:space="preserve"> </w:t>
            </w:r>
            <w:r w:rsidR="003361A0">
              <w:rPr>
                <w:b/>
                <w:color w:val="0000FF"/>
                <w:lang w:val="uk-UA"/>
              </w:rPr>
              <w:t>3</w:t>
            </w:r>
            <w:r w:rsidR="00E907EA">
              <w:rPr>
                <w:b/>
                <w:color w:val="0000FF"/>
                <w:lang w:val="uk-UA"/>
              </w:rPr>
              <w:t>1</w:t>
            </w:r>
            <w:r w:rsidR="009B37C6">
              <w:rPr>
                <w:b/>
                <w:color w:val="0000FF"/>
                <w:lang w:val="uk-UA"/>
              </w:rPr>
              <w:t>.12.</w:t>
            </w:r>
            <w:r>
              <w:rPr>
                <w:b/>
                <w:color w:val="0000FF"/>
                <w:lang w:val="uk-UA"/>
              </w:rPr>
              <w:t>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9B37C6" w:rsidP="009B37C6">
            <w:pPr>
              <w:jc w:val="both"/>
              <w:rPr>
                <w:b/>
                <w:sz w:val="23"/>
                <w:szCs w:val="23"/>
                <w:lang w:val="uk-UA"/>
              </w:rPr>
            </w:pPr>
            <w:r>
              <w:rPr>
                <w:b/>
                <w:color w:val="0000FF"/>
                <w:lang w:val="uk-UA" w:bidi="he-IL"/>
              </w:rPr>
              <w:t>132 000,00</w:t>
            </w:r>
            <w:r w:rsidR="008F3C17" w:rsidRPr="009B37C6">
              <w:rPr>
                <w:color w:val="0000FF"/>
                <w:sz w:val="22"/>
                <w:szCs w:val="22"/>
              </w:rPr>
              <w:t xml:space="preserve"> </w:t>
            </w:r>
            <w:r w:rsidR="00F94F7D" w:rsidRPr="008F3C17">
              <w:rPr>
                <w:b/>
                <w:color w:val="0000FF"/>
                <w:lang w:val="uk-UA"/>
              </w:rPr>
              <w:t>грн</w:t>
            </w:r>
            <w:r w:rsidR="00F94F7D" w:rsidRPr="008F3C17">
              <w:rPr>
                <w:b/>
                <w:color w:val="0000FF"/>
                <w:sz w:val="23"/>
                <w:szCs w:val="23"/>
                <w:lang w:val="uk-UA"/>
              </w:rPr>
              <w:t xml:space="preserve">. </w:t>
            </w:r>
            <w:r w:rsidR="004576E9">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DB09A7" w:rsidP="009B37C6">
            <w:pPr>
              <w:spacing w:after="150"/>
              <w:rPr>
                <w:color w:val="FF0000"/>
                <w:lang w:val="uk-UA"/>
              </w:rPr>
            </w:pPr>
            <w:r>
              <w:rPr>
                <w:rStyle w:val="rvts0"/>
                <w:b/>
                <w:color w:val="0000FF"/>
                <w:lang w:val="uk-UA"/>
              </w:rPr>
              <w:t xml:space="preserve"> </w:t>
            </w:r>
            <w:r>
              <w:rPr>
                <w:rStyle w:val="rvts0"/>
                <w:b/>
                <w:color w:val="0000FF"/>
                <w:lang w:val="en-US"/>
              </w:rPr>
              <w:t>22</w:t>
            </w:r>
            <w:r w:rsidR="002D2AED" w:rsidRPr="00FA25CB">
              <w:rPr>
                <w:rStyle w:val="rvts0"/>
                <w:b/>
                <w:color w:val="0000FF"/>
                <w:lang w:val="uk-UA"/>
              </w:rPr>
              <w:t>.</w:t>
            </w:r>
            <w:r w:rsidR="009B37C6">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 xml:space="preserve">:00 </w:t>
            </w:r>
            <w:proofErr w:type="spellStart"/>
            <w:r w:rsidR="00D45EDC" w:rsidRPr="00D55C84">
              <w:rPr>
                <w:rStyle w:val="rvts0"/>
                <w:b/>
                <w:color w:val="0000FF"/>
                <w:lang w:val="uk-UA"/>
              </w:rPr>
              <w:t>год</w:t>
            </w:r>
            <w:proofErr w:type="spellEnd"/>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8F2655" w:rsidP="002D2AED">
            <w:pPr>
              <w:pStyle w:val="a5"/>
              <w:spacing w:after="0"/>
              <w:jc w:val="both"/>
              <w:rPr>
                <w:lang w:val="uk-UA"/>
              </w:rPr>
            </w:pPr>
            <w:r>
              <w:rPr>
                <w:lang w:val="uk-UA"/>
              </w:rPr>
              <w:t>Не вимагається.</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ED47D2">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E5761A" w:rsidRDefault="009E3CA0" w:rsidP="00A275AB">
            <w:pPr>
              <w:jc w:val="both"/>
              <w:rPr>
                <w:lang w:val="uk-UA" w:eastAsia="uk-UA"/>
              </w:rPr>
            </w:pPr>
            <w:bookmarkStart w:id="0" w:name="_GoBack"/>
            <w:r w:rsidRPr="00E5761A">
              <w:rPr>
                <w:lang w:val="uk-UA"/>
              </w:rPr>
              <w:t xml:space="preserve">5. </w:t>
            </w:r>
            <w:r w:rsidR="00A275AB" w:rsidRPr="00E5761A">
              <w:rPr>
                <w:lang w:val="uk-UA"/>
              </w:rPr>
              <w:t>Діючу ліцензію на будівельну діяльність (з додатком), що дозволяє виконувати види робіт, які є предметом закупівлі;</w:t>
            </w:r>
          </w:p>
          <w:p w:rsidR="00A275AB" w:rsidRPr="00E5761A" w:rsidRDefault="00006A0D" w:rsidP="00A275AB">
            <w:pPr>
              <w:jc w:val="both"/>
            </w:pPr>
            <w:r w:rsidRPr="00E5761A">
              <w:rPr>
                <w:lang w:val="uk-UA"/>
              </w:rPr>
              <w:t>6</w:t>
            </w:r>
            <w:r w:rsidR="00A275AB" w:rsidRPr="00E5761A">
              <w:t xml:space="preserve">. </w:t>
            </w:r>
            <w:proofErr w:type="spellStart"/>
            <w:r w:rsidR="00A275AB" w:rsidRPr="00E5761A">
              <w:t>Дозвіл</w:t>
            </w:r>
            <w:proofErr w:type="spellEnd"/>
            <w:r w:rsidR="00A275AB" w:rsidRPr="00E5761A">
              <w:t xml:space="preserve"> (</w:t>
            </w:r>
            <w:proofErr w:type="spellStart"/>
            <w:r w:rsidR="00A275AB" w:rsidRPr="00E5761A">
              <w:t>Декларація</w:t>
            </w:r>
            <w:proofErr w:type="spellEnd"/>
            <w:r w:rsidR="00A275AB" w:rsidRPr="00E5761A">
              <w:t xml:space="preserve">) на </w:t>
            </w:r>
            <w:proofErr w:type="spellStart"/>
            <w:r w:rsidR="00A275AB" w:rsidRPr="00E5761A">
              <w:t>виконання</w:t>
            </w:r>
            <w:proofErr w:type="spellEnd"/>
            <w:r w:rsidR="00A275AB" w:rsidRPr="00E5761A">
              <w:t xml:space="preserve"> </w:t>
            </w:r>
            <w:proofErr w:type="spellStart"/>
            <w:r w:rsidR="00A275AB" w:rsidRPr="00E5761A">
              <w:t>робіт</w:t>
            </w:r>
            <w:proofErr w:type="spellEnd"/>
            <w:r w:rsidR="00A275AB" w:rsidRPr="00E5761A">
              <w:t xml:space="preserve"> </w:t>
            </w:r>
            <w:proofErr w:type="spellStart"/>
            <w:r w:rsidR="00A275AB" w:rsidRPr="00E5761A">
              <w:t>підвищеної</w:t>
            </w:r>
            <w:proofErr w:type="spellEnd"/>
            <w:r w:rsidR="00A275AB" w:rsidRPr="00E5761A">
              <w:t xml:space="preserve"> </w:t>
            </w:r>
            <w:proofErr w:type="spellStart"/>
            <w:r w:rsidR="00A275AB" w:rsidRPr="00E5761A">
              <w:t>небезпеки</w:t>
            </w:r>
            <w:proofErr w:type="spellEnd"/>
            <w:r w:rsidR="00A275AB" w:rsidRPr="00E5761A">
              <w:t xml:space="preserve">, </w:t>
            </w:r>
            <w:proofErr w:type="spellStart"/>
            <w:r w:rsidR="00A275AB" w:rsidRPr="00E5761A">
              <w:t>відповідно</w:t>
            </w:r>
            <w:proofErr w:type="spellEnd"/>
            <w:r w:rsidR="00A275AB" w:rsidRPr="00E5761A">
              <w:t xml:space="preserve"> до характеру </w:t>
            </w:r>
            <w:proofErr w:type="spellStart"/>
            <w:r w:rsidR="00A275AB" w:rsidRPr="00E5761A">
              <w:t>виконання</w:t>
            </w:r>
            <w:proofErr w:type="spellEnd"/>
            <w:r w:rsidR="00A275AB" w:rsidRPr="00E5761A">
              <w:t xml:space="preserve"> </w:t>
            </w:r>
            <w:proofErr w:type="spellStart"/>
            <w:r w:rsidR="00A275AB" w:rsidRPr="00E5761A">
              <w:t>робіт</w:t>
            </w:r>
            <w:proofErr w:type="spellEnd"/>
            <w:r w:rsidR="00A275AB" w:rsidRPr="00E5761A">
              <w:t xml:space="preserve"> та на </w:t>
            </w:r>
            <w:proofErr w:type="spellStart"/>
            <w:r w:rsidR="00A275AB" w:rsidRPr="00E5761A">
              <w:t>експлуатацію</w:t>
            </w:r>
            <w:proofErr w:type="spellEnd"/>
            <w:r w:rsidR="00A275AB" w:rsidRPr="00E5761A">
              <w:t xml:space="preserve"> (</w:t>
            </w:r>
            <w:proofErr w:type="spellStart"/>
            <w:r w:rsidR="00A275AB" w:rsidRPr="00E5761A">
              <w:t>застосування</w:t>
            </w:r>
            <w:proofErr w:type="spellEnd"/>
            <w:r w:rsidR="00A275AB" w:rsidRPr="00E5761A">
              <w:t xml:space="preserve">) машин, </w:t>
            </w:r>
            <w:proofErr w:type="spellStart"/>
            <w:r w:rsidR="00A275AB" w:rsidRPr="00E5761A">
              <w:t>механізмів</w:t>
            </w:r>
            <w:proofErr w:type="spellEnd"/>
            <w:r w:rsidR="00A275AB" w:rsidRPr="00E5761A">
              <w:t xml:space="preserve">, </w:t>
            </w:r>
            <w:proofErr w:type="spellStart"/>
            <w:r w:rsidR="00A275AB" w:rsidRPr="00E5761A">
              <w:t>устаткування</w:t>
            </w:r>
            <w:proofErr w:type="spellEnd"/>
            <w:r w:rsidR="00A275AB" w:rsidRPr="00E5761A">
              <w:t xml:space="preserve"> </w:t>
            </w:r>
            <w:proofErr w:type="spellStart"/>
            <w:r w:rsidR="00A275AB" w:rsidRPr="00E5761A">
              <w:t>підвищеної</w:t>
            </w:r>
            <w:proofErr w:type="spellEnd"/>
            <w:r w:rsidR="00A275AB" w:rsidRPr="00E5761A">
              <w:t xml:space="preserve"> </w:t>
            </w:r>
            <w:proofErr w:type="spellStart"/>
            <w:r w:rsidR="00A275AB" w:rsidRPr="00E5761A">
              <w:t>небезпеки</w:t>
            </w:r>
            <w:proofErr w:type="spellEnd"/>
            <w:r w:rsidR="00A275AB" w:rsidRPr="00E5761A">
              <w:t>;</w:t>
            </w:r>
          </w:p>
          <w:bookmarkEnd w:id="0"/>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4576E9" w:rsidRPr="00533322" w:rsidRDefault="004B634C" w:rsidP="004576E9">
            <w:pPr>
              <w:widowControl w:val="0"/>
              <w:ind w:hanging="21"/>
              <w:contextualSpacing/>
              <w:jc w:val="both"/>
              <w:rPr>
                <w:lang w:val="uk-UA"/>
              </w:rPr>
            </w:pPr>
            <w:r w:rsidRPr="004B634C">
              <w:t>8</w:t>
            </w:r>
            <w:r w:rsidR="004576E9" w:rsidRPr="00533322">
              <w:rPr>
                <w:lang w:val="uk-UA"/>
              </w:rPr>
              <w:t xml:space="preserve">. Інші документи, передбачені цією документацією.     </w:t>
            </w:r>
          </w:p>
          <w:p w:rsidR="00D45EDC" w:rsidRDefault="00D45EDC" w:rsidP="002D2AED">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lastRenderedPageBreak/>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00C55351">
              <w:rPr>
                <w:lang w:val="uk-UA"/>
              </w:rPr>
              <w:t xml:space="preserve"> </w:t>
            </w:r>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2D2AED">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C41A90" w:rsidRDefault="00D45EDC" w:rsidP="002D2AED">
            <w:pPr>
              <w:widowControl w:val="0"/>
              <w:ind w:hanging="21"/>
              <w:contextualSpacing/>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p w:rsidR="00C41A90" w:rsidRPr="00C41A90" w:rsidRDefault="00C41A90" w:rsidP="002D2AED">
            <w:pPr>
              <w:widowControl w:val="0"/>
              <w:ind w:hanging="21"/>
              <w:contextualSpacing/>
              <w:rPr>
                <w:b/>
              </w:rPr>
            </w:pPr>
            <w:r>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Pr="006275CF" w:rsidRDefault="00D45EDC" w:rsidP="00D45EDC">
      <w:pPr>
        <w:tabs>
          <w:tab w:val="left" w:pos="7686"/>
        </w:tabs>
        <w:rPr>
          <w:rFonts w:cs="Times New Roman CYR"/>
          <w:b/>
          <w:bCs/>
        </w:rPr>
      </w:pPr>
    </w:p>
    <w:p w:rsidR="00A801B5" w:rsidRDefault="00A801B5" w:rsidP="00D45EDC">
      <w:pPr>
        <w:tabs>
          <w:tab w:val="left" w:pos="7686"/>
        </w:tabs>
        <w:rPr>
          <w:rFonts w:cs="Times New Roman CYR"/>
          <w:b/>
          <w:bCs/>
          <w:lang w:val="en-US"/>
        </w:rPr>
      </w:pPr>
    </w:p>
    <w:p w:rsidR="004B634C" w:rsidRPr="004B634C" w:rsidRDefault="004B634C" w:rsidP="00D45EDC">
      <w:pPr>
        <w:tabs>
          <w:tab w:val="left" w:pos="7686"/>
        </w:tabs>
        <w:rPr>
          <w:rFonts w:cs="Times New Roman CYR"/>
          <w:b/>
          <w:bCs/>
          <w:lang w:val="en-US"/>
        </w:rPr>
      </w:pPr>
    </w:p>
    <w:p w:rsidR="00A801B5" w:rsidRDefault="00A801B5" w:rsidP="00D45EDC">
      <w:pPr>
        <w:tabs>
          <w:tab w:val="left" w:pos="7686"/>
        </w:tabs>
        <w:rPr>
          <w:rFonts w:cs="Times New Roman CYR"/>
          <w:b/>
          <w:bCs/>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13076D" w:rsidRDefault="0013076D" w:rsidP="0013076D">
      <w:pPr>
        <w:tabs>
          <w:tab w:val="left" w:pos="3225"/>
        </w:tabs>
        <w:ind w:left="6663"/>
        <w:jc w:val="center"/>
        <w:rPr>
          <w:rFonts w:cs="Times New Roman CYR"/>
          <w:b/>
          <w:lang w:val="uk-UA"/>
        </w:rPr>
      </w:pPr>
      <w:r>
        <w:rPr>
          <w:rFonts w:cs="Times New Roman CYR"/>
          <w:b/>
          <w:lang w:val="uk-UA"/>
        </w:rPr>
        <w:lastRenderedPageBreak/>
        <w:t xml:space="preserve">ДОДАТОК № 1    </w:t>
      </w:r>
    </w:p>
    <w:p w:rsidR="0013076D" w:rsidRDefault="0013076D" w:rsidP="0013076D">
      <w:pPr>
        <w:tabs>
          <w:tab w:val="left" w:pos="3225"/>
        </w:tabs>
        <w:ind w:left="6663"/>
        <w:jc w:val="center"/>
        <w:rPr>
          <w:rFonts w:cs="Times New Roman CYR"/>
          <w:b/>
          <w:lang w:val="uk-UA"/>
        </w:rPr>
      </w:pPr>
      <w:r>
        <w:rPr>
          <w:rFonts w:cs="Times New Roman CYR"/>
          <w:b/>
          <w:lang w:val="uk-UA"/>
        </w:rPr>
        <w:t>до оголошення</w:t>
      </w:r>
    </w:p>
    <w:p w:rsidR="0013076D" w:rsidRPr="001A7D7A" w:rsidRDefault="0013076D" w:rsidP="0013076D">
      <w:pPr>
        <w:jc w:val="center"/>
        <w:rPr>
          <w:b/>
          <w:color w:val="000000"/>
        </w:rPr>
      </w:pPr>
    </w:p>
    <w:p w:rsidR="0013076D" w:rsidRDefault="008966B3" w:rsidP="0013076D">
      <w:pPr>
        <w:jc w:val="center"/>
        <w:rPr>
          <w:b/>
          <w:color w:val="000000"/>
          <w:lang w:val="uk-UA"/>
        </w:rPr>
      </w:pPr>
      <w:r>
        <w:rPr>
          <w:b/>
          <w:color w:val="000000"/>
          <w:lang w:val="uk-UA"/>
        </w:rPr>
        <w:t>Технічне завдання</w:t>
      </w:r>
      <w:r w:rsidR="0013076D" w:rsidRPr="001B4C04">
        <w:rPr>
          <w:b/>
          <w:color w:val="000000"/>
          <w:lang w:val="uk-UA"/>
        </w:rPr>
        <w:t xml:space="preserve"> </w:t>
      </w:r>
    </w:p>
    <w:p w:rsidR="00796054" w:rsidRPr="00C41A90" w:rsidRDefault="008966B3" w:rsidP="008966B3">
      <w:pPr>
        <w:jc w:val="center"/>
        <w:rPr>
          <w:b/>
          <w:color w:val="0000FF"/>
        </w:rPr>
      </w:pPr>
      <w:r w:rsidRPr="00796054">
        <w:rPr>
          <w:b/>
          <w:color w:val="0000FF"/>
          <w:lang w:val="uk-UA"/>
        </w:rPr>
        <w:t>Капітальний ремонт будівлі РЕП Жмеринських ЕМ, гаражі на 5 автомашин інв.</w:t>
      </w:r>
    </w:p>
    <w:p w:rsidR="008966B3" w:rsidRPr="00796054" w:rsidRDefault="008966B3" w:rsidP="008966B3">
      <w:pPr>
        <w:jc w:val="center"/>
        <w:rPr>
          <w:b/>
          <w:color w:val="0000FF"/>
          <w:lang w:val="uk-UA"/>
        </w:rPr>
      </w:pPr>
      <w:r w:rsidRPr="00796054">
        <w:rPr>
          <w:b/>
          <w:color w:val="0000FF"/>
          <w:lang w:val="uk-UA"/>
        </w:rPr>
        <w:t xml:space="preserve"> № 18769 (Д</w:t>
      </w:r>
      <w:r w:rsidRPr="00796054">
        <w:rPr>
          <w:b/>
          <w:bCs/>
          <w:color w:val="0000FF"/>
          <w:lang w:val="uk-UA"/>
        </w:rPr>
        <w:t>емонтаж аварійної антенної металевої вежі)</w:t>
      </w:r>
    </w:p>
    <w:p w:rsidR="008966B3" w:rsidRDefault="008966B3" w:rsidP="008966B3">
      <w:pPr>
        <w:pStyle w:val="afa"/>
        <w:ind w:left="284" w:hanging="284"/>
        <w:rPr>
          <w:rFonts w:ascii="Times New Roman" w:hAnsi="Times New Roman"/>
          <w:b/>
          <w:sz w:val="24"/>
          <w:szCs w:val="24"/>
          <w:lang w:val="uk-UA"/>
        </w:rPr>
      </w:pPr>
    </w:p>
    <w:p w:rsidR="008966B3" w:rsidRPr="008966B3" w:rsidRDefault="008966B3" w:rsidP="008966B3">
      <w:pPr>
        <w:pStyle w:val="afa"/>
        <w:ind w:left="284" w:hanging="284"/>
        <w:rPr>
          <w:rFonts w:ascii="Times New Roman" w:hAnsi="Times New Roman"/>
          <w:b/>
          <w:sz w:val="24"/>
          <w:szCs w:val="24"/>
          <w:lang w:val="uk-UA"/>
        </w:rPr>
      </w:pPr>
      <w:r w:rsidRPr="008966B3">
        <w:rPr>
          <w:rFonts w:ascii="Times New Roman" w:hAnsi="Times New Roman"/>
          <w:b/>
          <w:sz w:val="24"/>
          <w:szCs w:val="24"/>
          <w:lang w:val="uk-UA"/>
        </w:rPr>
        <w:t>І. Назва та місцезнаходження об’єкту</w:t>
      </w:r>
    </w:p>
    <w:p w:rsidR="008966B3" w:rsidRPr="008966B3" w:rsidRDefault="008966B3" w:rsidP="008966B3">
      <w:pPr>
        <w:jc w:val="both"/>
        <w:rPr>
          <w:color w:val="FF0000"/>
          <w:u w:val="single"/>
          <w:lang w:val="uk-UA"/>
        </w:rPr>
      </w:pPr>
      <w:r w:rsidRPr="008966B3">
        <w:rPr>
          <w:bCs/>
          <w:lang w:val="uk-UA"/>
        </w:rPr>
        <w:t>Антенна металева вежа Жмеринських ЕМ</w:t>
      </w:r>
      <w:r w:rsidRPr="008966B3">
        <w:rPr>
          <w:lang w:val="uk-UA"/>
        </w:rPr>
        <w:t xml:space="preserve"> </w:t>
      </w:r>
      <w:proofErr w:type="spellStart"/>
      <w:r w:rsidRPr="008966B3">
        <w:rPr>
          <w:bCs/>
          <w:lang w:val="uk-UA"/>
        </w:rPr>
        <w:t>інв.№</w:t>
      </w:r>
      <w:proofErr w:type="spellEnd"/>
      <w:r w:rsidRPr="008966B3">
        <w:rPr>
          <w:bCs/>
          <w:lang w:val="uk-UA"/>
        </w:rPr>
        <w:t xml:space="preserve"> 18769, м. Жмеринка, вул. </w:t>
      </w:r>
      <w:proofErr w:type="spellStart"/>
      <w:r w:rsidRPr="008966B3">
        <w:rPr>
          <w:bCs/>
          <w:lang w:val="uk-UA"/>
        </w:rPr>
        <w:t>Асмолова</w:t>
      </w:r>
      <w:proofErr w:type="spellEnd"/>
      <w:r w:rsidRPr="008966B3">
        <w:rPr>
          <w:bCs/>
          <w:lang w:val="uk-UA"/>
        </w:rPr>
        <w:t>, 10.</w:t>
      </w:r>
      <w:r w:rsidRPr="008966B3">
        <w:rPr>
          <w:color w:val="FF0000"/>
          <w:u w:val="single"/>
          <w:lang w:val="uk-UA"/>
        </w:rPr>
        <w:t xml:space="preserve">  </w:t>
      </w:r>
    </w:p>
    <w:p w:rsidR="008966B3" w:rsidRPr="008966B3" w:rsidRDefault="008966B3" w:rsidP="008966B3">
      <w:pPr>
        <w:pStyle w:val="afa"/>
        <w:spacing w:before="240"/>
        <w:ind w:left="284" w:hanging="284"/>
        <w:rPr>
          <w:rFonts w:ascii="Times New Roman" w:hAnsi="Times New Roman"/>
          <w:b/>
          <w:sz w:val="24"/>
          <w:szCs w:val="24"/>
          <w:lang w:val="uk-UA"/>
        </w:rPr>
      </w:pPr>
      <w:r w:rsidRPr="008966B3">
        <w:rPr>
          <w:rFonts w:ascii="Times New Roman" w:hAnsi="Times New Roman"/>
          <w:b/>
          <w:sz w:val="24"/>
          <w:szCs w:val="24"/>
          <w:lang w:val="uk-UA"/>
        </w:rPr>
        <w:t>ІІ. Підстава для виконання робіт:</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xml:space="preserve">- Висновок про аварійний стан об'єкту – «Звіт про несучу здатність вежі висотою 40 м  ПАТ “Вінницяобленерго” за адресою: Вінницька обл. м. Жмеринка, </w:t>
      </w:r>
      <w:proofErr w:type="spellStart"/>
      <w:r w:rsidRPr="008966B3">
        <w:rPr>
          <w:rFonts w:ascii="Times New Roman" w:hAnsi="Times New Roman"/>
          <w:sz w:val="24"/>
          <w:szCs w:val="24"/>
          <w:lang w:val="uk-UA"/>
        </w:rPr>
        <w:t>вул. Асм</w:t>
      </w:r>
      <w:proofErr w:type="spellEnd"/>
      <w:r w:rsidRPr="008966B3">
        <w:rPr>
          <w:rFonts w:ascii="Times New Roman" w:hAnsi="Times New Roman"/>
          <w:sz w:val="24"/>
          <w:szCs w:val="24"/>
          <w:lang w:val="uk-UA"/>
        </w:rPr>
        <w:t>олова,10, територія ЕМ» (</w:t>
      </w:r>
      <w:proofErr w:type="spellStart"/>
      <w:r w:rsidRPr="008966B3">
        <w:rPr>
          <w:rFonts w:ascii="Times New Roman" w:hAnsi="Times New Roman"/>
          <w:sz w:val="24"/>
          <w:szCs w:val="24"/>
          <w:lang w:val="uk-UA"/>
        </w:rPr>
        <w:t>проєкт</w:t>
      </w:r>
      <w:proofErr w:type="spellEnd"/>
      <w:r w:rsidRPr="008966B3">
        <w:rPr>
          <w:rFonts w:ascii="Times New Roman" w:hAnsi="Times New Roman"/>
          <w:sz w:val="24"/>
          <w:szCs w:val="24"/>
          <w:lang w:val="uk-UA"/>
        </w:rPr>
        <w:t xml:space="preserve"> №191218-2-VIN-JME-OE).</w:t>
      </w:r>
    </w:p>
    <w:p w:rsidR="008966B3" w:rsidRPr="008966B3" w:rsidRDefault="008966B3" w:rsidP="008966B3">
      <w:pPr>
        <w:spacing w:before="240"/>
        <w:ind w:left="284" w:hanging="284"/>
        <w:rPr>
          <w:b/>
          <w:lang w:val="uk-UA"/>
        </w:rPr>
      </w:pPr>
      <w:r w:rsidRPr="008966B3">
        <w:rPr>
          <w:b/>
          <w:lang w:val="uk-UA"/>
        </w:rPr>
        <w:t>ІІІ. Технічні характеристики об’єкту</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xml:space="preserve">          </w:t>
      </w:r>
      <w:r w:rsidRPr="008966B3">
        <w:rPr>
          <w:rFonts w:ascii="Times New Roman" w:hAnsi="Times New Roman"/>
          <w:bCs/>
          <w:sz w:val="24"/>
          <w:szCs w:val="24"/>
          <w:lang w:val="uk-UA"/>
        </w:rPr>
        <w:t xml:space="preserve">Антенна металева вежа Жмеринських ЕМ виконана на основі типового </w:t>
      </w:r>
      <w:proofErr w:type="spellStart"/>
      <w:r w:rsidRPr="008966B3">
        <w:rPr>
          <w:rFonts w:ascii="Times New Roman" w:hAnsi="Times New Roman"/>
          <w:bCs/>
          <w:sz w:val="24"/>
          <w:szCs w:val="24"/>
          <w:lang w:val="uk-UA"/>
        </w:rPr>
        <w:t>проєкту</w:t>
      </w:r>
      <w:proofErr w:type="spellEnd"/>
      <w:r w:rsidRPr="008966B3">
        <w:rPr>
          <w:rFonts w:ascii="Times New Roman" w:hAnsi="Times New Roman"/>
          <w:bCs/>
          <w:sz w:val="24"/>
          <w:szCs w:val="24"/>
          <w:lang w:val="uk-UA"/>
        </w:rPr>
        <w:t xml:space="preserve"> «Антенні опори для радіорелейних ліній зв'язку висотою 30-80 метрів» №7592тм-тІ.</w:t>
      </w:r>
      <w:r w:rsidRPr="008966B3">
        <w:rPr>
          <w:rFonts w:ascii="Times New Roman" w:hAnsi="Times New Roman"/>
          <w:sz w:val="24"/>
          <w:szCs w:val="24"/>
          <w:lang w:val="uk-UA"/>
        </w:rPr>
        <w:t xml:space="preserve"> </w:t>
      </w:r>
      <w:r w:rsidRPr="008966B3">
        <w:rPr>
          <w:rFonts w:ascii="Times New Roman" w:hAnsi="Times New Roman"/>
          <w:bCs/>
          <w:sz w:val="24"/>
          <w:szCs w:val="24"/>
          <w:lang w:val="uk-UA"/>
        </w:rPr>
        <w:t>Об’єкт знаходиться на території</w:t>
      </w:r>
      <w:r w:rsidRPr="008966B3">
        <w:rPr>
          <w:rFonts w:ascii="Times New Roman" w:hAnsi="Times New Roman"/>
          <w:sz w:val="24"/>
          <w:szCs w:val="24"/>
          <w:lang w:val="uk-UA"/>
        </w:rPr>
        <w:t xml:space="preserve"> </w:t>
      </w:r>
      <w:r w:rsidRPr="008966B3">
        <w:rPr>
          <w:rFonts w:ascii="Times New Roman" w:hAnsi="Times New Roman"/>
          <w:bCs/>
          <w:sz w:val="24"/>
          <w:szCs w:val="24"/>
          <w:lang w:val="uk-UA"/>
        </w:rPr>
        <w:t>Жмеринських ЕМ в</w:t>
      </w:r>
      <w:r w:rsidRPr="008966B3">
        <w:rPr>
          <w:rFonts w:ascii="Times New Roman" w:hAnsi="Times New Roman"/>
          <w:sz w:val="24"/>
          <w:szCs w:val="24"/>
          <w:lang w:val="uk-UA"/>
        </w:rPr>
        <w:t xml:space="preserve"> </w:t>
      </w:r>
      <w:r w:rsidRPr="008966B3">
        <w:rPr>
          <w:rFonts w:ascii="Times New Roman" w:hAnsi="Times New Roman"/>
          <w:bCs/>
          <w:sz w:val="24"/>
          <w:szCs w:val="24"/>
          <w:lang w:val="uk-UA"/>
        </w:rPr>
        <w:t xml:space="preserve">умовах ущільненої забудови. Комплектація </w:t>
      </w:r>
      <w:r w:rsidRPr="008966B3">
        <w:rPr>
          <w:rFonts w:ascii="Times New Roman" w:hAnsi="Times New Roman"/>
          <w:sz w:val="24"/>
          <w:szCs w:val="24"/>
          <w:lang w:val="uk-UA"/>
        </w:rPr>
        <w:t>антенної металевої  вежі  наведена в таблиці:</w:t>
      </w:r>
    </w:p>
    <w:tbl>
      <w:tblPr>
        <w:tblpPr w:leftFromText="180" w:rightFromText="180" w:vertAnchor="text" w:horzAnchor="margin" w:tblpY="52"/>
        <w:tblW w:w="9644" w:type="dxa"/>
        <w:tblLayout w:type="fixed"/>
        <w:tblLook w:val="0000" w:firstRow="0" w:lastRow="0" w:firstColumn="0" w:lastColumn="0" w:noHBand="0" w:noVBand="0"/>
      </w:tblPr>
      <w:tblGrid>
        <w:gridCol w:w="675"/>
        <w:gridCol w:w="2307"/>
        <w:gridCol w:w="2268"/>
        <w:gridCol w:w="2689"/>
        <w:gridCol w:w="1705"/>
      </w:tblGrid>
      <w:tr w:rsidR="008966B3" w:rsidRPr="008966B3" w:rsidTr="00DC29E4">
        <w:tc>
          <w:tcPr>
            <w:tcW w:w="675"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pStyle w:val="afa"/>
              <w:ind w:left="0"/>
              <w:jc w:val="center"/>
              <w:rPr>
                <w:rFonts w:ascii="Times New Roman" w:hAnsi="Times New Roman"/>
                <w:sz w:val="24"/>
                <w:szCs w:val="24"/>
                <w:lang w:val="uk-UA"/>
              </w:rPr>
            </w:pPr>
            <w:r w:rsidRPr="008966B3">
              <w:rPr>
                <w:rFonts w:ascii="Times New Roman" w:hAnsi="Times New Roman"/>
                <w:b/>
                <w:sz w:val="24"/>
                <w:szCs w:val="24"/>
                <w:lang w:val="uk-UA"/>
              </w:rPr>
              <w:t>№ з/п</w:t>
            </w:r>
          </w:p>
        </w:tc>
        <w:tc>
          <w:tcPr>
            <w:tcW w:w="2307"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pStyle w:val="afa"/>
              <w:ind w:left="0"/>
              <w:jc w:val="center"/>
              <w:rPr>
                <w:rFonts w:ascii="Times New Roman" w:hAnsi="Times New Roman"/>
                <w:sz w:val="24"/>
                <w:szCs w:val="24"/>
                <w:lang w:val="uk-UA"/>
              </w:rPr>
            </w:pPr>
            <w:r w:rsidRPr="008966B3">
              <w:rPr>
                <w:rFonts w:ascii="Times New Roman" w:hAnsi="Times New Roman"/>
                <w:b/>
                <w:sz w:val="24"/>
                <w:szCs w:val="24"/>
                <w:lang w:val="uk-UA"/>
              </w:rPr>
              <w:t>Місце встановлення опори</w:t>
            </w:r>
          </w:p>
        </w:tc>
        <w:tc>
          <w:tcPr>
            <w:tcW w:w="2268"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pStyle w:val="afa"/>
              <w:ind w:left="0"/>
              <w:jc w:val="center"/>
              <w:rPr>
                <w:rFonts w:ascii="Times New Roman" w:hAnsi="Times New Roman"/>
                <w:sz w:val="24"/>
                <w:szCs w:val="24"/>
                <w:lang w:val="uk-UA"/>
              </w:rPr>
            </w:pPr>
            <w:r w:rsidRPr="008966B3">
              <w:rPr>
                <w:rFonts w:ascii="Times New Roman" w:hAnsi="Times New Roman"/>
                <w:b/>
                <w:sz w:val="24"/>
                <w:szCs w:val="24"/>
                <w:lang w:val="uk-UA"/>
              </w:rPr>
              <w:t>Найменування</w:t>
            </w:r>
          </w:p>
        </w:tc>
        <w:tc>
          <w:tcPr>
            <w:tcW w:w="2689"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pStyle w:val="afa"/>
              <w:ind w:left="0"/>
              <w:jc w:val="center"/>
              <w:rPr>
                <w:rFonts w:ascii="Times New Roman" w:hAnsi="Times New Roman"/>
                <w:sz w:val="24"/>
                <w:szCs w:val="24"/>
                <w:lang w:val="uk-UA"/>
              </w:rPr>
            </w:pPr>
            <w:r w:rsidRPr="008966B3">
              <w:rPr>
                <w:rFonts w:ascii="Times New Roman" w:hAnsi="Times New Roman"/>
                <w:b/>
                <w:sz w:val="24"/>
                <w:szCs w:val="24"/>
                <w:lang w:val="uk-UA"/>
              </w:rPr>
              <w:t>Технічні параметри</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6B3" w:rsidRPr="008966B3" w:rsidRDefault="008966B3" w:rsidP="00DC29E4">
            <w:pPr>
              <w:pStyle w:val="afa"/>
              <w:ind w:left="0"/>
              <w:jc w:val="center"/>
              <w:rPr>
                <w:rFonts w:ascii="Times New Roman" w:hAnsi="Times New Roman"/>
                <w:sz w:val="24"/>
                <w:szCs w:val="24"/>
                <w:lang w:val="uk-UA"/>
              </w:rPr>
            </w:pPr>
            <w:r w:rsidRPr="008966B3">
              <w:rPr>
                <w:rFonts w:ascii="Times New Roman" w:hAnsi="Times New Roman"/>
                <w:b/>
                <w:sz w:val="24"/>
                <w:szCs w:val="24"/>
                <w:lang w:val="uk-UA"/>
              </w:rPr>
              <w:t>Прим.</w:t>
            </w:r>
          </w:p>
        </w:tc>
      </w:tr>
      <w:tr w:rsidR="008966B3" w:rsidRPr="008966B3" w:rsidTr="00DC29E4">
        <w:tc>
          <w:tcPr>
            <w:tcW w:w="675" w:type="dxa"/>
            <w:vMerge w:val="restart"/>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b/>
                <w:sz w:val="24"/>
                <w:szCs w:val="24"/>
                <w:lang w:val="uk-UA"/>
              </w:rPr>
            </w:pP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1.</w:t>
            </w:r>
          </w:p>
        </w:tc>
        <w:tc>
          <w:tcPr>
            <w:tcW w:w="2307" w:type="dxa"/>
            <w:vMerge w:val="restart"/>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 xml:space="preserve">Територія  Жмеринських ЕМ,                              м. Жмеринка,                   вул. </w:t>
            </w:r>
            <w:proofErr w:type="spellStart"/>
            <w:r w:rsidRPr="008966B3">
              <w:rPr>
                <w:rFonts w:ascii="Times New Roman" w:hAnsi="Times New Roman"/>
                <w:sz w:val="24"/>
                <w:szCs w:val="24"/>
                <w:lang w:val="uk-UA"/>
              </w:rPr>
              <w:t>Асмолова</w:t>
            </w:r>
            <w:proofErr w:type="spellEnd"/>
            <w:r w:rsidRPr="008966B3">
              <w:rPr>
                <w:rFonts w:ascii="Times New Roman" w:hAnsi="Times New Roman"/>
                <w:sz w:val="24"/>
                <w:szCs w:val="24"/>
                <w:lang w:val="uk-UA"/>
              </w:rPr>
              <w:t>, 10</w:t>
            </w:r>
          </w:p>
        </w:tc>
        <w:tc>
          <w:tcPr>
            <w:tcW w:w="2268"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Антенна металева вежа</w:t>
            </w:r>
          </w:p>
        </w:tc>
        <w:tc>
          <w:tcPr>
            <w:tcW w:w="2689"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Н = 40 м,</w:t>
            </w: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із 4-х секцій h=10 м, технологічна площадка розміром 2400х2400 мм., драбина з захистом  L = 36,3 м.</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p w:rsidR="008966B3" w:rsidRPr="008966B3" w:rsidRDefault="008966B3" w:rsidP="00DC29E4">
            <w:pPr>
              <w:pStyle w:val="afa"/>
              <w:ind w:left="0"/>
              <w:rPr>
                <w:rFonts w:ascii="Times New Roman" w:hAnsi="Times New Roman"/>
                <w:sz w:val="24"/>
                <w:szCs w:val="24"/>
                <w:lang w:val="uk-UA"/>
              </w:rPr>
            </w:pPr>
            <w:proofErr w:type="spellStart"/>
            <w:r w:rsidRPr="008966B3">
              <w:rPr>
                <w:rFonts w:ascii="Times New Roman" w:hAnsi="Times New Roman"/>
                <w:sz w:val="24"/>
                <w:szCs w:val="24"/>
                <w:lang w:val="uk-UA"/>
              </w:rPr>
              <w:t>Використо-вується</w:t>
            </w:r>
            <w:proofErr w:type="spellEnd"/>
            <w:r w:rsidRPr="008966B3">
              <w:rPr>
                <w:rFonts w:ascii="Times New Roman" w:hAnsi="Times New Roman"/>
                <w:sz w:val="24"/>
                <w:szCs w:val="24"/>
                <w:lang w:val="uk-UA"/>
              </w:rPr>
              <w:t xml:space="preserve"> для РРЗ та УКХ зв'язку Товариства</w:t>
            </w:r>
          </w:p>
        </w:tc>
      </w:tr>
      <w:tr w:rsidR="008966B3" w:rsidRPr="008966B3" w:rsidTr="00DC29E4">
        <w:tc>
          <w:tcPr>
            <w:tcW w:w="675" w:type="dxa"/>
            <w:vMerge/>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tc>
        <w:tc>
          <w:tcPr>
            <w:tcW w:w="2307" w:type="dxa"/>
            <w:vMerge/>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Фундамент вежі</w:t>
            </w:r>
          </w:p>
          <w:p w:rsidR="008966B3" w:rsidRPr="008966B3" w:rsidRDefault="008966B3" w:rsidP="00DC29E4">
            <w:pPr>
              <w:pStyle w:val="afa"/>
              <w:ind w:left="0"/>
              <w:rPr>
                <w:rFonts w:ascii="Times New Roman" w:hAnsi="Times New Roman"/>
                <w:sz w:val="24"/>
                <w:szCs w:val="24"/>
                <w:lang w:val="uk-UA"/>
              </w:rPr>
            </w:pPr>
          </w:p>
        </w:tc>
        <w:tc>
          <w:tcPr>
            <w:tcW w:w="2689"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4 опорні стовпи,</w:t>
            </w:r>
          </w:p>
          <w:p w:rsidR="008966B3" w:rsidRPr="008966B3" w:rsidRDefault="008966B3" w:rsidP="00DC29E4">
            <w:pPr>
              <w:pStyle w:val="afa"/>
              <w:ind w:left="0"/>
              <w:rPr>
                <w:rFonts w:ascii="Times New Roman" w:hAnsi="Times New Roman"/>
                <w:sz w:val="24"/>
                <w:szCs w:val="24"/>
                <w:lang w:val="uk-UA"/>
              </w:rPr>
            </w:pPr>
            <w:r w:rsidRPr="008966B3">
              <w:rPr>
                <w:rFonts w:ascii="Times New Roman" w:hAnsi="Times New Roman"/>
                <w:sz w:val="24"/>
                <w:szCs w:val="24"/>
                <w:lang w:val="uk-UA"/>
              </w:rPr>
              <w:t xml:space="preserve">500х500х3000 мм. </w:t>
            </w:r>
          </w:p>
          <w:p w:rsidR="008966B3" w:rsidRPr="008966B3" w:rsidRDefault="008966B3" w:rsidP="00DC29E4">
            <w:pPr>
              <w:pStyle w:val="afa"/>
              <w:ind w:left="0"/>
              <w:rPr>
                <w:rFonts w:ascii="Times New Roman" w:hAnsi="Times New Roman"/>
                <w:sz w:val="24"/>
                <w:szCs w:val="24"/>
                <w:lang w:val="uk-UA"/>
              </w:rPr>
            </w:pPr>
          </w:p>
        </w:tc>
        <w:tc>
          <w:tcPr>
            <w:tcW w:w="1705" w:type="dxa"/>
            <w:vMerge/>
            <w:tcBorders>
              <w:top w:val="single" w:sz="4" w:space="0" w:color="000000"/>
              <w:left w:val="single" w:sz="4" w:space="0" w:color="000000"/>
              <w:bottom w:val="single" w:sz="4" w:space="0" w:color="000000"/>
              <w:right w:val="single" w:sz="4" w:space="0" w:color="000000"/>
            </w:tcBorders>
            <w:shd w:val="clear" w:color="auto" w:fill="auto"/>
          </w:tcPr>
          <w:p w:rsidR="008966B3" w:rsidRPr="008966B3" w:rsidRDefault="008966B3" w:rsidP="00DC29E4">
            <w:pPr>
              <w:pStyle w:val="afa"/>
              <w:snapToGrid w:val="0"/>
              <w:ind w:left="0"/>
              <w:rPr>
                <w:rFonts w:ascii="Times New Roman" w:hAnsi="Times New Roman"/>
                <w:sz w:val="24"/>
                <w:szCs w:val="24"/>
                <w:lang w:val="uk-UA"/>
              </w:rPr>
            </w:pPr>
          </w:p>
        </w:tc>
      </w:tr>
    </w:tbl>
    <w:p w:rsidR="008966B3" w:rsidRPr="008966B3" w:rsidRDefault="008966B3" w:rsidP="008966B3">
      <w:pPr>
        <w:pStyle w:val="afa"/>
        <w:ind w:left="426" w:hanging="426"/>
        <w:rPr>
          <w:rFonts w:ascii="Times New Roman" w:hAnsi="Times New Roman"/>
          <w:b/>
          <w:sz w:val="24"/>
          <w:szCs w:val="24"/>
          <w:lang w:val="uk-UA"/>
        </w:rPr>
      </w:pPr>
    </w:p>
    <w:p w:rsidR="008966B3" w:rsidRPr="008966B3" w:rsidRDefault="008966B3" w:rsidP="008966B3">
      <w:pPr>
        <w:pStyle w:val="afa"/>
        <w:ind w:left="426" w:hanging="426"/>
        <w:rPr>
          <w:rFonts w:ascii="Times New Roman" w:hAnsi="Times New Roman"/>
          <w:sz w:val="24"/>
          <w:szCs w:val="24"/>
          <w:lang w:val="uk-UA"/>
        </w:rPr>
      </w:pPr>
      <w:r w:rsidRPr="008966B3">
        <w:rPr>
          <w:rFonts w:ascii="Times New Roman" w:hAnsi="Times New Roman"/>
          <w:b/>
          <w:sz w:val="24"/>
          <w:szCs w:val="24"/>
          <w:lang w:val="uk-UA"/>
        </w:rPr>
        <w:t>ІV. Технічним завданням передбачаються такі обсяги робіт:</w:t>
      </w:r>
    </w:p>
    <w:p w:rsidR="008966B3" w:rsidRPr="008966B3" w:rsidRDefault="008966B3" w:rsidP="008966B3">
      <w:pPr>
        <w:pStyle w:val="23"/>
        <w:tabs>
          <w:tab w:val="left" w:pos="9214"/>
        </w:tabs>
        <w:spacing w:after="0" w:line="240" w:lineRule="auto"/>
        <w:ind w:left="0"/>
        <w:jc w:val="both"/>
        <w:rPr>
          <w:rFonts w:ascii="Times New Roman" w:hAnsi="Times New Roman"/>
          <w:sz w:val="24"/>
          <w:szCs w:val="24"/>
          <w:lang w:val="uk-UA"/>
        </w:rPr>
      </w:pPr>
      <w:r w:rsidRPr="008966B3">
        <w:rPr>
          <w:rFonts w:ascii="Times New Roman" w:hAnsi="Times New Roman"/>
          <w:sz w:val="24"/>
          <w:szCs w:val="24"/>
          <w:lang w:val="uk-UA"/>
        </w:rPr>
        <w:t>1. Демонтаж аварійної</w:t>
      </w:r>
      <w:r w:rsidRPr="008966B3">
        <w:rPr>
          <w:rFonts w:ascii="Times New Roman" w:hAnsi="Times New Roman"/>
          <w:bCs/>
          <w:sz w:val="24"/>
          <w:szCs w:val="24"/>
          <w:lang w:val="uk-UA" w:eastAsia="en-US"/>
        </w:rPr>
        <w:t xml:space="preserve"> а</w:t>
      </w:r>
      <w:r w:rsidRPr="008966B3">
        <w:rPr>
          <w:rFonts w:ascii="Times New Roman" w:hAnsi="Times New Roman"/>
          <w:bCs/>
          <w:sz w:val="24"/>
          <w:szCs w:val="24"/>
          <w:lang w:val="uk-UA"/>
        </w:rPr>
        <w:t xml:space="preserve">нтенної металевої вежі Жмеринських ЕМ” (м. Жмеринка, вул. </w:t>
      </w:r>
      <w:proofErr w:type="spellStart"/>
      <w:r w:rsidRPr="008966B3">
        <w:rPr>
          <w:rFonts w:ascii="Times New Roman" w:hAnsi="Times New Roman"/>
          <w:bCs/>
          <w:sz w:val="24"/>
          <w:szCs w:val="24"/>
          <w:lang w:val="uk-UA"/>
        </w:rPr>
        <w:t>Асмолова</w:t>
      </w:r>
      <w:proofErr w:type="spellEnd"/>
      <w:r w:rsidRPr="008966B3">
        <w:rPr>
          <w:rFonts w:ascii="Times New Roman" w:hAnsi="Times New Roman"/>
          <w:bCs/>
          <w:sz w:val="24"/>
          <w:szCs w:val="24"/>
          <w:lang w:val="uk-UA"/>
        </w:rPr>
        <w:t>,10).</w:t>
      </w:r>
    </w:p>
    <w:tbl>
      <w:tblPr>
        <w:tblW w:w="10093" w:type="dxa"/>
        <w:tblInd w:w="-10" w:type="dxa"/>
        <w:tblLayout w:type="fixed"/>
        <w:tblCellMar>
          <w:left w:w="103" w:type="dxa"/>
        </w:tblCellMar>
        <w:tblLook w:val="0000" w:firstRow="0" w:lastRow="0" w:firstColumn="0" w:lastColumn="0" w:noHBand="0" w:noVBand="0"/>
      </w:tblPr>
      <w:tblGrid>
        <w:gridCol w:w="666"/>
        <w:gridCol w:w="5117"/>
        <w:gridCol w:w="1578"/>
        <w:gridCol w:w="989"/>
        <w:gridCol w:w="1743"/>
      </w:tblGrid>
      <w:tr w:rsidR="008966B3" w:rsidRPr="008966B3" w:rsidTr="00DC29E4">
        <w:tc>
          <w:tcPr>
            <w:tcW w:w="666"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jc w:val="center"/>
              <w:rPr>
                <w:lang w:val="uk-UA"/>
              </w:rPr>
            </w:pPr>
            <w:r w:rsidRPr="008966B3">
              <w:rPr>
                <w:b/>
                <w:bCs/>
                <w:lang w:val="uk-UA"/>
              </w:rPr>
              <w:t>N</w:t>
            </w:r>
          </w:p>
          <w:p w:rsidR="008966B3" w:rsidRPr="008966B3" w:rsidRDefault="008966B3" w:rsidP="00DC29E4">
            <w:pPr>
              <w:jc w:val="center"/>
              <w:rPr>
                <w:lang w:val="uk-UA"/>
              </w:rPr>
            </w:pPr>
            <w:r w:rsidRPr="008966B3">
              <w:rPr>
                <w:b/>
                <w:bCs/>
                <w:lang w:val="uk-UA"/>
              </w:rPr>
              <w:t>з/п</w:t>
            </w:r>
          </w:p>
        </w:tc>
        <w:tc>
          <w:tcPr>
            <w:tcW w:w="5117"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jc w:val="center"/>
              <w:rPr>
                <w:lang w:val="uk-UA"/>
              </w:rPr>
            </w:pPr>
            <w:r w:rsidRPr="008966B3">
              <w:rPr>
                <w:b/>
                <w:bCs/>
                <w:lang w:val="uk-UA"/>
              </w:rPr>
              <w:t>Найменування робіт і витрат</w:t>
            </w:r>
          </w:p>
        </w:tc>
        <w:tc>
          <w:tcPr>
            <w:tcW w:w="1578"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jc w:val="center"/>
              <w:rPr>
                <w:lang w:val="uk-UA"/>
              </w:rPr>
            </w:pPr>
            <w:r w:rsidRPr="008966B3">
              <w:rPr>
                <w:b/>
                <w:bCs/>
                <w:lang w:val="uk-UA"/>
              </w:rPr>
              <w:t>Одиниця</w:t>
            </w:r>
          </w:p>
          <w:p w:rsidR="008966B3" w:rsidRPr="008966B3" w:rsidRDefault="008966B3" w:rsidP="00DC29E4">
            <w:pPr>
              <w:jc w:val="center"/>
              <w:rPr>
                <w:lang w:val="uk-UA"/>
              </w:rPr>
            </w:pPr>
            <w:r w:rsidRPr="008966B3">
              <w:rPr>
                <w:b/>
                <w:bCs/>
                <w:lang w:val="uk-UA"/>
              </w:rPr>
              <w:t>виміру</w:t>
            </w:r>
          </w:p>
        </w:tc>
        <w:tc>
          <w:tcPr>
            <w:tcW w:w="989"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jc w:val="center"/>
              <w:rPr>
                <w:lang w:val="uk-UA"/>
              </w:rPr>
            </w:pPr>
            <w:proofErr w:type="spellStart"/>
            <w:r w:rsidRPr="008966B3">
              <w:rPr>
                <w:b/>
                <w:bCs/>
                <w:lang w:val="uk-UA"/>
              </w:rPr>
              <w:t>Кіль-кість</w:t>
            </w:r>
            <w:proofErr w:type="spellEnd"/>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6B3" w:rsidRPr="008966B3" w:rsidRDefault="008966B3" w:rsidP="00DC29E4">
            <w:pPr>
              <w:jc w:val="center"/>
              <w:rPr>
                <w:lang w:val="uk-UA"/>
              </w:rPr>
            </w:pPr>
            <w:r w:rsidRPr="008966B3">
              <w:rPr>
                <w:b/>
                <w:bCs/>
                <w:lang w:val="uk-UA"/>
              </w:rPr>
              <w:t>Примітка</w:t>
            </w:r>
          </w:p>
          <w:p w:rsidR="008966B3" w:rsidRPr="008966B3" w:rsidRDefault="008966B3" w:rsidP="00DC29E4">
            <w:pPr>
              <w:jc w:val="center"/>
              <w:rPr>
                <w:b/>
                <w:bCs/>
                <w:lang w:val="uk-UA"/>
              </w:rPr>
            </w:pPr>
          </w:p>
        </w:tc>
      </w:tr>
      <w:tr w:rsidR="008966B3" w:rsidRPr="008966B3" w:rsidTr="00DC29E4">
        <w:trPr>
          <w:trHeight w:val="146"/>
        </w:trPr>
        <w:tc>
          <w:tcPr>
            <w:tcW w:w="666"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jc w:val="center"/>
              <w:rPr>
                <w:lang w:val="uk-UA"/>
              </w:rPr>
            </w:pPr>
            <w:r w:rsidRPr="008966B3">
              <w:rPr>
                <w:b/>
                <w:bCs/>
                <w:lang w:val="uk-UA"/>
              </w:rPr>
              <w:t>1</w:t>
            </w:r>
          </w:p>
        </w:tc>
        <w:tc>
          <w:tcPr>
            <w:tcW w:w="5117"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jc w:val="center"/>
              <w:rPr>
                <w:lang w:val="uk-UA"/>
              </w:rPr>
            </w:pPr>
            <w:r w:rsidRPr="008966B3">
              <w:rPr>
                <w:b/>
                <w:bCs/>
                <w:lang w:val="uk-UA"/>
              </w:rPr>
              <w:t>2</w:t>
            </w:r>
          </w:p>
        </w:tc>
        <w:tc>
          <w:tcPr>
            <w:tcW w:w="1578"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jc w:val="center"/>
              <w:rPr>
                <w:lang w:val="uk-UA"/>
              </w:rPr>
            </w:pPr>
            <w:r w:rsidRPr="008966B3">
              <w:rPr>
                <w:b/>
                <w:bCs/>
                <w:lang w:val="uk-UA"/>
              </w:rPr>
              <w:t>3</w:t>
            </w:r>
          </w:p>
        </w:tc>
        <w:tc>
          <w:tcPr>
            <w:tcW w:w="989" w:type="dxa"/>
            <w:tcBorders>
              <w:top w:val="single" w:sz="4" w:space="0" w:color="000000"/>
              <w:left w:val="single" w:sz="4" w:space="0" w:color="000000"/>
              <w:bottom w:val="single" w:sz="4" w:space="0" w:color="000000"/>
            </w:tcBorders>
            <w:shd w:val="clear" w:color="auto" w:fill="auto"/>
          </w:tcPr>
          <w:p w:rsidR="008966B3" w:rsidRPr="008966B3" w:rsidRDefault="008966B3" w:rsidP="00DC29E4">
            <w:pPr>
              <w:jc w:val="center"/>
              <w:rPr>
                <w:lang w:val="uk-UA"/>
              </w:rPr>
            </w:pPr>
            <w:r w:rsidRPr="008966B3">
              <w:rPr>
                <w:b/>
                <w:bCs/>
                <w:lang w:val="uk-UA"/>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966B3" w:rsidRPr="008966B3" w:rsidRDefault="008966B3" w:rsidP="00DC29E4">
            <w:pPr>
              <w:jc w:val="center"/>
              <w:rPr>
                <w:lang w:val="uk-UA"/>
              </w:rPr>
            </w:pPr>
            <w:r w:rsidRPr="008966B3">
              <w:rPr>
                <w:b/>
                <w:bCs/>
                <w:lang w:val="uk-UA"/>
              </w:rPr>
              <w:t>5</w:t>
            </w:r>
          </w:p>
        </w:tc>
      </w:tr>
      <w:tr w:rsidR="008966B3" w:rsidRPr="008966B3" w:rsidTr="00DC29E4">
        <w:trPr>
          <w:cantSplit/>
        </w:trPr>
        <w:tc>
          <w:tcPr>
            <w:tcW w:w="666"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jc w:val="center"/>
              <w:rPr>
                <w:lang w:val="uk-UA"/>
              </w:rPr>
            </w:pPr>
            <w:r w:rsidRPr="008966B3">
              <w:rPr>
                <w:bCs/>
                <w:lang w:val="uk-UA"/>
              </w:rPr>
              <w:t>1.</w:t>
            </w:r>
          </w:p>
        </w:tc>
        <w:tc>
          <w:tcPr>
            <w:tcW w:w="5117"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rPr>
                <w:lang w:val="uk-UA"/>
              </w:rPr>
            </w:pPr>
            <w:r w:rsidRPr="008966B3">
              <w:rPr>
                <w:lang w:val="uk-UA"/>
              </w:rPr>
              <w:t xml:space="preserve">1.1.Демонтаж </w:t>
            </w:r>
            <w:r w:rsidRPr="008966B3">
              <w:rPr>
                <w:bCs/>
                <w:lang w:val="uk-UA"/>
              </w:rPr>
              <w:t xml:space="preserve"> антенної металевої вежі  масою до 15 т</w:t>
            </w:r>
          </w:p>
        </w:tc>
        <w:tc>
          <w:tcPr>
            <w:tcW w:w="1578"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snapToGrid w:val="0"/>
              <w:jc w:val="center"/>
              <w:rPr>
                <w:lang w:val="uk-UA"/>
              </w:rPr>
            </w:pPr>
            <w:r w:rsidRPr="008966B3">
              <w:rPr>
                <w:lang w:val="uk-UA"/>
              </w:rPr>
              <w:t>т</w:t>
            </w:r>
          </w:p>
        </w:tc>
        <w:tc>
          <w:tcPr>
            <w:tcW w:w="989" w:type="dxa"/>
            <w:tcBorders>
              <w:top w:val="single" w:sz="4" w:space="0" w:color="000000"/>
              <w:left w:val="single" w:sz="4" w:space="0" w:color="000000"/>
              <w:bottom w:val="single" w:sz="4" w:space="0" w:color="000000"/>
            </w:tcBorders>
            <w:shd w:val="clear" w:color="auto" w:fill="auto"/>
            <w:vAlign w:val="center"/>
          </w:tcPr>
          <w:p w:rsidR="008966B3" w:rsidRPr="008966B3" w:rsidRDefault="008966B3" w:rsidP="00DC29E4">
            <w:pPr>
              <w:snapToGrid w:val="0"/>
              <w:jc w:val="center"/>
              <w:rPr>
                <w:lang w:val="uk-UA"/>
              </w:rPr>
            </w:pPr>
            <w:r w:rsidRPr="008966B3">
              <w:rPr>
                <w:lang w:val="uk-UA"/>
              </w:rPr>
              <w:t>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966B3" w:rsidRPr="008966B3" w:rsidRDefault="008966B3" w:rsidP="00DC29E4">
            <w:pPr>
              <w:snapToGrid w:val="0"/>
              <w:rPr>
                <w:lang w:val="uk-UA"/>
              </w:rPr>
            </w:pPr>
          </w:p>
        </w:tc>
      </w:tr>
    </w:tbl>
    <w:p w:rsidR="008966B3" w:rsidRPr="008966B3" w:rsidRDefault="008966B3" w:rsidP="008966B3">
      <w:pPr>
        <w:pStyle w:val="23"/>
        <w:tabs>
          <w:tab w:val="left" w:pos="9214"/>
        </w:tabs>
        <w:spacing w:after="0" w:line="240" w:lineRule="auto"/>
        <w:ind w:left="0"/>
        <w:jc w:val="both"/>
        <w:rPr>
          <w:rFonts w:ascii="Times New Roman" w:hAnsi="Times New Roman"/>
          <w:bCs/>
          <w:sz w:val="24"/>
          <w:szCs w:val="24"/>
          <w:lang w:val="uk-UA"/>
        </w:rPr>
      </w:pPr>
      <w:r w:rsidRPr="008966B3">
        <w:rPr>
          <w:rFonts w:ascii="Times New Roman" w:hAnsi="Times New Roman"/>
          <w:bCs/>
          <w:color w:val="FF0000"/>
          <w:sz w:val="24"/>
          <w:szCs w:val="24"/>
          <w:lang w:val="uk-UA"/>
        </w:rPr>
        <w:t xml:space="preserve">    </w:t>
      </w:r>
      <w:r w:rsidRPr="008966B3">
        <w:rPr>
          <w:rFonts w:ascii="Times New Roman" w:hAnsi="Times New Roman"/>
          <w:bCs/>
          <w:sz w:val="24"/>
          <w:szCs w:val="24"/>
          <w:lang w:val="uk-UA"/>
        </w:rPr>
        <w:t xml:space="preserve">          </w:t>
      </w:r>
    </w:p>
    <w:p w:rsidR="008966B3" w:rsidRPr="008966B3" w:rsidRDefault="008966B3" w:rsidP="008966B3">
      <w:pPr>
        <w:pStyle w:val="23"/>
        <w:tabs>
          <w:tab w:val="left" w:pos="9214"/>
        </w:tabs>
        <w:spacing w:after="0" w:line="240" w:lineRule="auto"/>
        <w:ind w:left="0" w:firstLine="567"/>
        <w:jc w:val="both"/>
        <w:rPr>
          <w:rFonts w:ascii="Times New Roman" w:hAnsi="Times New Roman"/>
          <w:bCs/>
          <w:sz w:val="24"/>
          <w:szCs w:val="24"/>
          <w:lang w:val="uk-UA"/>
        </w:rPr>
      </w:pPr>
      <w:r w:rsidRPr="008966B3">
        <w:rPr>
          <w:rFonts w:ascii="Times New Roman" w:hAnsi="Times New Roman"/>
          <w:bCs/>
          <w:sz w:val="24"/>
          <w:szCs w:val="24"/>
          <w:lang w:val="uk-UA"/>
        </w:rPr>
        <w:t>Технічні рішення по організації демонтажу розробляються  підрядною організацією при розробці проекту виконання робіт (ПВР) з урахуванням конкретних обставин, що безпосередньо передують початку робіт з реконструкції.</w:t>
      </w:r>
      <w:r w:rsidRPr="008966B3">
        <w:rPr>
          <w:rFonts w:ascii="Times New Roman" w:hAnsi="Times New Roman"/>
          <w:sz w:val="24"/>
          <w:szCs w:val="24"/>
          <w:lang w:val="uk-UA"/>
        </w:rPr>
        <w:t xml:space="preserve"> </w:t>
      </w:r>
      <w:r w:rsidRPr="008966B3">
        <w:rPr>
          <w:rFonts w:ascii="Times New Roman" w:hAnsi="Times New Roman"/>
          <w:bCs/>
          <w:sz w:val="24"/>
          <w:szCs w:val="24"/>
          <w:lang w:val="uk-UA"/>
        </w:rPr>
        <w:t>Методи виконання основних демонтажних робіт мають бути розроблені з   урахуванням  конструктивних характеристик об’єкту та місця його  розташування.</w:t>
      </w:r>
    </w:p>
    <w:p w:rsidR="008966B3" w:rsidRPr="008966B3" w:rsidRDefault="008966B3" w:rsidP="008966B3">
      <w:pPr>
        <w:pStyle w:val="23"/>
        <w:tabs>
          <w:tab w:val="left" w:pos="9214"/>
        </w:tabs>
        <w:spacing w:after="0" w:line="240" w:lineRule="auto"/>
        <w:ind w:left="0" w:firstLine="567"/>
        <w:jc w:val="both"/>
        <w:rPr>
          <w:rFonts w:ascii="Times New Roman" w:hAnsi="Times New Roman"/>
          <w:sz w:val="24"/>
          <w:szCs w:val="24"/>
          <w:lang w:val="uk-UA"/>
        </w:rPr>
      </w:pPr>
      <w:r w:rsidRPr="008966B3">
        <w:rPr>
          <w:rFonts w:ascii="Times New Roman" w:hAnsi="Times New Roman"/>
          <w:bCs/>
          <w:sz w:val="24"/>
          <w:szCs w:val="24"/>
          <w:lang w:val="uk-UA"/>
        </w:rPr>
        <w:t xml:space="preserve"> Всі демонтажні роботи повинні виконуватись за </w:t>
      </w:r>
      <w:proofErr w:type="spellStart"/>
      <w:r w:rsidRPr="008966B3">
        <w:rPr>
          <w:rFonts w:ascii="Times New Roman" w:hAnsi="Times New Roman"/>
          <w:bCs/>
          <w:sz w:val="24"/>
          <w:szCs w:val="24"/>
          <w:lang w:val="uk-UA"/>
        </w:rPr>
        <w:t>проєктом</w:t>
      </w:r>
      <w:proofErr w:type="spellEnd"/>
      <w:r w:rsidRPr="008966B3">
        <w:rPr>
          <w:rFonts w:ascii="Times New Roman" w:hAnsi="Times New Roman"/>
          <w:bCs/>
          <w:sz w:val="24"/>
          <w:szCs w:val="24"/>
          <w:lang w:val="uk-UA"/>
        </w:rPr>
        <w:t xml:space="preserve"> виконання робіт (ПВР)</w:t>
      </w:r>
      <w:r w:rsidRPr="008966B3">
        <w:rPr>
          <w:rFonts w:ascii="Times New Roman" w:hAnsi="Times New Roman"/>
          <w:sz w:val="24"/>
          <w:szCs w:val="24"/>
          <w:lang w:val="uk-UA"/>
        </w:rPr>
        <w:t xml:space="preserve"> </w:t>
      </w:r>
      <w:r w:rsidRPr="008966B3">
        <w:rPr>
          <w:rFonts w:ascii="Times New Roman" w:hAnsi="Times New Roman"/>
          <w:bCs/>
          <w:sz w:val="24"/>
          <w:szCs w:val="24"/>
          <w:lang w:val="uk-UA"/>
        </w:rPr>
        <w:t xml:space="preserve">підрядною організацією. Виконання робіт без розробки проекту виконання робіт (ПВР) суворо  заборонено.           </w:t>
      </w:r>
    </w:p>
    <w:p w:rsidR="008966B3" w:rsidRPr="008966B3" w:rsidRDefault="008966B3" w:rsidP="008966B3">
      <w:pPr>
        <w:pStyle w:val="afa"/>
        <w:spacing w:before="240"/>
        <w:ind w:left="0"/>
        <w:rPr>
          <w:rFonts w:ascii="Times New Roman" w:hAnsi="Times New Roman"/>
          <w:sz w:val="24"/>
          <w:szCs w:val="24"/>
          <w:lang w:val="uk-UA"/>
        </w:rPr>
      </w:pPr>
      <w:r w:rsidRPr="008966B3">
        <w:rPr>
          <w:rFonts w:ascii="Times New Roman" w:hAnsi="Times New Roman"/>
          <w:b/>
          <w:bCs/>
          <w:sz w:val="24"/>
          <w:szCs w:val="24"/>
          <w:lang w:val="uk-UA"/>
        </w:rPr>
        <w:t>V. Обсяги  робіт регламентуються:</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lastRenderedPageBreak/>
        <w:t>- Настанова щодо обстеження будівель і споруд для визначення та оцінки їх технічного стану (ДСТУ – Н Б В.1.2-18:2016);</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w:t>
      </w:r>
      <w:r w:rsidRPr="008966B3">
        <w:rPr>
          <w:rStyle w:val="1f2"/>
          <w:rFonts w:ascii="Times New Roman" w:hAnsi="Times New Roman"/>
          <w:sz w:val="24"/>
          <w:szCs w:val="24"/>
          <w:lang w:val="uk-UA"/>
        </w:rPr>
        <w:t xml:space="preserve">Інструкція з експлуатації антенних споруд радіорелейних ліній зв’язку» </w:t>
      </w:r>
      <w:proofErr w:type="spellStart"/>
      <w:r w:rsidRPr="008966B3">
        <w:rPr>
          <w:rStyle w:val="1f2"/>
          <w:rFonts w:ascii="Times New Roman" w:hAnsi="Times New Roman"/>
          <w:sz w:val="24"/>
          <w:szCs w:val="24"/>
          <w:lang w:val="uk-UA"/>
        </w:rPr>
        <w:t>Мінзв'язок</w:t>
      </w:r>
      <w:proofErr w:type="spellEnd"/>
      <w:r w:rsidRPr="008966B3">
        <w:rPr>
          <w:rStyle w:val="1f2"/>
          <w:rFonts w:ascii="Times New Roman" w:hAnsi="Times New Roman"/>
          <w:sz w:val="24"/>
          <w:szCs w:val="24"/>
          <w:lang w:val="uk-UA"/>
        </w:rPr>
        <w:t xml:space="preserve"> СРСР 1980 рік. </w:t>
      </w:r>
      <w:r w:rsidRPr="008966B3">
        <w:rPr>
          <w:rFonts w:ascii="Times New Roman" w:hAnsi="Times New Roman"/>
          <w:sz w:val="24"/>
          <w:szCs w:val="24"/>
          <w:lang w:val="uk-UA"/>
        </w:rPr>
        <w:t>ДСТУ Б В.16-210:2016 “Оцінка технічного стану сталевих будівельних конструкцій, що експлуатуються;</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ДСТУ Б В.2.6-200:2014 “Конструкції металеві будівельні. Вимоги до монтажу”;</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-ДБН В.1.2-12-2008 «Будівництво в умовах ущільненої забудови. Вимоги безпеки»;</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Виконання ремонтно-будівельних робіт в охоронній зоні діючих повітряних ліній електропередач високої напруги згідно до додатку Б ДСТУ-Н Б Д2.4-21:2012.ІІІ.</w:t>
      </w:r>
      <w:r w:rsidRPr="008966B3">
        <w:rPr>
          <w:rFonts w:ascii="Times New Roman" w:hAnsi="Times New Roman"/>
          <w:b/>
          <w:sz w:val="24"/>
          <w:szCs w:val="24"/>
          <w:lang w:val="uk-UA"/>
        </w:rPr>
        <w:t xml:space="preserve"> </w:t>
      </w:r>
    </w:p>
    <w:p w:rsidR="008966B3" w:rsidRPr="008966B3" w:rsidRDefault="008966B3" w:rsidP="008966B3">
      <w:pPr>
        <w:pStyle w:val="afa"/>
        <w:spacing w:before="240"/>
        <w:ind w:left="0"/>
        <w:rPr>
          <w:rFonts w:ascii="Times New Roman" w:hAnsi="Times New Roman"/>
          <w:sz w:val="24"/>
          <w:szCs w:val="24"/>
          <w:lang w:val="uk-UA"/>
        </w:rPr>
      </w:pPr>
      <w:r w:rsidRPr="008966B3">
        <w:rPr>
          <w:rFonts w:ascii="Times New Roman" w:hAnsi="Times New Roman"/>
          <w:b/>
          <w:sz w:val="24"/>
          <w:szCs w:val="24"/>
          <w:lang w:val="uk-UA"/>
        </w:rPr>
        <w:t>VІ. Вимоги до якості виконання робіт:</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xml:space="preserve">       Роботи повинні бути виконані у відповідності з нормами:</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Б ДСТУ – Н Б Д2.4-21:2012;</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xml:space="preserve">- СОУ-Н ЕЕ 20.502.2007, </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ПУЕ, ПБ, ПБЕЕ, санітарних, екологічних норм;</w:t>
      </w:r>
    </w:p>
    <w:p w:rsidR="008966B3" w:rsidRPr="008966B3" w:rsidRDefault="008966B3" w:rsidP="008966B3">
      <w:pPr>
        <w:pStyle w:val="afa"/>
        <w:ind w:left="0"/>
        <w:jc w:val="both"/>
        <w:rPr>
          <w:rFonts w:ascii="Times New Roman" w:hAnsi="Times New Roman"/>
          <w:sz w:val="24"/>
          <w:szCs w:val="24"/>
          <w:lang w:val="uk-UA"/>
        </w:rPr>
      </w:pPr>
      <w:r w:rsidRPr="008966B3">
        <w:rPr>
          <w:rFonts w:ascii="Times New Roman" w:hAnsi="Times New Roman"/>
          <w:sz w:val="24"/>
          <w:szCs w:val="24"/>
          <w:lang w:val="uk-UA"/>
        </w:rPr>
        <w:t>- Клас наслідків – СС1.</w:t>
      </w:r>
    </w:p>
    <w:p w:rsidR="008966B3" w:rsidRPr="009F3E72" w:rsidRDefault="008966B3" w:rsidP="008966B3">
      <w:pPr>
        <w:pStyle w:val="afa"/>
        <w:ind w:left="1146"/>
        <w:rPr>
          <w:rFonts w:ascii="Times New Roman" w:hAnsi="Times New Roman"/>
          <w:i/>
          <w:sz w:val="28"/>
          <w:szCs w:val="28"/>
          <w:lang w:val="uk-UA"/>
        </w:rPr>
      </w:pPr>
    </w:p>
    <w:p w:rsidR="00A801B5" w:rsidRPr="0013076D" w:rsidRDefault="00A801B5" w:rsidP="00D45EDC">
      <w:pPr>
        <w:tabs>
          <w:tab w:val="left" w:pos="3225"/>
        </w:tabs>
        <w:ind w:left="6663"/>
        <w:rPr>
          <w:b/>
          <w:lang w:val="uk-UA"/>
        </w:rPr>
      </w:pPr>
    </w:p>
    <w:p w:rsidR="00A801B5" w:rsidRPr="0013076D" w:rsidRDefault="00A801B5" w:rsidP="00D45EDC">
      <w:pPr>
        <w:tabs>
          <w:tab w:val="left" w:pos="3225"/>
        </w:tabs>
        <w:ind w:left="6663"/>
        <w:rPr>
          <w:b/>
        </w:rPr>
      </w:pPr>
    </w:p>
    <w:p w:rsidR="00A801B5" w:rsidRPr="0013076D" w:rsidRDefault="00A801B5" w:rsidP="00D45EDC">
      <w:pPr>
        <w:tabs>
          <w:tab w:val="left" w:pos="3225"/>
        </w:tabs>
        <w:ind w:left="6663"/>
        <w:rPr>
          <w:b/>
        </w:rPr>
      </w:pPr>
    </w:p>
    <w:p w:rsidR="00A801B5" w:rsidRPr="0013076D" w:rsidRDefault="00A801B5" w:rsidP="00D45EDC">
      <w:pPr>
        <w:tabs>
          <w:tab w:val="left" w:pos="3225"/>
        </w:tabs>
        <w:ind w:left="6663"/>
        <w:rPr>
          <w:b/>
        </w:rPr>
      </w:pPr>
    </w:p>
    <w:p w:rsidR="008966B3" w:rsidRDefault="00FC4042" w:rsidP="00FC4042">
      <w:pPr>
        <w:tabs>
          <w:tab w:val="left" w:pos="3225"/>
        </w:tabs>
        <w:ind w:left="6663"/>
        <w:rPr>
          <w:b/>
        </w:rPr>
      </w:pPr>
      <w:r w:rsidRPr="0013076D">
        <w:rPr>
          <w:b/>
        </w:rPr>
        <w:t xml:space="preserve">         </w:t>
      </w:r>
    </w:p>
    <w:p w:rsidR="008966B3" w:rsidRDefault="008966B3" w:rsidP="00FC4042">
      <w:pPr>
        <w:tabs>
          <w:tab w:val="left" w:pos="3225"/>
        </w:tabs>
        <w:ind w:left="6663"/>
        <w:rPr>
          <w:b/>
        </w:rPr>
      </w:pPr>
    </w:p>
    <w:p w:rsidR="008966B3" w:rsidRDefault="008966B3" w:rsidP="00FC4042">
      <w:pPr>
        <w:tabs>
          <w:tab w:val="left" w:pos="3225"/>
        </w:tabs>
        <w:ind w:left="6663"/>
        <w:rPr>
          <w:b/>
        </w:rPr>
      </w:pPr>
    </w:p>
    <w:p w:rsidR="008966B3" w:rsidRDefault="008966B3"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2670E9" w:rsidRDefault="002670E9" w:rsidP="00FC4042">
      <w:pPr>
        <w:tabs>
          <w:tab w:val="left" w:pos="3225"/>
        </w:tabs>
        <w:ind w:left="6663"/>
        <w:rPr>
          <w:b/>
        </w:rPr>
      </w:pPr>
    </w:p>
    <w:p w:rsidR="008966B3" w:rsidRDefault="008966B3" w:rsidP="00FC4042">
      <w:pPr>
        <w:tabs>
          <w:tab w:val="left" w:pos="3225"/>
        </w:tabs>
        <w:ind w:left="6663"/>
        <w:rPr>
          <w:b/>
        </w:rPr>
      </w:pPr>
    </w:p>
    <w:p w:rsidR="00D45EDC" w:rsidRPr="00AC4F98" w:rsidRDefault="008966B3" w:rsidP="00FC4042">
      <w:pPr>
        <w:tabs>
          <w:tab w:val="left" w:pos="3225"/>
        </w:tabs>
        <w:ind w:left="6663"/>
        <w:rPr>
          <w:b/>
          <w:lang w:val="uk-UA"/>
        </w:rPr>
      </w:pPr>
      <w:r>
        <w:rPr>
          <w:b/>
          <w:lang w:val="uk-UA"/>
        </w:rPr>
        <w:lastRenderedPageBreak/>
        <w:t xml:space="preserve">        </w:t>
      </w:r>
      <w:r w:rsidR="00FC4042" w:rsidRPr="0013076D">
        <w:rPr>
          <w:b/>
        </w:rPr>
        <w:t xml:space="preserve"> </w:t>
      </w:r>
      <w:r w:rsidR="00EB2C84" w:rsidRPr="004B634C">
        <w:rPr>
          <w:b/>
        </w:rPr>
        <w:t xml:space="preserve">          </w:t>
      </w:r>
      <w:r w:rsidR="00FC4042" w:rsidRPr="0013076D">
        <w:rPr>
          <w:b/>
        </w:rPr>
        <w:t xml:space="preserve"> </w:t>
      </w:r>
      <w:r w:rsidR="00D45EDC" w:rsidRPr="00AC4F98">
        <w:rPr>
          <w:b/>
          <w:lang w:val="uk-UA"/>
        </w:rPr>
        <w:t>ДОДАТОК №2</w:t>
      </w:r>
    </w:p>
    <w:p w:rsidR="00D45EDC" w:rsidRDefault="00FC4042" w:rsidP="00FC4042">
      <w:pPr>
        <w:tabs>
          <w:tab w:val="left" w:pos="3225"/>
        </w:tabs>
        <w:ind w:left="6663"/>
        <w:rPr>
          <w:rFonts w:cs="Times New Roman CYR"/>
          <w:b/>
          <w:lang w:val="uk-UA"/>
        </w:rPr>
      </w:pPr>
      <w:r w:rsidRPr="0013076D">
        <w:rPr>
          <w:rFonts w:cs="Times New Roman CYR"/>
          <w:b/>
        </w:rPr>
        <w:t xml:space="preserve">          </w:t>
      </w:r>
      <w:r w:rsidR="00EB2C84" w:rsidRPr="004B634C">
        <w:rPr>
          <w:rFonts w:cs="Times New Roman CYR"/>
          <w:b/>
        </w:rPr>
        <w:t xml:space="preserve">         </w:t>
      </w:r>
      <w:r w:rsidRPr="0013076D">
        <w:rPr>
          <w:rFonts w:cs="Times New Roman CYR"/>
          <w:b/>
        </w:rPr>
        <w:t xml:space="preserve"> </w:t>
      </w:r>
      <w:r w:rsidR="00D45EDC">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2670E9" w:rsidRPr="008E5F13" w:rsidRDefault="002670E9" w:rsidP="002670E9">
      <w:pPr>
        <w:jc w:val="center"/>
        <w:rPr>
          <w:b/>
          <w:sz w:val="26"/>
          <w:szCs w:val="26"/>
          <w:lang w:val="uk-UA"/>
        </w:rPr>
      </w:pPr>
      <w:r w:rsidRPr="008E5F13">
        <w:rPr>
          <w:b/>
          <w:sz w:val="26"/>
          <w:szCs w:val="26"/>
          <w:lang w:val="uk-UA"/>
        </w:rPr>
        <w:t xml:space="preserve">ДОГОВІР ПІДРЯДУ № </w:t>
      </w:r>
    </w:p>
    <w:p w:rsidR="002670E9" w:rsidRPr="008E5F13" w:rsidRDefault="002670E9" w:rsidP="002670E9">
      <w:pPr>
        <w:jc w:val="center"/>
        <w:rPr>
          <w:b/>
          <w:sz w:val="23"/>
          <w:szCs w:val="23"/>
          <w:lang w:val="uk-UA"/>
        </w:rPr>
      </w:pPr>
    </w:p>
    <w:tbl>
      <w:tblPr>
        <w:tblW w:w="10031" w:type="dxa"/>
        <w:tblLayout w:type="fixed"/>
        <w:tblLook w:val="0000" w:firstRow="0" w:lastRow="0" w:firstColumn="0" w:lastColumn="0" w:noHBand="0" w:noVBand="0"/>
      </w:tblPr>
      <w:tblGrid>
        <w:gridCol w:w="4361"/>
        <w:gridCol w:w="5670"/>
      </w:tblGrid>
      <w:tr w:rsidR="002670E9" w:rsidRPr="008E5F13" w:rsidTr="00DC2F8E">
        <w:tc>
          <w:tcPr>
            <w:tcW w:w="4361" w:type="dxa"/>
          </w:tcPr>
          <w:p w:rsidR="002670E9" w:rsidRPr="008E5F13" w:rsidRDefault="002670E9" w:rsidP="00DC2F8E">
            <w:pPr>
              <w:rPr>
                <w:sz w:val="23"/>
                <w:szCs w:val="23"/>
                <w:lang w:val="uk-UA"/>
              </w:rPr>
            </w:pPr>
            <w:r w:rsidRPr="008E5F13">
              <w:rPr>
                <w:sz w:val="23"/>
                <w:szCs w:val="23"/>
                <w:lang w:val="uk-UA"/>
              </w:rPr>
              <w:t xml:space="preserve">м. </w:t>
            </w:r>
            <w:r>
              <w:rPr>
                <w:sz w:val="23"/>
                <w:szCs w:val="23"/>
                <w:lang w:val="uk-UA"/>
              </w:rPr>
              <w:t>Вінниця</w:t>
            </w:r>
            <w:r w:rsidRPr="008E5F13">
              <w:rPr>
                <w:sz w:val="23"/>
                <w:szCs w:val="23"/>
                <w:lang w:val="uk-UA"/>
              </w:rPr>
              <w:t> </w:t>
            </w:r>
          </w:p>
        </w:tc>
        <w:tc>
          <w:tcPr>
            <w:tcW w:w="5670" w:type="dxa"/>
          </w:tcPr>
          <w:p w:rsidR="002670E9" w:rsidRPr="008E5F13" w:rsidRDefault="002670E9" w:rsidP="00DC2F8E">
            <w:pPr>
              <w:jc w:val="right"/>
              <w:rPr>
                <w:sz w:val="23"/>
                <w:szCs w:val="23"/>
                <w:lang w:val="uk-UA"/>
              </w:rPr>
            </w:pPr>
            <w:r w:rsidRPr="008E5F13">
              <w:rPr>
                <w:sz w:val="23"/>
                <w:szCs w:val="23"/>
                <w:lang w:val="uk-UA"/>
              </w:rPr>
              <w:t>« ____ » ______________ 202</w:t>
            </w:r>
            <w:r>
              <w:rPr>
                <w:sz w:val="23"/>
                <w:szCs w:val="23"/>
                <w:lang w:val="uk-UA"/>
              </w:rPr>
              <w:t>2</w:t>
            </w:r>
            <w:r w:rsidRPr="008E5F13">
              <w:rPr>
                <w:sz w:val="23"/>
                <w:szCs w:val="23"/>
                <w:lang w:val="uk-UA"/>
              </w:rPr>
              <w:t xml:space="preserve"> року</w:t>
            </w:r>
          </w:p>
        </w:tc>
      </w:tr>
      <w:tr w:rsidR="002670E9" w:rsidRPr="008E5F13" w:rsidTr="00DC2F8E">
        <w:tc>
          <w:tcPr>
            <w:tcW w:w="4361" w:type="dxa"/>
          </w:tcPr>
          <w:p w:rsidR="002670E9" w:rsidRPr="008E5F13" w:rsidRDefault="002670E9" w:rsidP="00DC2F8E">
            <w:pPr>
              <w:rPr>
                <w:sz w:val="23"/>
                <w:szCs w:val="23"/>
                <w:lang w:val="uk-UA"/>
              </w:rPr>
            </w:pPr>
          </w:p>
        </w:tc>
        <w:tc>
          <w:tcPr>
            <w:tcW w:w="5670" w:type="dxa"/>
          </w:tcPr>
          <w:p w:rsidR="002670E9" w:rsidRPr="008E5F13" w:rsidRDefault="002670E9" w:rsidP="00DC2F8E">
            <w:pPr>
              <w:jc w:val="right"/>
              <w:rPr>
                <w:sz w:val="23"/>
                <w:szCs w:val="23"/>
                <w:lang w:val="uk-UA"/>
              </w:rPr>
            </w:pPr>
          </w:p>
        </w:tc>
      </w:tr>
    </w:tbl>
    <w:p w:rsidR="002670E9" w:rsidRPr="008E5F13" w:rsidRDefault="002670E9" w:rsidP="002670E9">
      <w:pPr>
        <w:shd w:val="clear" w:color="auto" w:fill="FFFFFF"/>
        <w:ind w:firstLine="720"/>
        <w:jc w:val="both"/>
        <w:rPr>
          <w:sz w:val="23"/>
          <w:szCs w:val="23"/>
          <w:lang w:val="uk-UA"/>
        </w:rPr>
      </w:pPr>
      <w:r>
        <w:rPr>
          <w:b/>
          <w:sz w:val="23"/>
          <w:szCs w:val="23"/>
          <w:lang w:val="uk-UA"/>
        </w:rPr>
        <w:t>_______________</w:t>
      </w:r>
      <w:r w:rsidRPr="008E5F13">
        <w:rPr>
          <w:sz w:val="23"/>
          <w:szCs w:val="23"/>
          <w:lang w:val="uk-UA"/>
        </w:rPr>
        <w:t xml:space="preserve"> (надалі іменується </w:t>
      </w:r>
      <w:r w:rsidRPr="008E5F13">
        <w:rPr>
          <w:b/>
          <w:sz w:val="23"/>
          <w:szCs w:val="23"/>
          <w:lang w:val="uk-UA"/>
        </w:rPr>
        <w:t>«Замовник»</w:t>
      </w:r>
      <w:r w:rsidRPr="008E5F13">
        <w:rPr>
          <w:sz w:val="23"/>
          <w:szCs w:val="23"/>
          <w:lang w:val="uk-UA"/>
        </w:rPr>
        <w:t>), що має статус платника податку на прибуток за основною ставкою,</w:t>
      </w:r>
      <w:r w:rsidRPr="008E5F13">
        <w:rPr>
          <w:color w:val="FF0000"/>
          <w:sz w:val="23"/>
          <w:szCs w:val="23"/>
          <w:lang w:val="uk-UA"/>
        </w:rPr>
        <w:t xml:space="preserve"> </w:t>
      </w:r>
      <w:r w:rsidRPr="008E5F13">
        <w:rPr>
          <w:sz w:val="23"/>
          <w:szCs w:val="23"/>
          <w:lang w:val="uk-UA"/>
        </w:rPr>
        <w:t>в особі</w:t>
      </w:r>
      <w:r w:rsidRPr="008E5F13">
        <w:rPr>
          <w:color w:val="FF0000"/>
          <w:sz w:val="23"/>
          <w:szCs w:val="23"/>
          <w:lang w:val="uk-UA"/>
        </w:rPr>
        <w:t xml:space="preserve"> </w:t>
      </w:r>
      <w:r>
        <w:rPr>
          <w:b/>
          <w:sz w:val="23"/>
          <w:szCs w:val="23"/>
          <w:lang w:val="uk-UA"/>
        </w:rPr>
        <w:t>____________________</w:t>
      </w:r>
      <w:r w:rsidRPr="008E5F13">
        <w:rPr>
          <w:bCs/>
          <w:sz w:val="23"/>
          <w:szCs w:val="23"/>
          <w:lang w:val="uk-UA"/>
        </w:rPr>
        <w:t>, який діє на підставі Статуту</w:t>
      </w:r>
      <w:r>
        <w:rPr>
          <w:bCs/>
          <w:sz w:val="23"/>
          <w:szCs w:val="23"/>
          <w:lang w:val="uk-UA"/>
        </w:rPr>
        <w:t>/довіреності</w:t>
      </w:r>
      <w:r w:rsidRPr="008E5F13">
        <w:rPr>
          <w:bCs/>
          <w:sz w:val="23"/>
          <w:szCs w:val="23"/>
          <w:lang w:val="uk-UA"/>
        </w:rPr>
        <w:t>,</w:t>
      </w:r>
      <w:r w:rsidRPr="008E5F13">
        <w:rPr>
          <w:sz w:val="23"/>
          <w:szCs w:val="23"/>
          <w:lang w:val="uk-UA"/>
        </w:rPr>
        <w:t xml:space="preserve"> та  </w:t>
      </w:r>
    </w:p>
    <w:p w:rsidR="002670E9" w:rsidRPr="008E5F13" w:rsidRDefault="002670E9" w:rsidP="002670E9">
      <w:pPr>
        <w:shd w:val="clear" w:color="auto" w:fill="FFFFFF"/>
        <w:ind w:firstLine="720"/>
        <w:jc w:val="both"/>
        <w:rPr>
          <w:sz w:val="23"/>
          <w:szCs w:val="23"/>
          <w:lang w:val="uk-UA"/>
        </w:rPr>
      </w:pPr>
      <w:r>
        <w:rPr>
          <w:b/>
          <w:sz w:val="23"/>
          <w:szCs w:val="23"/>
          <w:lang w:val="uk-UA"/>
        </w:rPr>
        <w:t>________________</w:t>
      </w:r>
      <w:r w:rsidRPr="00D82427">
        <w:rPr>
          <w:sz w:val="23"/>
          <w:szCs w:val="23"/>
          <w:lang w:val="uk-UA"/>
        </w:rPr>
        <w:t xml:space="preserve"> (надалі іменується </w:t>
      </w:r>
      <w:r w:rsidRPr="00D82427">
        <w:rPr>
          <w:b/>
          <w:sz w:val="23"/>
          <w:szCs w:val="23"/>
          <w:lang w:val="uk-UA"/>
        </w:rPr>
        <w:t>«Підрядник»</w:t>
      </w:r>
      <w:r w:rsidRPr="00D82427">
        <w:rPr>
          <w:sz w:val="23"/>
          <w:szCs w:val="23"/>
          <w:lang w:val="uk-UA"/>
        </w:rPr>
        <w:t>), що має статус платника податку на прибуток за основною ставкою,</w:t>
      </w:r>
      <w:r w:rsidRPr="00D82427">
        <w:rPr>
          <w:b/>
          <w:bCs/>
          <w:sz w:val="23"/>
          <w:szCs w:val="23"/>
          <w:lang w:val="uk-UA"/>
        </w:rPr>
        <w:t xml:space="preserve"> </w:t>
      </w:r>
      <w:r w:rsidRPr="00D82427">
        <w:rPr>
          <w:bCs/>
          <w:sz w:val="23"/>
          <w:szCs w:val="23"/>
          <w:lang w:val="uk-UA"/>
        </w:rPr>
        <w:t xml:space="preserve">в особі </w:t>
      </w:r>
      <w:r>
        <w:rPr>
          <w:b/>
          <w:bCs/>
          <w:sz w:val="23"/>
          <w:szCs w:val="23"/>
          <w:lang w:val="uk-UA"/>
        </w:rPr>
        <w:t>________________</w:t>
      </w:r>
      <w:r w:rsidRPr="00D82427">
        <w:rPr>
          <w:bCs/>
          <w:sz w:val="23"/>
          <w:szCs w:val="23"/>
          <w:lang w:val="uk-UA"/>
        </w:rPr>
        <w:t xml:space="preserve">, </w:t>
      </w:r>
      <w:r>
        <w:rPr>
          <w:bCs/>
          <w:sz w:val="23"/>
          <w:szCs w:val="23"/>
          <w:lang w:val="uk-UA"/>
        </w:rPr>
        <w:t>який</w:t>
      </w:r>
      <w:r w:rsidRPr="00D82427">
        <w:rPr>
          <w:bCs/>
          <w:sz w:val="23"/>
          <w:szCs w:val="23"/>
          <w:lang w:val="uk-UA"/>
        </w:rPr>
        <w:t xml:space="preserve"> діє на підставі Статуту</w:t>
      </w:r>
      <w:r>
        <w:rPr>
          <w:bCs/>
          <w:sz w:val="23"/>
          <w:szCs w:val="23"/>
          <w:lang w:val="uk-UA"/>
        </w:rPr>
        <w:t>/довіреності</w:t>
      </w:r>
      <w:r w:rsidRPr="008E5F13">
        <w:rPr>
          <w:sz w:val="23"/>
          <w:szCs w:val="23"/>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1. ПРЕДМЕТ ДОГОВОРУ</w:t>
      </w:r>
    </w:p>
    <w:p w:rsidR="002670E9" w:rsidRPr="008E5F13" w:rsidRDefault="002670E9" w:rsidP="002670E9">
      <w:pPr>
        <w:shd w:val="clear" w:color="auto" w:fill="FFFFFF"/>
        <w:ind w:firstLine="720"/>
        <w:jc w:val="both"/>
        <w:rPr>
          <w:sz w:val="23"/>
          <w:szCs w:val="23"/>
          <w:lang w:val="uk-UA"/>
        </w:rPr>
      </w:pPr>
      <w:r w:rsidRPr="008E5F13">
        <w:rPr>
          <w:sz w:val="23"/>
          <w:szCs w:val="23"/>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2670E9" w:rsidRPr="008E5F13" w:rsidRDefault="002670E9" w:rsidP="002670E9">
      <w:pPr>
        <w:ind w:firstLine="708"/>
        <w:jc w:val="both"/>
        <w:rPr>
          <w:bCs/>
          <w:spacing w:val="-3"/>
          <w:sz w:val="23"/>
          <w:szCs w:val="23"/>
          <w:lang w:val="uk-UA"/>
        </w:rPr>
      </w:pPr>
      <w:r w:rsidRPr="008E5F13">
        <w:rPr>
          <w:sz w:val="23"/>
          <w:szCs w:val="23"/>
          <w:lang w:val="uk-UA"/>
        </w:rPr>
        <w:t xml:space="preserve">1.2. Найменування Робіт: </w:t>
      </w:r>
      <w:r>
        <w:rPr>
          <w:b/>
          <w:sz w:val="23"/>
          <w:szCs w:val="23"/>
          <w:lang w:val="uk-UA"/>
        </w:rPr>
        <w:t>___________________________</w:t>
      </w:r>
      <w:r w:rsidRPr="008E5F13">
        <w:rPr>
          <w:b/>
          <w:bCs/>
          <w:color w:val="000000"/>
          <w:sz w:val="23"/>
          <w:szCs w:val="23"/>
          <w:lang w:val="uk-UA"/>
        </w:rPr>
        <w:t xml:space="preserve"> </w:t>
      </w:r>
      <w:r w:rsidRPr="008E5F13">
        <w:rPr>
          <w:bCs/>
          <w:color w:val="000000"/>
          <w:sz w:val="23"/>
          <w:szCs w:val="23"/>
          <w:lang w:val="uk-UA"/>
        </w:rPr>
        <w:t>(надалі – Об’єкт)</w:t>
      </w:r>
      <w:r w:rsidRPr="008E5F13">
        <w:rPr>
          <w:bCs/>
          <w:sz w:val="23"/>
          <w:szCs w:val="23"/>
          <w:lang w:val="uk-UA"/>
        </w:rPr>
        <w:t xml:space="preserve">. </w:t>
      </w:r>
    </w:p>
    <w:p w:rsidR="002670E9" w:rsidRPr="008E5F13" w:rsidRDefault="002670E9" w:rsidP="002670E9">
      <w:pPr>
        <w:shd w:val="clear" w:color="auto" w:fill="FFFFFF"/>
        <w:ind w:firstLine="720"/>
        <w:jc w:val="both"/>
        <w:rPr>
          <w:color w:val="FF0000"/>
          <w:sz w:val="23"/>
          <w:szCs w:val="23"/>
          <w:lang w:val="uk-UA"/>
        </w:rPr>
      </w:pPr>
      <w:r w:rsidRPr="008E5F13">
        <w:rPr>
          <w:sz w:val="23"/>
          <w:szCs w:val="23"/>
          <w:lang w:val="uk-UA"/>
        </w:rPr>
        <w:t>1.3. Обсяг, склад, характер виконуваних за цим Договором Робіт визначені в Технічному завданні (</w:t>
      </w:r>
      <w:r w:rsidRPr="008E5F13">
        <w:rPr>
          <w:b/>
          <w:sz w:val="23"/>
          <w:szCs w:val="23"/>
          <w:lang w:val="uk-UA"/>
        </w:rPr>
        <w:t>Додаток № 3</w:t>
      </w:r>
      <w:r>
        <w:rPr>
          <w:b/>
          <w:sz w:val="23"/>
          <w:szCs w:val="23"/>
          <w:lang w:val="uk-UA"/>
        </w:rPr>
        <w:t>)</w:t>
      </w:r>
      <w:r w:rsidRPr="008E5F13">
        <w:rPr>
          <w:sz w:val="23"/>
          <w:szCs w:val="23"/>
          <w:lang w:val="uk-UA"/>
        </w:rPr>
        <w:t xml:space="preserve"> до Договору.</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2. ЯКІСТЬ РОБІТ</w:t>
      </w:r>
    </w:p>
    <w:p w:rsidR="002670E9" w:rsidRPr="008E5F13" w:rsidRDefault="002670E9" w:rsidP="002670E9">
      <w:pPr>
        <w:ind w:firstLine="720"/>
        <w:jc w:val="both"/>
        <w:rPr>
          <w:sz w:val="23"/>
          <w:szCs w:val="23"/>
          <w:lang w:val="uk-UA"/>
        </w:rPr>
      </w:pPr>
      <w:r w:rsidRPr="008E5F13">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Технічного завдання, Дефектного акта та Договору підряду: </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2.1.1. </w:t>
      </w:r>
      <w:r w:rsidRPr="008E5F13">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Технічного завдання, Дефектного акта, діючих державних будівельних норм, стандартів, правил </w:t>
      </w:r>
      <w:r w:rsidRPr="008E5F13">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670E9" w:rsidRPr="008E5F13" w:rsidRDefault="002670E9" w:rsidP="002670E9">
      <w:pPr>
        <w:ind w:firstLine="720"/>
        <w:jc w:val="both"/>
        <w:rPr>
          <w:sz w:val="23"/>
          <w:szCs w:val="23"/>
          <w:lang w:val="uk-UA"/>
        </w:rPr>
      </w:pPr>
      <w:r w:rsidRPr="008E5F13">
        <w:rPr>
          <w:snapToGrid w:val="0"/>
          <w:sz w:val="23"/>
          <w:szCs w:val="23"/>
          <w:lang w:val="uk-UA"/>
        </w:rPr>
        <w:t xml:space="preserve">2.1.2. </w:t>
      </w:r>
      <w:r w:rsidRPr="008E5F13">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E5F13">
        <w:rPr>
          <w:rStyle w:val="rvts0"/>
          <w:sz w:val="23"/>
          <w:szCs w:val="23"/>
          <w:lang w:val="uk-UA"/>
        </w:rPr>
        <w:t>підтвердженню</w:t>
      </w:r>
      <w:r w:rsidRPr="008E5F13">
        <w:rPr>
          <w:sz w:val="23"/>
          <w:szCs w:val="23"/>
          <w:lang w:val="uk-UA"/>
        </w:rPr>
        <w:t xml:space="preserve"> відповідності чи походження, іншу передбачену чинним законодавством України документацію.</w:t>
      </w:r>
      <w:r w:rsidRPr="008E5F13">
        <w:rPr>
          <w:rFonts w:asciiTheme="minorHAnsi" w:eastAsiaTheme="minorHAnsi" w:hAnsiTheme="minorHAnsi" w:cstheme="minorBidi"/>
          <w:b/>
          <w:sz w:val="23"/>
          <w:szCs w:val="23"/>
          <w:lang w:val="uk-UA" w:eastAsia="en-US"/>
        </w:rPr>
        <w:t xml:space="preserve"> </w:t>
      </w:r>
      <w:r w:rsidRPr="008E5F13">
        <w:rPr>
          <w:sz w:val="23"/>
          <w:szCs w:val="23"/>
          <w:lang w:val="uk-UA"/>
        </w:rPr>
        <w:t>Устаткування, що використовується Підрядником для виконання Робіт за Договором, повинно бути виготовлене не раніше 20</w:t>
      </w:r>
      <w:r w:rsidR="003D6C23">
        <w:rPr>
          <w:sz w:val="23"/>
          <w:szCs w:val="23"/>
          <w:lang w:val="uk-UA"/>
        </w:rPr>
        <w:t>21</w:t>
      </w:r>
      <w:r w:rsidRPr="008E5F13">
        <w:rPr>
          <w:sz w:val="23"/>
          <w:szCs w:val="23"/>
          <w:lang w:val="uk-UA"/>
        </w:rPr>
        <w:t xml:space="preserve"> року.</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3. ЦІНА ДОГОВОРУ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3.1. Ціна Договору визначається згідно з Кошторисною документацією </w:t>
      </w:r>
      <w:r w:rsidRPr="008E5F13">
        <w:rPr>
          <w:sz w:val="23"/>
          <w:szCs w:val="23"/>
          <w:lang w:val="uk-UA"/>
        </w:rPr>
        <w:t>(Договірною ціною та кошторисами)</w:t>
      </w:r>
      <w:r w:rsidRPr="008E5F13">
        <w:rPr>
          <w:snapToGrid w:val="0"/>
          <w:sz w:val="23"/>
          <w:szCs w:val="23"/>
          <w:lang w:val="uk-UA"/>
        </w:rPr>
        <w:t xml:space="preserve">, яка є </w:t>
      </w:r>
      <w:r w:rsidRPr="008E5F13">
        <w:rPr>
          <w:b/>
          <w:snapToGrid w:val="0"/>
          <w:sz w:val="23"/>
          <w:szCs w:val="23"/>
          <w:lang w:val="uk-UA"/>
        </w:rPr>
        <w:t>Додатком № 1</w:t>
      </w:r>
      <w:r w:rsidRPr="008E5F13">
        <w:rPr>
          <w:snapToGrid w:val="0"/>
          <w:sz w:val="23"/>
          <w:szCs w:val="23"/>
          <w:lang w:val="uk-UA"/>
        </w:rPr>
        <w:t xml:space="preserve"> до цього Договору.</w:t>
      </w:r>
    </w:p>
    <w:p w:rsidR="002670E9" w:rsidRPr="008E5F13" w:rsidRDefault="002670E9" w:rsidP="002670E9">
      <w:pPr>
        <w:ind w:firstLine="720"/>
        <w:jc w:val="both"/>
        <w:rPr>
          <w:b/>
          <w:snapToGrid w:val="0"/>
          <w:sz w:val="23"/>
          <w:szCs w:val="23"/>
          <w:lang w:val="uk-UA"/>
        </w:rPr>
      </w:pPr>
      <w:r w:rsidRPr="008E5F13">
        <w:rPr>
          <w:snapToGrid w:val="0"/>
          <w:sz w:val="23"/>
          <w:szCs w:val="23"/>
          <w:lang w:val="uk-UA"/>
        </w:rPr>
        <w:t xml:space="preserve">3.2. Ціна Договору становить </w:t>
      </w:r>
      <w:r>
        <w:rPr>
          <w:snapToGrid w:val="0"/>
          <w:sz w:val="23"/>
          <w:szCs w:val="23"/>
          <w:lang w:val="uk-UA"/>
        </w:rPr>
        <w:t xml:space="preserve">_________ </w:t>
      </w:r>
      <w:r w:rsidRPr="008E5F13">
        <w:rPr>
          <w:snapToGrid w:val="0"/>
          <w:sz w:val="23"/>
          <w:szCs w:val="23"/>
          <w:lang w:val="uk-UA"/>
        </w:rPr>
        <w:t xml:space="preserve">грн., крім того ПДВ в розмірі 20%   </w:t>
      </w:r>
      <w:r>
        <w:rPr>
          <w:snapToGrid w:val="0"/>
          <w:sz w:val="23"/>
          <w:szCs w:val="23"/>
          <w:lang w:val="uk-UA"/>
        </w:rPr>
        <w:t>__________</w:t>
      </w:r>
      <w:r w:rsidRPr="008E5F13">
        <w:rPr>
          <w:snapToGrid w:val="0"/>
          <w:sz w:val="23"/>
          <w:szCs w:val="23"/>
          <w:lang w:val="uk-UA"/>
        </w:rPr>
        <w:t xml:space="preserve"> грн. </w:t>
      </w:r>
      <w:r w:rsidRPr="008E5F13">
        <w:rPr>
          <w:b/>
          <w:snapToGrid w:val="0"/>
          <w:sz w:val="23"/>
          <w:szCs w:val="23"/>
          <w:lang w:val="uk-UA"/>
        </w:rPr>
        <w:t xml:space="preserve">Загальна ціна Договору з ПДВ складає </w:t>
      </w:r>
      <w:r>
        <w:rPr>
          <w:b/>
          <w:snapToGrid w:val="0"/>
          <w:sz w:val="23"/>
          <w:szCs w:val="23"/>
          <w:lang w:val="uk-UA"/>
        </w:rPr>
        <w:t xml:space="preserve">__________ </w:t>
      </w:r>
      <w:r w:rsidRPr="008E5F13">
        <w:rPr>
          <w:b/>
          <w:snapToGrid w:val="0"/>
          <w:sz w:val="23"/>
          <w:szCs w:val="23"/>
          <w:lang w:val="uk-UA"/>
        </w:rPr>
        <w:t>грн. (</w:t>
      </w:r>
      <w:r>
        <w:rPr>
          <w:b/>
          <w:snapToGrid w:val="0"/>
          <w:sz w:val="23"/>
          <w:szCs w:val="23"/>
          <w:lang w:val="uk-UA"/>
        </w:rPr>
        <w:t>______________ грн.</w:t>
      </w:r>
      <w:r w:rsidRPr="008E5F13">
        <w:rPr>
          <w:b/>
          <w:snapToGrid w:val="0"/>
          <w:sz w:val="23"/>
          <w:szCs w:val="23"/>
          <w:lang w:val="uk-UA"/>
        </w:rPr>
        <w:t xml:space="preserve"> </w:t>
      </w:r>
      <w:r>
        <w:rPr>
          <w:b/>
          <w:snapToGrid w:val="0"/>
          <w:sz w:val="23"/>
          <w:szCs w:val="23"/>
          <w:lang w:val="uk-UA"/>
        </w:rPr>
        <w:t>_____</w:t>
      </w:r>
      <w:r w:rsidRPr="008E5F13">
        <w:rPr>
          <w:b/>
          <w:snapToGrid w:val="0"/>
          <w:sz w:val="23"/>
          <w:szCs w:val="23"/>
          <w:lang w:val="uk-UA"/>
        </w:rPr>
        <w:t xml:space="preserve"> коп.).</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3.3. </w:t>
      </w:r>
      <w:r w:rsidRPr="008E5F13">
        <w:rPr>
          <w:sz w:val="23"/>
          <w:szCs w:val="23"/>
          <w:lang w:val="uk-UA"/>
        </w:rPr>
        <w:t xml:space="preserve">Ціна у Договорі визначена на основі кошторису та є твердою. </w:t>
      </w:r>
      <w:r w:rsidRPr="008E5F13">
        <w:rPr>
          <w:snapToGrid w:val="0"/>
          <w:sz w:val="23"/>
          <w:szCs w:val="23"/>
          <w:lang w:val="uk-UA"/>
        </w:rPr>
        <w:t>Ціна Договору може бути зменшена за взаємною згодою Сторін.</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4. ПОРЯДОК ЗДІЙСНЕННЯ ОПЛАТИ</w:t>
      </w:r>
    </w:p>
    <w:p w:rsidR="002670E9" w:rsidRPr="008E5F13" w:rsidRDefault="002670E9" w:rsidP="002670E9">
      <w:pPr>
        <w:ind w:firstLine="708"/>
        <w:jc w:val="both"/>
        <w:rPr>
          <w:sz w:val="23"/>
          <w:szCs w:val="23"/>
          <w:lang w:val="uk-UA"/>
        </w:rPr>
      </w:pPr>
      <w:r w:rsidRPr="008E5F13">
        <w:rPr>
          <w:snapToGrid w:val="0"/>
          <w:sz w:val="23"/>
          <w:szCs w:val="23"/>
          <w:lang w:val="uk-UA"/>
        </w:rPr>
        <w:t xml:space="preserve">4.1. </w:t>
      </w:r>
      <w:r w:rsidRPr="008E5F13">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8E5F13">
        <w:rPr>
          <w:snapToGrid w:val="0"/>
          <w:color w:val="000000"/>
          <w:sz w:val="23"/>
          <w:szCs w:val="23"/>
          <w:lang w:val="uk-UA"/>
        </w:rPr>
        <w:t>або шляхом емісії простого векселя</w:t>
      </w:r>
      <w:r w:rsidRPr="008E5F13">
        <w:rPr>
          <w:sz w:val="23"/>
          <w:szCs w:val="23"/>
          <w:lang w:val="uk-UA"/>
        </w:rPr>
        <w:t>.</w:t>
      </w:r>
    </w:p>
    <w:p w:rsidR="002670E9" w:rsidRPr="008E5F13" w:rsidRDefault="002670E9" w:rsidP="002670E9">
      <w:pPr>
        <w:ind w:firstLine="708"/>
        <w:jc w:val="both"/>
        <w:rPr>
          <w:sz w:val="23"/>
          <w:szCs w:val="23"/>
          <w:lang w:val="uk-UA"/>
        </w:rPr>
      </w:pPr>
      <w:r w:rsidRPr="008E5F13">
        <w:rPr>
          <w:sz w:val="23"/>
          <w:szCs w:val="23"/>
          <w:lang w:val="uk-UA"/>
        </w:rPr>
        <w:lastRenderedPageBreak/>
        <w:t xml:space="preserve">4.2. Розрахунки проводяться Замовником у наступному порядку: </w:t>
      </w:r>
    </w:p>
    <w:p w:rsidR="002670E9" w:rsidRPr="008E5F13" w:rsidRDefault="002670E9" w:rsidP="002670E9">
      <w:pPr>
        <w:ind w:firstLine="708"/>
        <w:jc w:val="both"/>
        <w:rPr>
          <w:snapToGrid w:val="0"/>
          <w:color w:val="000000"/>
          <w:sz w:val="23"/>
          <w:szCs w:val="23"/>
          <w:lang w:val="uk-UA"/>
        </w:rPr>
      </w:pPr>
      <w:r w:rsidRPr="008E5F13">
        <w:rPr>
          <w:sz w:val="23"/>
          <w:szCs w:val="23"/>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8E5F13">
        <w:rPr>
          <w:snapToGrid w:val="0"/>
          <w:sz w:val="23"/>
          <w:szCs w:val="23"/>
          <w:lang w:val="uk-UA"/>
        </w:rPr>
        <w:t xml:space="preserve"> будівельних</w:t>
      </w:r>
      <w:r w:rsidRPr="008E5F13">
        <w:rPr>
          <w:sz w:val="23"/>
          <w:szCs w:val="23"/>
          <w:lang w:val="uk-UA"/>
        </w:rPr>
        <w:t xml:space="preserve"> робіт Замовником і здачі Об’єкта в експлуатацію. </w:t>
      </w:r>
      <w:r w:rsidRPr="008E5F13">
        <w:rPr>
          <w:snapToGrid w:val="0"/>
          <w:color w:val="00000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670E9" w:rsidRPr="008E5F13" w:rsidRDefault="002670E9" w:rsidP="002670E9">
      <w:pPr>
        <w:ind w:firstLine="708"/>
        <w:jc w:val="both"/>
        <w:rPr>
          <w:sz w:val="23"/>
          <w:szCs w:val="23"/>
          <w:lang w:val="uk-UA"/>
        </w:rPr>
      </w:pPr>
      <w:r w:rsidRPr="008E5F13">
        <w:rPr>
          <w:sz w:val="23"/>
          <w:szCs w:val="23"/>
          <w:lang w:val="uk-UA"/>
        </w:rPr>
        <w:t>Для проведення оплати Підрядник надає такі документи (з підписом та печаткою):</w:t>
      </w:r>
    </w:p>
    <w:p w:rsidR="002670E9" w:rsidRPr="008E5F13" w:rsidRDefault="002670E9" w:rsidP="002670E9">
      <w:pPr>
        <w:jc w:val="both"/>
        <w:rPr>
          <w:sz w:val="23"/>
          <w:szCs w:val="23"/>
          <w:lang w:val="uk-UA"/>
        </w:rPr>
      </w:pPr>
      <w:r w:rsidRPr="008E5F13">
        <w:rPr>
          <w:sz w:val="23"/>
          <w:szCs w:val="23"/>
          <w:lang w:val="uk-UA"/>
        </w:rPr>
        <w:t xml:space="preserve">– Акт приймання виконаних </w:t>
      </w:r>
      <w:r w:rsidRPr="008E5F13">
        <w:rPr>
          <w:snapToGrid w:val="0"/>
          <w:sz w:val="23"/>
          <w:szCs w:val="23"/>
          <w:lang w:val="uk-UA"/>
        </w:rPr>
        <w:t>будівельних</w:t>
      </w:r>
      <w:r w:rsidRPr="008E5F13">
        <w:rPr>
          <w:sz w:val="23"/>
          <w:szCs w:val="23"/>
          <w:lang w:val="uk-UA"/>
        </w:rPr>
        <w:t xml:space="preserve"> робіт ф.№ КБ-2в – три примірники;</w:t>
      </w:r>
    </w:p>
    <w:p w:rsidR="002670E9" w:rsidRPr="008E5F13" w:rsidRDefault="002670E9" w:rsidP="002670E9">
      <w:pPr>
        <w:jc w:val="both"/>
        <w:rPr>
          <w:sz w:val="23"/>
          <w:szCs w:val="23"/>
          <w:lang w:val="uk-UA"/>
        </w:rPr>
      </w:pPr>
      <w:r w:rsidRPr="008E5F13">
        <w:rPr>
          <w:sz w:val="23"/>
          <w:szCs w:val="23"/>
          <w:lang w:val="uk-UA"/>
        </w:rPr>
        <w:t>– Довідку ф.№ КБ-3 – три примірники;</w:t>
      </w:r>
    </w:p>
    <w:p w:rsidR="002670E9" w:rsidRPr="008E5F13" w:rsidRDefault="002670E9" w:rsidP="002670E9">
      <w:pPr>
        <w:ind w:firstLine="708"/>
        <w:jc w:val="both"/>
        <w:rPr>
          <w:sz w:val="23"/>
          <w:szCs w:val="23"/>
          <w:lang w:val="uk-UA"/>
        </w:rPr>
      </w:pPr>
      <w:r w:rsidRPr="008E5F13">
        <w:rPr>
          <w:snapToGrid w:val="0"/>
          <w:color w:val="000000"/>
          <w:sz w:val="23"/>
          <w:szCs w:val="23"/>
          <w:lang w:val="uk-UA"/>
        </w:rPr>
        <w:t xml:space="preserve">4.2.2. За наявності фінансування </w:t>
      </w:r>
      <w:r w:rsidRPr="008E5F13">
        <w:rPr>
          <w:sz w:val="23"/>
          <w:szCs w:val="23"/>
          <w:lang w:val="uk-UA"/>
        </w:rPr>
        <w:t xml:space="preserve">Замовник має право, але не зобов’язаний здійснити повну або часткову попередню оплату Робіт. </w:t>
      </w:r>
    </w:p>
    <w:p w:rsidR="002670E9" w:rsidRPr="008E5F13" w:rsidRDefault="002670E9" w:rsidP="002670E9">
      <w:pPr>
        <w:ind w:firstLine="708"/>
        <w:jc w:val="both"/>
        <w:rPr>
          <w:sz w:val="23"/>
          <w:szCs w:val="23"/>
          <w:lang w:val="uk-UA"/>
        </w:rPr>
      </w:pPr>
      <w:r w:rsidRPr="008E5F13">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670E9" w:rsidRPr="008E5F13" w:rsidRDefault="002670E9" w:rsidP="002670E9">
      <w:pPr>
        <w:ind w:firstLine="708"/>
        <w:jc w:val="both"/>
        <w:rPr>
          <w:b/>
          <w:sz w:val="23"/>
          <w:szCs w:val="23"/>
          <w:lang w:val="uk-UA"/>
        </w:rPr>
      </w:pPr>
      <w:r w:rsidRPr="008E5F13">
        <w:rPr>
          <w:sz w:val="23"/>
          <w:szCs w:val="23"/>
          <w:lang w:val="uk-UA"/>
        </w:rPr>
        <w:t>4.2.</w:t>
      </w:r>
      <w:r>
        <w:rPr>
          <w:sz w:val="23"/>
          <w:szCs w:val="23"/>
          <w:lang w:val="uk-UA"/>
        </w:rPr>
        <w:t>4</w:t>
      </w:r>
      <w:r w:rsidRPr="008E5F13">
        <w:rPr>
          <w:sz w:val="23"/>
          <w:szCs w:val="23"/>
          <w:lang w:val="uk-UA"/>
        </w:rPr>
        <w:t xml:space="preserve">. У випадку несвоєчасного надання Підрядником Акта (актів) КБ-2в, або Довідки КБ-3, </w:t>
      </w:r>
      <w:r w:rsidRPr="008E5F13">
        <w:rPr>
          <w:b/>
          <w:sz w:val="23"/>
          <w:szCs w:val="23"/>
          <w:lang w:val="uk-UA"/>
        </w:rPr>
        <w:t xml:space="preserve"> </w:t>
      </w:r>
      <w:r w:rsidRPr="008E5F13">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670E9" w:rsidRPr="008E5F13" w:rsidRDefault="002670E9" w:rsidP="002670E9">
      <w:pPr>
        <w:ind w:firstLine="708"/>
        <w:jc w:val="both"/>
        <w:rPr>
          <w:sz w:val="23"/>
          <w:szCs w:val="23"/>
          <w:lang w:val="uk-UA"/>
        </w:rPr>
      </w:pPr>
      <w:r w:rsidRPr="008E5F13">
        <w:rPr>
          <w:color w:val="000000"/>
          <w:sz w:val="23"/>
          <w:szCs w:val="23"/>
          <w:lang w:val="uk-UA"/>
        </w:rPr>
        <w:t xml:space="preserve">4.3. </w:t>
      </w:r>
      <w:r w:rsidRPr="008E5F13">
        <w:rPr>
          <w:sz w:val="23"/>
          <w:szCs w:val="23"/>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670E9" w:rsidRPr="008E5F13" w:rsidRDefault="002670E9" w:rsidP="002670E9">
      <w:pPr>
        <w:ind w:firstLine="708"/>
        <w:jc w:val="both"/>
        <w:rPr>
          <w:sz w:val="23"/>
          <w:szCs w:val="23"/>
          <w:lang w:val="uk-UA"/>
        </w:rPr>
      </w:pPr>
      <w:r w:rsidRPr="008E5F13">
        <w:rPr>
          <w:bCs/>
          <w:iCs/>
          <w:sz w:val="23"/>
          <w:szCs w:val="23"/>
          <w:lang w:val="uk-UA"/>
        </w:rPr>
        <w:t>4.4. Джерелом фінансування Робіт є кошти Замовника.</w:t>
      </w:r>
      <w:r w:rsidRPr="008E5F13">
        <w:rPr>
          <w:sz w:val="23"/>
          <w:szCs w:val="23"/>
          <w:lang w:val="uk-UA"/>
        </w:rPr>
        <w:t xml:space="preserve"> </w:t>
      </w:r>
    </w:p>
    <w:p w:rsidR="002670E9" w:rsidRPr="008E5F13" w:rsidRDefault="002670E9" w:rsidP="002670E9">
      <w:pPr>
        <w:ind w:firstLine="708"/>
        <w:jc w:val="both"/>
        <w:rPr>
          <w:sz w:val="23"/>
          <w:szCs w:val="23"/>
          <w:lang w:val="uk-UA"/>
        </w:rPr>
      </w:pPr>
      <w:r w:rsidRPr="008E5F13">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670E9" w:rsidRPr="008E5F13" w:rsidRDefault="002670E9" w:rsidP="002670E9">
      <w:pPr>
        <w:ind w:firstLine="708"/>
        <w:jc w:val="both"/>
        <w:rPr>
          <w:iCs/>
          <w:sz w:val="23"/>
          <w:szCs w:val="23"/>
          <w:lang w:val="uk-UA"/>
        </w:rPr>
      </w:pPr>
      <w:r w:rsidRPr="008E5F13">
        <w:rPr>
          <w:iCs/>
          <w:sz w:val="23"/>
          <w:szCs w:val="23"/>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670E9" w:rsidRPr="008E5F13" w:rsidRDefault="002670E9" w:rsidP="002670E9">
      <w:pPr>
        <w:spacing w:before="240" w:after="240"/>
        <w:jc w:val="center"/>
        <w:rPr>
          <w:b/>
          <w:sz w:val="23"/>
          <w:szCs w:val="23"/>
          <w:lang w:val="uk-UA"/>
        </w:rPr>
      </w:pPr>
      <w:r w:rsidRPr="008E5F13">
        <w:rPr>
          <w:b/>
          <w:sz w:val="23"/>
          <w:szCs w:val="23"/>
          <w:lang w:val="uk-UA"/>
        </w:rPr>
        <w:t>5. СТРОКИ ВИКОНАННЯ РОБІТ</w:t>
      </w:r>
    </w:p>
    <w:p w:rsidR="002670E9" w:rsidRPr="008E5F13" w:rsidRDefault="002670E9" w:rsidP="002670E9">
      <w:pPr>
        <w:ind w:firstLine="708"/>
        <w:jc w:val="both"/>
        <w:rPr>
          <w:sz w:val="23"/>
          <w:szCs w:val="23"/>
          <w:lang w:val="uk-UA"/>
        </w:rPr>
      </w:pPr>
      <w:r w:rsidRPr="008E5F13">
        <w:rPr>
          <w:sz w:val="23"/>
          <w:szCs w:val="23"/>
          <w:lang w:val="uk-UA"/>
        </w:rPr>
        <w:t>5.1. Початок виконання Робіт – не пізніше 2-х робочих днів з дати надання Замовником Підряднику фронту робіт</w:t>
      </w:r>
      <w:r w:rsidRPr="008E5F13">
        <w:rPr>
          <w:bCs/>
          <w:i/>
          <w:iCs/>
          <w:sz w:val="23"/>
          <w:szCs w:val="23"/>
          <w:lang w:val="uk-UA"/>
        </w:rPr>
        <w:t xml:space="preserve">. </w:t>
      </w:r>
      <w:r w:rsidRPr="008E5F13">
        <w:rPr>
          <w:sz w:val="23"/>
          <w:szCs w:val="23"/>
          <w:lang w:val="uk-UA"/>
        </w:rPr>
        <w:tab/>
      </w:r>
    </w:p>
    <w:p w:rsidR="002670E9" w:rsidRPr="008E5F13" w:rsidRDefault="002670E9" w:rsidP="002670E9">
      <w:pPr>
        <w:ind w:firstLine="708"/>
        <w:jc w:val="both"/>
        <w:rPr>
          <w:sz w:val="23"/>
          <w:szCs w:val="23"/>
          <w:lang w:val="uk-UA"/>
        </w:rPr>
      </w:pPr>
      <w:r w:rsidRPr="008E5F13">
        <w:rPr>
          <w:sz w:val="23"/>
          <w:szCs w:val="23"/>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8E5F13">
        <w:rPr>
          <w:b/>
          <w:sz w:val="23"/>
          <w:szCs w:val="23"/>
          <w:lang w:val="uk-UA"/>
        </w:rPr>
        <w:t>Додаток № 2</w:t>
      </w:r>
      <w:r w:rsidRPr="008E5F13">
        <w:rPr>
          <w:sz w:val="23"/>
          <w:szCs w:val="23"/>
          <w:lang w:val="uk-UA"/>
        </w:rPr>
        <w:t>), який є невід’ємною частиною цього Договору.</w:t>
      </w:r>
    </w:p>
    <w:p w:rsidR="002670E9" w:rsidRPr="008E5F13" w:rsidRDefault="002670E9" w:rsidP="002670E9">
      <w:pPr>
        <w:ind w:firstLine="708"/>
        <w:jc w:val="both"/>
        <w:rPr>
          <w:sz w:val="23"/>
          <w:szCs w:val="23"/>
          <w:lang w:val="uk-UA"/>
        </w:rPr>
      </w:pPr>
      <w:r w:rsidRPr="008E5F13">
        <w:rPr>
          <w:sz w:val="23"/>
          <w:szCs w:val="23"/>
          <w:lang w:val="uk-UA"/>
        </w:rPr>
        <w:t>5.3. Датою закінчення Робіт вважається дата їх прийняття Замовником.</w:t>
      </w:r>
    </w:p>
    <w:p w:rsidR="002670E9" w:rsidRPr="008E5F13" w:rsidRDefault="002670E9" w:rsidP="002670E9">
      <w:pPr>
        <w:ind w:firstLine="708"/>
        <w:jc w:val="both"/>
        <w:rPr>
          <w:sz w:val="23"/>
          <w:szCs w:val="23"/>
          <w:lang w:val="uk-UA"/>
        </w:rPr>
      </w:pPr>
      <w:r w:rsidRPr="008E5F13">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670E9" w:rsidRPr="008E5F13" w:rsidRDefault="002670E9" w:rsidP="002670E9">
      <w:pPr>
        <w:jc w:val="both"/>
        <w:rPr>
          <w:sz w:val="23"/>
          <w:szCs w:val="23"/>
          <w:lang w:val="uk-UA"/>
        </w:rPr>
      </w:pPr>
      <w:r w:rsidRPr="008E5F13">
        <w:rPr>
          <w:sz w:val="23"/>
          <w:szCs w:val="23"/>
          <w:lang w:val="uk-UA"/>
        </w:rPr>
        <w:t>– виникнення обставин непереборної сили;</w:t>
      </w:r>
    </w:p>
    <w:p w:rsidR="002670E9" w:rsidRPr="008E5F13" w:rsidRDefault="002670E9" w:rsidP="002670E9">
      <w:pPr>
        <w:jc w:val="both"/>
        <w:rPr>
          <w:sz w:val="23"/>
          <w:szCs w:val="23"/>
          <w:lang w:val="uk-UA"/>
        </w:rPr>
      </w:pPr>
      <w:r w:rsidRPr="008E5F13">
        <w:rPr>
          <w:sz w:val="23"/>
          <w:szCs w:val="23"/>
          <w:lang w:val="uk-UA"/>
        </w:rPr>
        <w:t xml:space="preserve">– відсутності джерел фінансування; </w:t>
      </w:r>
    </w:p>
    <w:p w:rsidR="002670E9" w:rsidRPr="008E5F13" w:rsidRDefault="002670E9" w:rsidP="002670E9">
      <w:pPr>
        <w:jc w:val="both"/>
        <w:rPr>
          <w:sz w:val="23"/>
          <w:szCs w:val="23"/>
          <w:lang w:val="uk-UA"/>
        </w:rPr>
      </w:pPr>
      <w:r w:rsidRPr="008E5F13">
        <w:rPr>
          <w:sz w:val="23"/>
          <w:szCs w:val="23"/>
          <w:lang w:val="uk-UA"/>
        </w:rPr>
        <w:t xml:space="preserve">– невиконання або неналежного виконання Замовником своїх зобов'язань (несвоєчасне надання фронту робіт, відключень); </w:t>
      </w:r>
    </w:p>
    <w:p w:rsidR="002670E9" w:rsidRPr="008E5F13" w:rsidRDefault="002670E9" w:rsidP="002670E9">
      <w:pPr>
        <w:jc w:val="both"/>
        <w:rPr>
          <w:sz w:val="23"/>
          <w:szCs w:val="23"/>
          <w:lang w:val="uk-UA"/>
        </w:rPr>
      </w:pPr>
      <w:r w:rsidRPr="008E5F13">
        <w:rPr>
          <w:sz w:val="23"/>
          <w:szCs w:val="23"/>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670E9" w:rsidRPr="008E5F13" w:rsidRDefault="002670E9" w:rsidP="002670E9">
      <w:pPr>
        <w:ind w:firstLine="708"/>
        <w:jc w:val="both"/>
        <w:rPr>
          <w:sz w:val="23"/>
          <w:szCs w:val="23"/>
          <w:lang w:val="uk-UA"/>
        </w:rPr>
      </w:pPr>
      <w:r w:rsidRPr="008E5F13">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670E9" w:rsidRPr="008E5F13" w:rsidRDefault="002670E9" w:rsidP="002670E9">
      <w:pPr>
        <w:ind w:firstLine="708"/>
        <w:jc w:val="both"/>
        <w:rPr>
          <w:sz w:val="23"/>
          <w:szCs w:val="23"/>
          <w:lang w:val="uk-UA"/>
        </w:rPr>
      </w:pPr>
      <w:r w:rsidRPr="008E5F13">
        <w:rPr>
          <w:sz w:val="23"/>
          <w:szCs w:val="23"/>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670E9" w:rsidRPr="008E5F13" w:rsidRDefault="002670E9" w:rsidP="002670E9">
      <w:pPr>
        <w:ind w:firstLine="708"/>
        <w:jc w:val="both"/>
        <w:rPr>
          <w:sz w:val="23"/>
          <w:szCs w:val="23"/>
          <w:lang w:val="uk-UA"/>
        </w:rPr>
      </w:pPr>
      <w:r w:rsidRPr="008E5F13">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 xml:space="preserve">6. ПОРЯДОК ВИКОНАННЯ РОБІТ </w:t>
      </w:r>
    </w:p>
    <w:p w:rsidR="002670E9" w:rsidRPr="008E5F13" w:rsidRDefault="002670E9" w:rsidP="002670E9">
      <w:pPr>
        <w:pStyle w:val="a5"/>
        <w:spacing w:after="0"/>
        <w:ind w:firstLine="708"/>
        <w:jc w:val="both"/>
        <w:rPr>
          <w:snapToGrid w:val="0"/>
          <w:sz w:val="23"/>
          <w:szCs w:val="23"/>
          <w:lang w:val="uk-UA"/>
        </w:rPr>
      </w:pPr>
      <w:r w:rsidRPr="008E5F13">
        <w:rPr>
          <w:snapToGrid w:val="0"/>
          <w:sz w:val="23"/>
          <w:szCs w:val="23"/>
          <w:lang w:val="uk-UA"/>
        </w:rPr>
        <w:t>6.1. З метою організації виконання Робіт Замовник зобов’язаний забезпечити виконання всіх необхідних знеструмлень або відключень.</w:t>
      </w:r>
    </w:p>
    <w:p w:rsidR="002670E9" w:rsidRPr="008E5F13" w:rsidRDefault="002670E9" w:rsidP="002670E9">
      <w:pPr>
        <w:pStyle w:val="a5"/>
        <w:spacing w:after="0"/>
        <w:ind w:firstLine="709"/>
        <w:jc w:val="both"/>
        <w:rPr>
          <w:snapToGrid w:val="0"/>
          <w:sz w:val="23"/>
          <w:szCs w:val="23"/>
          <w:lang w:val="uk-UA"/>
        </w:rPr>
      </w:pPr>
      <w:r w:rsidRPr="008E5F13">
        <w:rPr>
          <w:snapToGrid w:val="0"/>
          <w:sz w:val="23"/>
          <w:szCs w:val="23"/>
          <w:lang w:val="uk-UA"/>
        </w:rPr>
        <w:t xml:space="preserve">6.2. </w:t>
      </w:r>
      <w:r w:rsidRPr="008E5F13">
        <w:rPr>
          <w:bCs/>
          <w:iCs/>
          <w:snapToGrid w:val="0"/>
          <w:sz w:val="23"/>
          <w:szCs w:val="23"/>
          <w:lang w:val="uk-UA"/>
        </w:rPr>
        <w:t>Замовник забезпечує передачу Підряднику протягом 10-ти календарних днів після підписання цього Договору Сторонами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2670E9" w:rsidRDefault="002670E9" w:rsidP="002670E9">
      <w:pPr>
        <w:pStyle w:val="a5"/>
        <w:spacing w:after="0"/>
        <w:ind w:firstLine="709"/>
        <w:jc w:val="both"/>
        <w:rPr>
          <w:snapToGrid w:val="0"/>
          <w:sz w:val="23"/>
          <w:szCs w:val="23"/>
          <w:lang w:val="uk-UA"/>
        </w:rPr>
      </w:pPr>
      <w:r w:rsidRPr="008E5F13">
        <w:rPr>
          <w:snapToGrid w:val="0"/>
          <w:sz w:val="23"/>
          <w:szCs w:val="23"/>
          <w:lang w:val="uk-UA"/>
        </w:rPr>
        <w:t>6.3. Підрядник зобов'язаний до початку виконання Робіт перевірити відповідність Технічного завдання (Додаток № 3)</w:t>
      </w:r>
      <w:r>
        <w:rPr>
          <w:snapToGrid w:val="0"/>
          <w:sz w:val="23"/>
          <w:szCs w:val="23"/>
          <w:lang w:val="uk-UA"/>
        </w:rPr>
        <w:t xml:space="preserve"> </w:t>
      </w:r>
      <w:r w:rsidRPr="008E5F13">
        <w:rPr>
          <w:snapToGrid w:val="0"/>
          <w:sz w:val="23"/>
          <w:szCs w:val="23"/>
          <w:lang w:val="uk-UA"/>
        </w:rPr>
        <w:t>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2670E9" w:rsidRPr="008E220D" w:rsidRDefault="002670E9" w:rsidP="002670E9">
      <w:pPr>
        <w:pStyle w:val="a5"/>
        <w:spacing w:after="0"/>
        <w:ind w:firstLine="708"/>
        <w:jc w:val="both"/>
        <w:rPr>
          <w:snapToGrid w:val="0"/>
          <w:sz w:val="23"/>
          <w:szCs w:val="23"/>
          <w:lang w:val="uk-UA"/>
        </w:rPr>
      </w:pPr>
      <w:r w:rsidRPr="008E220D">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E220D">
        <w:rPr>
          <w:bCs/>
          <w:iCs/>
          <w:snapToGrid w:val="0"/>
          <w:sz w:val="23"/>
          <w:szCs w:val="23"/>
          <w:lang w:val="uk-UA"/>
        </w:rPr>
        <w:t xml:space="preserve">Сторонами. </w:t>
      </w:r>
      <w:r w:rsidRPr="008E220D">
        <w:rPr>
          <w:snapToGrid w:val="0"/>
          <w:sz w:val="23"/>
          <w:szCs w:val="23"/>
          <w:lang w:val="uk-UA"/>
        </w:rPr>
        <w:t>Дата підписання Акта є датою передачі документації.</w:t>
      </w:r>
      <w:r w:rsidRPr="008E220D">
        <w:rPr>
          <w:sz w:val="23"/>
          <w:szCs w:val="23"/>
          <w:lang w:val="uk-UA"/>
        </w:rPr>
        <w:t xml:space="preserve"> </w:t>
      </w:r>
      <w:r w:rsidRPr="008E220D">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2670E9" w:rsidRPr="00C225B1" w:rsidRDefault="002670E9" w:rsidP="002670E9">
      <w:pPr>
        <w:pStyle w:val="a5"/>
        <w:spacing w:after="0"/>
        <w:ind w:firstLine="708"/>
        <w:jc w:val="both"/>
        <w:rPr>
          <w:snapToGrid w:val="0"/>
          <w:lang w:val="uk-UA"/>
        </w:rPr>
      </w:pPr>
      <w:r w:rsidRPr="008E220D">
        <w:rPr>
          <w:bCs/>
          <w:iCs/>
          <w:snapToGrid w:val="0"/>
          <w:sz w:val="23"/>
          <w:szCs w:val="23"/>
          <w:lang w:val="uk-UA"/>
        </w:rPr>
        <w:t xml:space="preserve">6.5. Підрядник </w:t>
      </w:r>
      <w:r w:rsidRPr="008E220D">
        <w:rPr>
          <w:snapToGrid w:val="0"/>
          <w:sz w:val="23"/>
          <w:szCs w:val="23"/>
          <w:lang w:val="uk-UA"/>
        </w:rPr>
        <w:t xml:space="preserve">не несе відповідальності за якість та недоліки проектної документації, яку надає </w:t>
      </w:r>
      <w:r w:rsidRPr="008E220D">
        <w:rPr>
          <w:bCs/>
          <w:iCs/>
          <w:snapToGrid w:val="0"/>
          <w:sz w:val="23"/>
          <w:szCs w:val="23"/>
          <w:lang w:val="uk-UA"/>
        </w:rPr>
        <w:t>Замовник, якщо Підрядник не є розробником цієї документації</w:t>
      </w:r>
      <w:r w:rsidRPr="00C225B1">
        <w:rPr>
          <w:bCs/>
          <w:iCs/>
          <w:snapToGrid w:val="0"/>
          <w:lang w:val="uk-UA"/>
        </w:rPr>
        <w:t>.</w:t>
      </w:r>
    </w:p>
    <w:p w:rsidR="002670E9" w:rsidRPr="008E5F13" w:rsidRDefault="002670E9" w:rsidP="002670E9">
      <w:pPr>
        <w:pStyle w:val="a5"/>
        <w:spacing w:after="0"/>
        <w:ind w:firstLine="709"/>
        <w:jc w:val="both"/>
        <w:rPr>
          <w:snapToGrid w:val="0"/>
          <w:sz w:val="23"/>
          <w:szCs w:val="23"/>
          <w:lang w:val="uk-UA"/>
        </w:rPr>
      </w:pPr>
      <w:r>
        <w:rPr>
          <w:snapToGrid w:val="0"/>
          <w:sz w:val="23"/>
          <w:szCs w:val="23"/>
          <w:lang w:val="uk-UA"/>
        </w:rPr>
        <w:t>6.6</w:t>
      </w:r>
      <w:r w:rsidRPr="008E5F13">
        <w:rPr>
          <w:snapToGrid w:val="0"/>
          <w:sz w:val="23"/>
          <w:szCs w:val="23"/>
          <w:lang w:val="uk-UA"/>
        </w:rPr>
        <w:t xml:space="preserve">. </w:t>
      </w:r>
      <w:r w:rsidRPr="008E5F13">
        <w:rPr>
          <w:sz w:val="23"/>
          <w:szCs w:val="23"/>
          <w:lang w:val="uk-UA"/>
        </w:rPr>
        <w:t>Підрядник</w:t>
      </w:r>
      <w:r w:rsidRPr="008E5F13">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E5F13">
        <w:rPr>
          <w:sz w:val="23"/>
          <w:szCs w:val="23"/>
          <w:lang w:val="uk-UA"/>
        </w:rPr>
        <w:t>Підрядника</w:t>
      </w:r>
      <w:r w:rsidRPr="008E5F13">
        <w:rPr>
          <w:snapToGrid w:val="0"/>
          <w:sz w:val="23"/>
          <w:szCs w:val="23"/>
          <w:lang w:val="uk-UA"/>
        </w:rPr>
        <w:t>.</w:t>
      </w:r>
    </w:p>
    <w:p w:rsidR="002670E9" w:rsidRPr="008E5F13" w:rsidRDefault="002670E9" w:rsidP="002670E9">
      <w:pPr>
        <w:pStyle w:val="a5"/>
        <w:spacing w:after="0"/>
        <w:ind w:firstLine="708"/>
        <w:jc w:val="both"/>
        <w:rPr>
          <w:snapToGrid w:val="0"/>
          <w:sz w:val="23"/>
          <w:szCs w:val="23"/>
          <w:lang w:val="uk-UA"/>
        </w:rPr>
      </w:pPr>
      <w:r w:rsidRPr="008E5F13">
        <w:rPr>
          <w:bCs/>
          <w:iCs/>
          <w:snapToGrid w:val="0"/>
          <w:sz w:val="23"/>
          <w:szCs w:val="23"/>
          <w:lang w:val="uk-UA"/>
        </w:rPr>
        <w:t>6.</w:t>
      </w:r>
      <w:r>
        <w:rPr>
          <w:bCs/>
          <w:iCs/>
          <w:snapToGrid w:val="0"/>
          <w:sz w:val="23"/>
          <w:szCs w:val="23"/>
          <w:lang w:val="uk-UA"/>
        </w:rPr>
        <w:t>7</w:t>
      </w:r>
      <w:r w:rsidRPr="008E5F13">
        <w:rPr>
          <w:bCs/>
          <w:iCs/>
          <w:snapToGrid w:val="0"/>
          <w:sz w:val="23"/>
          <w:szCs w:val="23"/>
          <w:lang w:val="uk-UA"/>
        </w:rPr>
        <w:t xml:space="preserve">. </w:t>
      </w:r>
      <w:r w:rsidRPr="008E5F13">
        <w:rPr>
          <w:sz w:val="23"/>
          <w:szCs w:val="23"/>
          <w:lang w:val="uk-UA"/>
        </w:rPr>
        <w:t xml:space="preserve">Підрядник зобов’язаний виконати Роботи, визначені цим Договором, із свого матеріалу, своїми </w:t>
      </w:r>
      <w:r w:rsidRPr="008E5F13">
        <w:rPr>
          <w:bCs/>
          <w:iCs/>
          <w:sz w:val="23"/>
          <w:szCs w:val="23"/>
          <w:lang w:val="uk-UA"/>
        </w:rPr>
        <w:t>силами та засобами.</w:t>
      </w:r>
      <w:r w:rsidRPr="008E5F13">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670E9" w:rsidRPr="008E5F13" w:rsidRDefault="002670E9" w:rsidP="002670E9">
      <w:pPr>
        <w:pStyle w:val="a5"/>
        <w:spacing w:after="0"/>
        <w:ind w:firstLine="708"/>
        <w:jc w:val="both"/>
        <w:rPr>
          <w:snapToGrid w:val="0"/>
          <w:sz w:val="23"/>
          <w:szCs w:val="23"/>
          <w:lang w:val="uk-UA"/>
        </w:rPr>
      </w:pPr>
      <w:r>
        <w:rPr>
          <w:snapToGrid w:val="0"/>
          <w:sz w:val="23"/>
          <w:szCs w:val="23"/>
          <w:lang w:val="uk-UA"/>
        </w:rPr>
        <w:t>6.8</w:t>
      </w:r>
      <w:r w:rsidRPr="008E5F13">
        <w:rPr>
          <w:snapToGrid w:val="0"/>
          <w:sz w:val="23"/>
          <w:szCs w:val="23"/>
          <w:lang w:val="uk-UA"/>
        </w:rPr>
        <w:t xml:space="preserve">. </w:t>
      </w:r>
      <w:r>
        <w:rPr>
          <w:snapToGrid w:val="0"/>
          <w:color w:val="000000"/>
          <w:sz w:val="23"/>
          <w:szCs w:val="23"/>
          <w:lang w:val="uk-UA"/>
        </w:rPr>
        <w:t xml:space="preserve">При </w:t>
      </w:r>
      <w:r w:rsidRPr="008E5F13">
        <w:rPr>
          <w:snapToGrid w:val="0"/>
          <w:color w:val="000000"/>
          <w:sz w:val="23"/>
          <w:szCs w:val="23"/>
          <w:lang w:val="uk-UA"/>
        </w:rPr>
        <w:t>демонтаж</w:t>
      </w:r>
      <w:r>
        <w:rPr>
          <w:snapToGrid w:val="0"/>
          <w:color w:val="000000"/>
          <w:sz w:val="23"/>
          <w:szCs w:val="23"/>
          <w:lang w:val="uk-UA"/>
        </w:rPr>
        <w:t>і</w:t>
      </w:r>
      <w:r w:rsidRPr="008E5F13">
        <w:rPr>
          <w:snapToGrid w:val="0"/>
          <w:color w:val="000000"/>
          <w:sz w:val="23"/>
          <w:szCs w:val="23"/>
          <w:lang w:val="uk-UA"/>
        </w:rPr>
        <w:t xml:space="preserve"> обладнання та матеріалів (</w:t>
      </w:r>
      <w:r w:rsidRPr="008E5F13">
        <w:rPr>
          <w:sz w:val="23"/>
          <w:szCs w:val="23"/>
          <w:lang w:val="uk-UA"/>
        </w:rPr>
        <w:t>якщо кошторисом були передбачені такі роботи)</w:t>
      </w:r>
      <w:r w:rsidRPr="008E5F13">
        <w:rPr>
          <w:snapToGrid w:val="0"/>
          <w:color w:val="000000"/>
          <w:sz w:val="23"/>
          <w:szCs w:val="23"/>
          <w:lang w:val="uk-UA"/>
        </w:rPr>
        <w:t xml:space="preserve">, Замовник та Підрядник складають Акт обліку ТМЦ, що підлягають демонтажу. </w:t>
      </w:r>
      <w:r w:rsidRPr="008E5F13">
        <w:rPr>
          <w:sz w:val="23"/>
          <w:szCs w:val="23"/>
          <w:lang w:val="uk-UA"/>
        </w:rPr>
        <w:t>Підрядник</w:t>
      </w:r>
      <w:r w:rsidRPr="008E5F13">
        <w:rPr>
          <w:snapToGrid w:val="0"/>
          <w:color w:val="00000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E5F13">
        <w:rPr>
          <w:sz w:val="23"/>
          <w:szCs w:val="23"/>
          <w:lang w:val="uk-UA"/>
        </w:rPr>
        <w:t>Підрядник</w:t>
      </w:r>
      <w:r w:rsidRPr="008E5F13">
        <w:rPr>
          <w:snapToGrid w:val="0"/>
          <w:color w:val="000000"/>
          <w:sz w:val="23"/>
          <w:szCs w:val="23"/>
          <w:lang w:val="uk-UA"/>
        </w:rPr>
        <w:t xml:space="preserve"> несе повну відповідальність за демонтовані ТМЦ до передачі їх Замовнику згідно акта приймання-передачі.</w:t>
      </w:r>
    </w:p>
    <w:p w:rsidR="002670E9" w:rsidRPr="008E5F13" w:rsidRDefault="002670E9" w:rsidP="002670E9">
      <w:pPr>
        <w:ind w:firstLine="720"/>
        <w:jc w:val="both"/>
        <w:rPr>
          <w:sz w:val="23"/>
          <w:szCs w:val="23"/>
          <w:lang w:val="uk-UA"/>
        </w:rPr>
      </w:pPr>
      <w:r>
        <w:rPr>
          <w:sz w:val="23"/>
          <w:szCs w:val="23"/>
          <w:lang w:val="uk-UA"/>
        </w:rPr>
        <w:t>6.9</w:t>
      </w:r>
      <w:r w:rsidRPr="008E5F13">
        <w:rPr>
          <w:sz w:val="23"/>
          <w:szCs w:val="23"/>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670E9" w:rsidRPr="008E5F13" w:rsidRDefault="002670E9" w:rsidP="002670E9">
      <w:pPr>
        <w:ind w:firstLine="720"/>
        <w:jc w:val="both"/>
        <w:rPr>
          <w:sz w:val="23"/>
          <w:szCs w:val="23"/>
          <w:lang w:val="uk-UA"/>
        </w:rPr>
      </w:pPr>
      <w:r w:rsidRPr="008E5F13">
        <w:rPr>
          <w:sz w:val="23"/>
          <w:szCs w:val="23"/>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670E9" w:rsidRDefault="002670E9" w:rsidP="002670E9">
      <w:pPr>
        <w:ind w:firstLine="720"/>
        <w:jc w:val="both"/>
        <w:rPr>
          <w:sz w:val="23"/>
          <w:szCs w:val="23"/>
          <w:lang w:val="uk-UA"/>
        </w:rPr>
      </w:pPr>
      <w:r w:rsidRPr="008E5F13">
        <w:rPr>
          <w:sz w:val="23"/>
          <w:szCs w:val="23"/>
          <w:lang w:val="uk-UA"/>
        </w:rPr>
        <w:t>Ризик випадкового знищення, пошкодження (псування) або розкрадання матеріалу, обладнання до здачі Робіт несе Підрядник.</w:t>
      </w:r>
    </w:p>
    <w:p w:rsidR="002670E9" w:rsidRPr="00676BB1" w:rsidRDefault="002670E9" w:rsidP="002670E9">
      <w:pPr>
        <w:ind w:firstLine="720"/>
        <w:jc w:val="both"/>
        <w:rPr>
          <w:lang w:val="uk-UA"/>
        </w:rPr>
      </w:pPr>
      <w:r>
        <w:rPr>
          <w:snapToGrid w:val="0"/>
          <w:lang w:val="uk-UA"/>
        </w:rPr>
        <w:t>6.10</w:t>
      </w:r>
      <w:r w:rsidRPr="00676BB1">
        <w:rPr>
          <w:snapToGrid w:val="0"/>
          <w:lang w:val="uk-UA"/>
        </w:rPr>
        <w:t>.</w:t>
      </w:r>
      <w:r w:rsidRPr="00676BB1">
        <w:rPr>
          <w:snapToGrid w:val="0"/>
          <w:lang w:val="uk-UA"/>
        </w:rPr>
        <w:tab/>
      </w:r>
      <w:r w:rsidRPr="00676BB1">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670E9" w:rsidRPr="00676BB1" w:rsidRDefault="002670E9" w:rsidP="002670E9">
      <w:pPr>
        <w:ind w:firstLine="720"/>
        <w:jc w:val="both"/>
        <w:rPr>
          <w:lang w:val="uk-UA"/>
        </w:rPr>
      </w:pPr>
      <w:r>
        <w:rPr>
          <w:snapToGrid w:val="0"/>
          <w:lang w:val="uk-UA"/>
        </w:rPr>
        <w:t>6.11</w:t>
      </w:r>
      <w:r w:rsidRPr="00676BB1">
        <w:rPr>
          <w:snapToGrid w:val="0"/>
          <w:lang w:val="uk-UA"/>
        </w:rPr>
        <w:t xml:space="preserve">. </w:t>
      </w:r>
      <w:r w:rsidRPr="00676BB1">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676BB1">
        <w:rPr>
          <w:i/>
          <w:lang w:val="uk-UA"/>
        </w:rPr>
        <w:t>за власний рахунок</w:t>
      </w:r>
      <w:r w:rsidRPr="00676BB1">
        <w:rPr>
          <w:lang w:val="uk-UA"/>
        </w:rPr>
        <w:t xml:space="preserve"> повинен замовити зміни до проектної документації у </w:t>
      </w:r>
      <w:r w:rsidRPr="00676BB1">
        <w:rPr>
          <w:bCs/>
          <w:iCs/>
          <w:snapToGrid w:val="0"/>
          <w:lang w:val="uk-UA"/>
        </w:rPr>
        <w:t>розробника</w:t>
      </w:r>
      <w:r w:rsidRPr="00676BB1">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670E9" w:rsidRPr="00676BB1" w:rsidRDefault="002670E9" w:rsidP="002670E9">
      <w:pPr>
        <w:ind w:firstLine="720"/>
        <w:jc w:val="both"/>
        <w:rPr>
          <w:snapToGrid w:val="0"/>
          <w:lang w:val="uk-UA"/>
        </w:rPr>
      </w:pPr>
      <w:r w:rsidRPr="00676BB1">
        <w:rPr>
          <w:snapToGrid w:val="0"/>
          <w:lang w:val="uk-UA"/>
        </w:rPr>
        <w:t>6.1</w:t>
      </w:r>
      <w:r>
        <w:rPr>
          <w:snapToGrid w:val="0"/>
          <w:lang w:val="uk-UA"/>
        </w:rPr>
        <w:t>2</w:t>
      </w:r>
      <w:r w:rsidRPr="00676BB1">
        <w:rPr>
          <w:snapToGrid w:val="0"/>
          <w:lang w:val="uk-UA"/>
        </w:rPr>
        <w:t xml:space="preserve">. Якщо зміни </w:t>
      </w:r>
      <w:r w:rsidRPr="00676BB1">
        <w:rPr>
          <w:lang w:val="uk-UA"/>
        </w:rPr>
        <w:t>проектних рішень</w:t>
      </w:r>
      <w:r w:rsidRPr="00676BB1">
        <w:rPr>
          <w:snapToGrid w:val="0"/>
          <w:lang w:val="uk-UA"/>
        </w:rPr>
        <w:t xml:space="preserve"> не ведуть до зміни загальної вартості та (або) строків виконання Робіт, додаткова угода </w:t>
      </w:r>
      <w:r w:rsidRPr="00676BB1">
        <w:rPr>
          <w:bCs/>
          <w:iCs/>
          <w:snapToGrid w:val="0"/>
          <w:lang w:val="uk-UA"/>
        </w:rPr>
        <w:t xml:space="preserve">Сторонами </w:t>
      </w:r>
      <w:r w:rsidRPr="00676BB1">
        <w:rPr>
          <w:snapToGrid w:val="0"/>
          <w:lang w:val="uk-UA"/>
        </w:rPr>
        <w:t xml:space="preserve">не укладається, а підставою для їх виконання може бути дозвіл </w:t>
      </w:r>
      <w:r w:rsidRPr="00676BB1">
        <w:rPr>
          <w:bCs/>
          <w:iCs/>
          <w:snapToGrid w:val="0"/>
          <w:lang w:val="uk-UA"/>
        </w:rPr>
        <w:t xml:space="preserve">Уповноваженого представника Замовника та розробника проекту </w:t>
      </w:r>
      <w:r w:rsidRPr="00676BB1">
        <w:rPr>
          <w:snapToGrid w:val="0"/>
          <w:lang w:val="uk-UA"/>
        </w:rPr>
        <w:t>на кресленнях, в журналі авторського нагляду та в журналі виконання робіт в разі необхідності.</w:t>
      </w:r>
    </w:p>
    <w:p w:rsidR="002670E9" w:rsidRPr="008E5F13" w:rsidRDefault="002670E9" w:rsidP="002670E9">
      <w:pPr>
        <w:ind w:firstLine="720"/>
        <w:jc w:val="both"/>
        <w:rPr>
          <w:sz w:val="23"/>
          <w:szCs w:val="23"/>
          <w:lang w:val="uk-UA"/>
        </w:rPr>
      </w:pPr>
      <w:r>
        <w:rPr>
          <w:sz w:val="23"/>
          <w:szCs w:val="23"/>
          <w:lang w:val="uk-UA"/>
        </w:rPr>
        <w:t>6.13</w:t>
      </w:r>
      <w:r w:rsidRPr="008E5F13">
        <w:rPr>
          <w:sz w:val="23"/>
          <w:szCs w:val="23"/>
          <w:lang w:val="uk-UA"/>
        </w:rPr>
        <w:t xml:space="preserve">. </w:t>
      </w:r>
      <w:r w:rsidRPr="008E5F13">
        <w:rPr>
          <w:snapToGrid w:val="0"/>
          <w:sz w:val="23"/>
          <w:szCs w:val="23"/>
          <w:lang w:val="uk-UA"/>
        </w:rPr>
        <w:t xml:space="preserve">Додаткові роботи, що виконані </w:t>
      </w:r>
      <w:r w:rsidRPr="008E5F13">
        <w:rPr>
          <w:bCs/>
          <w:iCs/>
          <w:snapToGrid w:val="0"/>
          <w:sz w:val="23"/>
          <w:szCs w:val="23"/>
          <w:lang w:val="uk-UA"/>
        </w:rPr>
        <w:t xml:space="preserve">Підрядником </w:t>
      </w:r>
      <w:r w:rsidRPr="008E5F13">
        <w:rPr>
          <w:snapToGrid w:val="0"/>
          <w:sz w:val="23"/>
          <w:szCs w:val="23"/>
          <w:lang w:val="uk-UA"/>
        </w:rPr>
        <w:t xml:space="preserve">без дозволу </w:t>
      </w:r>
      <w:r w:rsidRPr="008E5F13">
        <w:rPr>
          <w:bCs/>
          <w:iCs/>
          <w:snapToGrid w:val="0"/>
          <w:sz w:val="23"/>
          <w:szCs w:val="23"/>
          <w:lang w:val="uk-UA"/>
        </w:rPr>
        <w:t xml:space="preserve">Замовника </w:t>
      </w:r>
      <w:r w:rsidRPr="008E5F13">
        <w:rPr>
          <w:snapToGrid w:val="0"/>
          <w:sz w:val="23"/>
          <w:szCs w:val="23"/>
          <w:lang w:val="uk-UA"/>
        </w:rPr>
        <w:t xml:space="preserve">та узгодження з ним, а також Роботи, при виконанні яких допущено відхилення від Технічного завдання та/або Дефектного акта, </w:t>
      </w:r>
      <w:r w:rsidRPr="008E5F13">
        <w:rPr>
          <w:bCs/>
          <w:iCs/>
          <w:snapToGrid w:val="0"/>
          <w:sz w:val="23"/>
          <w:szCs w:val="23"/>
          <w:lang w:val="uk-UA"/>
        </w:rPr>
        <w:t xml:space="preserve">Замовником </w:t>
      </w:r>
      <w:r w:rsidRPr="008E5F13">
        <w:rPr>
          <w:snapToGrid w:val="0"/>
          <w:sz w:val="23"/>
          <w:szCs w:val="23"/>
          <w:lang w:val="uk-UA"/>
        </w:rPr>
        <w:t xml:space="preserve">не оплачуються і на вимогу </w:t>
      </w:r>
      <w:r w:rsidRPr="008E5F13">
        <w:rPr>
          <w:bCs/>
          <w:iCs/>
          <w:snapToGrid w:val="0"/>
          <w:sz w:val="23"/>
          <w:szCs w:val="23"/>
          <w:lang w:val="uk-UA"/>
        </w:rPr>
        <w:t xml:space="preserve">Замовника, </w:t>
      </w:r>
      <w:r w:rsidRPr="008E5F13">
        <w:rPr>
          <w:snapToGrid w:val="0"/>
          <w:sz w:val="23"/>
          <w:szCs w:val="23"/>
          <w:lang w:val="uk-UA"/>
        </w:rPr>
        <w:t xml:space="preserve">у встановлені ним строки, відхилення усуваються </w:t>
      </w:r>
      <w:r w:rsidRPr="008E5F13">
        <w:rPr>
          <w:bCs/>
          <w:iCs/>
          <w:snapToGrid w:val="0"/>
          <w:sz w:val="23"/>
          <w:szCs w:val="23"/>
          <w:lang w:val="uk-UA"/>
        </w:rPr>
        <w:t>Підрядником</w:t>
      </w:r>
      <w:r w:rsidRPr="008E5F13">
        <w:rPr>
          <w:bCs/>
          <w:i/>
          <w:iCs/>
          <w:snapToGrid w:val="0"/>
          <w:sz w:val="23"/>
          <w:szCs w:val="23"/>
          <w:lang w:val="uk-UA"/>
        </w:rPr>
        <w:t xml:space="preserve"> </w:t>
      </w:r>
      <w:r w:rsidRPr="008E5F13">
        <w:rPr>
          <w:snapToGrid w:val="0"/>
          <w:sz w:val="23"/>
          <w:szCs w:val="23"/>
          <w:lang w:val="uk-UA"/>
        </w:rPr>
        <w:t>і приводяться у відповідність із Технічним завданням та/або Дефектним актом.</w:t>
      </w:r>
    </w:p>
    <w:p w:rsidR="002670E9" w:rsidRPr="008E5F13" w:rsidRDefault="002670E9" w:rsidP="002670E9">
      <w:pPr>
        <w:ind w:firstLine="720"/>
        <w:jc w:val="both"/>
        <w:rPr>
          <w:bCs/>
          <w:iCs/>
          <w:sz w:val="23"/>
          <w:szCs w:val="23"/>
          <w:lang w:val="uk-UA"/>
        </w:rPr>
      </w:pPr>
      <w:r w:rsidRPr="008E5F13">
        <w:rPr>
          <w:sz w:val="23"/>
          <w:szCs w:val="23"/>
          <w:lang w:val="uk-UA"/>
        </w:rPr>
        <w:t>6.</w:t>
      </w:r>
      <w:r>
        <w:rPr>
          <w:sz w:val="23"/>
          <w:szCs w:val="23"/>
          <w:lang w:val="uk-UA"/>
        </w:rPr>
        <w:t>14</w:t>
      </w:r>
      <w:r w:rsidRPr="008E5F13">
        <w:rPr>
          <w:sz w:val="23"/>
          <w:szCs w:val="23"/>
          <w:lang w:val="uk-UA"/>
        </w:rPr>
        <w:t xml:space="preserve">. </w:t>
      </w:r>
      <w:r w:rsidRPr="008E5F13">
        <w:rPr>
          <w:snapToGrid w:val="0"/>
          <w:sz w:val="23"/>
          <w:szCs w:val="23"/>
          <w:lang w:val="uk-UA"/>
        </w:rPr>
        <w:t xml:space="preserve">До моменту здачі Робіт Замовнику </w:t>
      </w:r>
      <w:r w:rsidRPr="008E5F13">
        <w:rPr>
          <w:sz w:val="23"/>
          <w:szCs w:val="23"/>
          <w:lang w:val="uk-UA"/>
        </w:rPr>
        <w:t>Підрядник</w:t>
      </w:r>
      <w:r w:rsidRPr="008E5F13">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E5F13">
        <w:rPr>
          <w:sz w:val="23"/>
          <w:szCs w:val="23"/>
          <w:lang w:val="uk-UA"/>
        </w:rPr>
        <w:t>Підрядником</w:t>
      </w:r>
      <w:r w:rsidRPr="008E5F13">
        <w:rPr>
          <w:snapToGrid w:val="0"/>
          <w:sz w:val="23"/>
          <w:szCs w:val="23"/>
          <w:lang w:val="uk-UA"/>
        </w:rPr>
        <w:t xml:space="preserve"> всієї виконавчої документації, яка підтверджує належне виконання умов цього пункту.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6.1</w:t>
      </w:r>
      <w:r>
        <w:rPr>
          <w:snapToGrid w:val="0"/>
          <w:sz w:val="23"/>
          <w:szCs w:val="23"/>
          <w:lang w:val="uk-UA"/>
        </w:rPr>
        <w:t>5</w:t>
      </w:r>
      <w:r w:rsidRPr="008E5F13">
        <w:rPr>
          <w:snapToGrid w:val="0"/>
          <w:sz w:val="23"/>
          <w:szCs w:val="23"/>
          <w:lang w:val="uk-UA"/>
        </w:rPr>
        <w:t>. Здавання-приймання виконаних Робіт здійснюється спільно уповноваженими представниками Сторін за Актом приймання виконаних б</w:t>
      </w:r>
      <w:r>
        <w:rPr>
          <w:snapToGrid w:val="0"/>
          <w:sz w:val="23"/>
          <w:szCs w:val="23"/>
          <w:lang w:val="uk-UA"/>
        </w:rPr>
        <w:t xml:space="preserve">удівельних робіт (Форма КБ-2в) </w:t>
      </w:r>
      <w:r w:rsidRPr="008E5F13">
        <w:rPr>
          <w:snapToGrid w:val="0"/>
          <w:sz w:val="23"/>
          <w:szCs w:val="23"/>
          <w:lang w:val="uk-UA"/>
        </w:rPr>
        <w:t xml:space="preserve">та Довідкою про вартість виконаних будівельних робіт та витрат (Форма КБ-3). </w:t>
      </w:r>
    </w:p>
    <w:p w:rsidR="002670E9" w:rsidRPr="008E5F13" w:rsidRDefault="002670E9" w:rsidP="002670E9">
      <w:pPr>
        <w:ind w:firstLine="720"/>
        <w:jc w:val="both"/>
        <w:rPr>
          <w:sz w:val="23"/>
          <w:szCs w:val="23"/>
          <w:lang w:val="uk-UA"/>
        </w:rPr>
      </w:pPr>
      <w:r w:rsidRPr="008E5F13">
        <w:rPr>
          <w:color w:val="000000"/>
          <w:sz w:val="23"/>
          <w:szCs w:val="23"/>
          <w:lang w:val="uk-UA"/>
        </w:rPr>
        <w:t>Підрядник зобов’язаний щомісячно оформлювати за Актом (Форма КБ-2в),</w:t>
      </w:r>
      <w:r w:rsidRPr="008E5F13">
        <w:rPr>
          <w:sz w:val="23"/>
          <w:szCs w:val="23"/>
          <w:lang w:val="uk-UA"/>
        </w:rPr>
        <w:t xml:space="preserve"> </w:t>
      </w:r>
      <w:r w:rsidRPr="008E5F13">
        <w:rPr>
          <w:snapToGrid w:val="0"/>
          <w:sz w:val="23"/>
          <w:szCs w:val="23"/>
          <w:lang w:val="uk-UA"/>
        </w:rPr>
        <w:t xml:space="preserve">Актом приймання-передачі змонтованого устаткування </w:t>
      </w:r>
      <w:r w:rsidRPr="008E5F13">
        <w:rPr>
          <w:sz w:val="23"/>
          <w:szCs w:val="23"/>
          <w:lang w:val="uk-UA"/>
        </w:rPr>
        <w:t xml:space="preserve">та </w:t>
      </w:r>
      <w:r w:rsidRPr="008E5F13">
        <w:rPr>
          <w:color w:val="000000"/>
          <w:sz w:val="23"/>
          <w:szCs w:val="23"/>
          <w:lang w:val="uk-UA"/>
        </w:rPr>
        <w:t>Довідкою (Форма КБ-3) виконані за звітний період Роботи, та передавати їх</w:t>
      </w:r>
      <w:r w:rsidRPr="008E5F13">
        <w:rPr>
          <w:snapToGrid w:val="0"/>
          <w:sz w:val="23"/>
          <w:szCs w:val="23"/>
          <w:lang w:val="uk-UA"/>
        </w:rPr>
        <w:t xml:space="preserve"> для підписання Замовнику у строк не пізніше 25 числа звітного місяця</w:t>
      </w:r>
      <w:r w:rsidRPr="008E5F13">
        <w:rPr>
          <w:color w:val="000000"/>
          <w:sz w:val="23"/>
          <w:szCs w:val="23"/>
          <w:lang w:val="uk-UA"/>
        </w:rPr>
        <w:t>.</w:t>
      </w:r>
      <w:r w:rsidRPr="008E5F13">
        <w:rPr>
          <w:snapToGrid w:val="0"/>
          <w:sz w:val="23"/>
          <w:szCs w:val="23"/>
          <w:lang w:val="uk-UA"/>
        </w:rPr>
        <w:t xml:space="preserve"> </w:t>
      </w:r>
      <w:r w:rsidRPr="008E5F13">
        <w:rPr>
          <w:snapToGrid w:val="0"/>
          <w:color w:val="000000"/>
          <w:sz w:val="23"/>
          <w:szCs w:val="23"/>
          <w:lang w:val="uk-UA"/>
        </w:rPr>
        <w:t>За наявності фінансування</w:t>
      </w:r>
      <w:r w:rsidRPr="008E5F13">
        <w:rPr>
          <w:snapToGrid w:val="0"/>
          <w:sz w:val="23"/>
          <w:szCs w:val="23"/>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2670E9" w:rsidRPr="008E5F13" w:rsidRDefault="002670E9" w:rsidP="002670E9">
      <w:pPr>
        <w:ind w:firstLine="720"/>
        <w:jc w:val="both"/>
        <w:rPr>
          <w:sz w:val="23"/>
          <w:szCs w:val="23"/>
          <w:lang w:val="uk-UA"/>
        </w:rPr>
      </w:pPr>
      <w:r w:rsidRPr="008E5F13">
        <w:rPr>
          <w:snapToGrid w:val="0"/>
          <w:sz w:val="23"/>
          <w:szCs w:val="23"/>
          <w:lang w:val="uk-UA"/>
        </w:rPr>
        <w:t>6.1</w:t>
      </w:r>
      <w:r>
        <w:rPr>
          <w:snapToGrid w:val="0"/>
          <w:sz w:val="23"/>
          <w:szCs w:val="23"/>
          <w:lang w:val="uk-UA"/>
        </w:rPr>
        <w:t>6</w:t>
      </w:r>
      <w:r w:rsidRPr="008E5F13">
        <w:rPr>
          <w:snapToGrid w:val="0"/>
          <w:sz w:val="23"/>
          <w:szCs w:val="23"/>
          <w:lang w:val="uk-UA"/>
        </w:rPr>
        <w:t xml:space="preserve">. Замовник </w:t>
      </w:r>
      <w:r>
        <w:rPr>
          <w:snapToGrid w:val="0"/>
          <w:sz w:val="23"/>
          <w:szCs w:val="23"/>
          <w:lang w:val="uk-UA"/>
        </w:rPr>
        <w:t xml:space="preserve">розглядає та підписує Акт КБ-2в </w:t>
      </w:r>
      <w:r w:rsidRPr="008E5F13">
        <w:rPr>
          <w:snapToGrid w:val="0"/>
          <w:sz w:val="23"/>
          <w:szCs w:val="23"/>
          <w:lang w:val="uk-UA"/>
        </w:rPr>
        <w:t xml:space="preserve">та Довідку КБ–3 протягом 5 робочих днів з моменту їх отримання від </w:t>
      </w:r>
      <w:r w:rsidRPr="008E5F13">
        <w:rPr>
          <w:sz w:val="23"/>
          <w:szCs w:val="23"/>
          <w:lang w:val="uk-UA"/>
        </w:rPr>
        <w:t>Підрядника</w:t>
      </w:r>
      <w:r w:rsidRPr="008E5F13">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E5F13">
        <w:rPr>
          <w:sz w:val="23"/>
          <w:szCs w:val="23"/>
          <w:lang w:val="uk-UA"/>
        </w:rPr>
        <w:t>Підряднику</w:t>
      </w:r>
      <w:r w:rsidRPr="008E5F13">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E5F13">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E5F13">
        <w:rPr>
          <w:snapToGrid w:val="0"/>
          <w:sz w:val="23"/>
          <w:szCs w:val="23"/>
          <w:lang w:val="uk-UA"/>
        </w:rPr>
        <w:t xml:space="preserve">У випадку наявності у </w:t>
      </w:r>
      <w:r w:rsidRPr="008E5F13">
        <w:rPr>
          <w:sz w:val="23"/>
          <w:szCs w:val="23"/>
          <w:lang w:val="uk-UA"/>
        </w:rPr>
        <w:t>Підрядника</w:t>
      </w:r>
      <w:r w:rsidRPr="008E5F13">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w:t>
      </w:r>
      <w:r w:rsidRPr="008E5F13">
        <w:rPr>
          <w:snapToGrid w:val="0"/>
          <w:sz w:val="23"/>
          <w:szCs w:val="23"/>
          <w:lang w:val="uk-UA"/>
        </w:rPr>
        <w:lastRenderedPageBreak/>
        <w:t>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2670E9" w:rsidRPr="008E5F13" w:rsidRDefault="002670E9" w:rsidP="002670E9">
      <w:pPr>
        <w:ind w:firstLine="720"/>
        <w:jc w:val="both"/>
        <w:rPr>
          <w:sz w:val="23"/>
          <w:szCs w:val="23"/>
          <w:lang w:val="uk-UA"/>
        </w:rPr>
      </w:pPr>
      <w:r w:rsidRPr="008E5F13">
        <w:rPr>
          <w:snapToGrid w:val="0"/>
          <w:sz w:val="23"/>
          <w:szCs w:val="23"/>
          <w:lang w:val="uk-UA"/>
        </w:rPr>
        <w:t>6.1</w:t>
      </w:r>
      <w:r>
        <w:rPr>
          <w:snapToGrid w:val="0"/>
          <w:sz w:val="23"/>
          <w:szCs w:val="23"/>
          <w:lang w:val="uk-UA"/>
        </w:rPr>
        <w:t>7</w:t>
      </w:r>
      <w:r w:rsidRPr="008E5F13">
        <w:rPr>
          <w:snapToGrid w:val="0"/>
          <w:sz w:val="23"/>
          <w:szCs w:val="23"/>
          <w:lang w:val="uk-UA"/>
        </w:rPr>
        <w:t xml:space="preserve">. </w:t>
      </w:r>
      <w:r w:rsidRPr="008E5F13">
        <w:rPr>
          <w:sz w:val="23"/>
          <w:szCs w:val="23"/>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670E9" w:rsidRPr="008E5F13" w:rsidRDefault="002670E9" w:rsidP="002670E9">
      <w:pPr>
        <w:ind w:firstLine="720"/>
        <w:jc w:val="both"/>
        <w:rPr>
          <w:snapToGrid w:val="0"/>
          <w:sz w:val="23"/>
          <w:szCs w:val="23"/>
          <w:lang w:val="uk-UA"/>
        </w:rPr>
      </w:pPr>
      <w:r>
        <w:rPr>
          <w:snapToGrid w:val="0"/>
          <w:color w:val="000000"/>
          <w:sz w:val="23"/>
          <w:szCs w:val="23"/>
          <w:lang w:val="uk-UA"/>
        </w:rPr>
        <w:t>6.18</w:t>
      </w:r>
      <w:r w:rsidRPr="008E5F13">
        <w:rPr>
          <w:snapToGrid w:val="0"/>
          <w:color w:val="000000"/>
          <w:sz w:val="23"/>
          <w:szCs w:val="23"/>
          <w:lang w:val="uk-UA"/>
        </w:rPr>
        <w:t xml:space="preserve">. У разі виявлення недоліків, допущених </w:t>
      </w:r>
      <w:r w:rsidRPr="008E5F13">
        <w:rPr>
          <w:sz w:val="23"/>
          <w:szCs w:val="23"/>
          <w:lang w:val="uk-UA"/>
        </w:rPr>
        <w:t>Підрядник</w:t>
      </w:r>
      <w:r w:rsidRPr="008E5F13">
        <w:rPr>
          <w:snapToGrid w:val="0"/>
          <w:color w:val="00000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E5F13">
        <w:rPr>
          <w:sz w:val="23"/>
          <w:szCs w:val="23"/>
          <w:lang w:val="uk-UA"/>
        </w:rPr>
        <w:t>Підрядник</w:t>
      </w:r>
      <w:r w:rsidRPr="008E5F13">
        <w:rPr>
          <w:snapToGrid w:val="0"/>
          <w:color w:val="00000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E5F13">
        <w:rPr>
          <w:i/>
          <w:snapToGrid w:val="0"/>
          <w:color w:val="000000"/>
          <w:sz w:val="23"/>
          <w:szCs w:val="23"/>
          <w:lang w:val="uk-UA"/>
        </w:rPr>
        <w:t>на свій вибір</w:t>
      </w:r>
      <w:r w:rsidRPr="008E5F13">
        <w:rPr>
          <w:snapToGrid w:val="0"/>
          <w:color w:val="000000"/>
          <w:sz w:val="23"/>
          <w:szCs w:val="23"/>
          <w:lang w:val="uk-UA"/>
        </w:rPr>
        <w:t>: розірвати Договір</w:t>
      </w:r>
      <w:r w:rsidRPr="008E5F13">
        <w:rPr>
          <w:snapToGrid w:val="0"/>
          <w:sz w:val="23"/>
          <w:szCs w:val="23"/>
          <w:lang w:val="uk-UA"/>
        </w:rPr>
        <w:t xml:space="preserve"> в односторонньому порядку та</w:t>
      </w:r>
      <w:r w:rsidRPr="008E5F13">
        <w:rPr>
          <w:snapToGrid w:val="0"/>
          <w:color w:val="000000"/>
          <w:sz w:val="23"/>
          <w:szCs w:val="23"/>
          <w:lang w:val="uk-UA"/>
        </w:rPr>
        <w:t xml:space="preserve"> вимагати від </w:t>
      </w:r>
      <w:r w:rsidRPr="008E5F13">
        <w:rPr>
          <w:sz w:val="23"/>
          <w:szCs w:val="23"/>
          <w:lang w:val="uk-UA"/>
        </w:rPr>
        <w:t>Підрядника</w:t>
      </w:r>
      <w:r w:rsidRPr="008E5F13">
        <w:rPr>
          <w:snapToGrid w:val="0"/>
          <w:color w:val="00000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E5F13">
        <w:rPr>
          <w:sz w:val="23"/>
          <w:szCs w:val="23"/>
          <w:lang w:val="uk-UA"/>
        </w:rPr>
        <w:t>Підрядника</w:t>
      </w:r>
      <w:r w:rsidRPr="008E5F13">
        <w:rPr>
          <w:snapToGrid w:val="0"/>
          <w:color w:val="000000"/>
          <w:sz w:val="23"/>
          <w:szCs w:val="23"/>
          <w:lang w:val="uk-UA"/>
        </w:rPr>
        <w:t xml:space="preserve"> відповідного зниження договірної ціни та/або компенсації (відшкодування) збитків.</w:t>
      </w:r>
    </w:p>
    <w:p w:rsidR="002670E9" w:rsidRPr="008E5F13" w:rsidRDefault="002670E9" w:rsidP="002670E9">
      <w:pPr>
        <w:spacing w:before="240" w:after="240"/>
        <w:jc w:val="center"/>
        <w:rPr>
          <w:b/>
          <w:snapToGrid w:val="0"/>
          <w:sz w:val="23"/>
          <w:szCs w:val="23"/>
          <w:lang w:val="uk-UA"/>
        </w:rPr>
      </w:pPr>
      <w:r w:rsidRPr="008E5F13">
        <w:rPr>
          <w:b/>
          <w:snapToGrid w:val="0"/>
          <w:sz w:val="23"/>
          <w:szCs w:val="23"/>
          <w:lang w:val="uk-UA"/>
        </w:rPr>
        <w:t>7. ПРАВА ТА ОБОВ’ЯЗКИ СТОРІН</w:t>
      </w:r>
    </w:p>
    <w:p w:rsidR="002670E9" w:rsidRPr="008E5F13" w:rsidRDefault="002670E9" w:rsidP="002670E9">
      <w:pPr>
        <w:ind w:firstLine="720"/>
        <w:jc w:val="both"/>
        <w:rPr>
          <w:b/>
          <w:snapToGrid w:val="0"/>
          <w:sz w:val="23"/>
          <w:szCs w:val="23"/>
          <w:lang w:val="uk-UA"/>
        </w:rPr>
      </w:pPr>
      <w:r w:rsidRPr="008E5F13">
        <w:rPr>
          <w:b/>
          <w:snapToGrid w:val="0"/>
          <w:sz w:val="23"/>
          <w:szCs w:val="23"/>
          <w:lang w:val="uk-UA"/>
        </w:rPr>
        <w:t>7.1. Замовник зобов’язаний:</w:t>
      </w:r>
    </w:p>
    <w:p w:rsidR="002670E9" w:rsidRDefault="002670E9" w:rsidP="002670E9">
      <w:pPr>
        <w:ind w:firstLine="720"/>
        <w:jc w:val="both"/>
        <w:rPr>
          <w:snapToGrid w:val="0"/>
          <w:sz w:val="23"/>
          <w:szCs w:val="23"/>
          <w:lang w:val="uk-UA"/>
        </w:rPr>
      </w:pPr>
      <w:r w:rsidRPr="008E5F13">
        <w:rPr>
          <w:snapToGrid w:val="0"/>
          <w:sz w:val="23"/>
          <w:szCs w:val="23"/>
          <w:lang w:val="uk-UA"/>
        </w:rPr>
        <w:t xml:space="preserve">7.1.1. За зверненням </w:t>
      </w:r>
      <w:r w:rsidRPr="008E5F13">
        <w:rPr>
          <w:sz w:val="23"/>
          <w:szCs w:val="23"/>
          <w:lang w:val="uk-UA"/>
        </w:rPr>
        <w:t xml:space="preserve">Підрядника </w:t>
      </w:r>
      <w:r w:rsidRPr="008E5F13">
        <w:rPr>
          <w:snapToGrid w:val="0"/>
          <w:color w:val="000000"/>
          <w:sz w:val="23"/>
          <w:szCs w:val="23"/>
          <w:lang w:val="uk-UA"/>
        </w:rPr>
        <w:t>–</w:t>
      </w:r>
      <w:r w:rsidRPr="008E5F13">
        <w:rPr>
          <w:snapToGrid w:val="0"/>
          <w:sz w:val="23"/>
          <w:szCs w:val="23"/>
          <w:lang w:val="uk-UA"/>
        </w:rPr>
        <w:t xml:space="preserve"> з</w:t>
      </w:r>
      <w:r w:rsidRPr="008E5F13">
        <w:rPr>
          <w:sz w:val="23"/>
          <w:szCs w:val="23"/>
          <w:lang w:val="uk-UA"/>
        </w:rPr>
        <w:t>абезпечити допуск до Об'єкта виконання Робіт</w:t>
      </w:r>
      <w:r w:rsidRPr="008E5F13">
        <w:rPr>
          <w:snapToGrid w:val="0"/>
          <w:sz w:val="23"/>
          <w:szCs w:val="23"/>
          <w:lang w:val="uk-UA"/>
        </w:rPr>
        <w:t>;</w:t>
      </w:r>
    </w:p>
    <w:p w:rsidR="002670E9" w:rsidRPr="000648B3" w:rsidRDefault="002670E9" w:rsidP="002670E9">
      <w:pPr>
        <w:ind w:firstLine="720"/>
        <w:jc w:val="both"/>
        <w:rPr>
          <w:snapToGrid w:val="0"/>
          <w:lang w:val="uk-UA"/>
        </w:rPr>
      </w:pPr>
      <w:r w:rsidRPr="000648B3">
        <w:rPr>
          <w:snapToGrid w:val="0"/>
          <w:lang w:val="uk-UA"/>
        </w:rPr>
        <w:t xml:space="preserve">7.1.2. Забезпечити передачу </w:t>
      </w:r>
      <w:r w:rsidRPr="000648B3">
        <w:rPr>
          <w:lang w:val="uk-UA"/>
        </w:rPr>
        <w:t>Підряднику</w:t>
      </w:r>
      <w:r w:rsidRPr="000648B3">
        <w:rPr>
          <w:snapToGrid w:val="0"/>
          <w:lang w:val="uk-UA"/>
        </w:rPr>
        <w:t xml:space="preserve"> затвердженої проектної документації в паперовій формі в порядку, визначеному розділом 6 Договору;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7.1.</w:t>
      </w:r>
      <w:r>
        <w:rPr>
          <w:snapToGrid w:val="0"/>
          <w:sz w:val="23"/>
          <w:szCs w:val="23"/>
          <w:lang w:val="uk-UA"/>
        </w:rPr>
        <w:t>3</w:t>
      </w:r>
      <w:r w:rsidRPr="008E5F13">
        <w:rPr>
          <w:snapToGrid w:val="0"/>
          <w:sz w:val="23"/>
          <w:szCs w:val="23"/>
          <w:lang w:val="uk-UA"/>
        </w:rPr>
        <w:t>. Приймати виконані Роботи згідно з актами, складання яких передбачено пунктами 6.9.-6.10. Договору;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7.1.</w:t>
      </w:r>
      <w:r>
        <w:rPr>
          <w:snapToGrid w:val="0"/>
          <w:sz w:val="23"/>
          <w:szCs w:val="23"/>
          <w:lang w:val="uk-UA"/>
        </w:rPr>
        <w:t>4</w:t>
      </w:r>
      <w:r w:rsidRPr="008E5F13">
        <w:rPr>
          <w:snapToGrid w:val="0"/>
          <w:sz w:val="23"/>
          <w:szCs w:val="23"/>
          <w:lang w:val="uk-UA"/>
        </w:rPr>
        <w:t>. Своєчасно та в повному обсязі оплачувати Роботи за Договором.</w:t>
      </w:r>
    </w:p>
    <w:p w:rsidR="002670E9" w:rsidRPr="008E5F13" w:rsidRDefault="002670E9" w:rsidP="002670E9">
      <w:pPr>
        <w:ind w:firstLine="720"/>
        <w:jc w:val="both"/>
        <w:rPr>
          <w:b/>
          <w:snapToGrid w:val="0"/>
          <w:sz w:val="23"/>
          <w:szCs w:val="23"/>
          <w:lang w:val="uk-UA"/>
        </w:rPr>
      </w:pPr>
      <w:r w:rsidRPr="008E5F13">
        <w:rPr>
          <w:b/>
          <w:snapToGrid w:val="0"/>
          <w:sz w:val="23"/>
          <w:szCs w:val="23"/>
          <w:lang w:val="uk-UA"/>
        </w:rPr>
        <w:t>7.2. Замовник має право:</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7.2.2. </w:t>
      </w:r>
      <w:r w:rsidRPr="008E5F13">
        <w:rPr>
          <w:color w:val="000000"/>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7.2.3. Вимагати виправлення недоліків, що виникли внаслідок допущених </w:t>
      </w:r>
      <w:r w:rsidRPr="008E5F13">
        <w:rPr>
          <w:sz w:val="23"/>
          <w:szCs w:val="23"/>
          <w:lang w:val="uk-UA"/>
        </w:rPr>
        <w:t>Підрядником</w:t>
      </w:r>
      <w:r w:rsidRPr="008E5F13">
        <w:rPr>
          <w:snapToGrid w:val="0"/>
          <w:sz w:val="23"/>
          <w:szCs w:val="23"/>
          <w:lang w:val="uk-UA"/>
        </w:rPr>
        <w:t xml:space="preserve"> порушень або неналежного виконання Робіт.</w:t>
      </w:r>
      <w:r w:rsidRPr="008E5F13">
        <w:rPr>
          <w:color w:val="000000"/>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E5F13">
        <w:rPr>
          <w:snapToGrid w:val="0"/>
          <w:sz w:val="23"/>
          <w:szCs w:val="23"/>
          <w:lang w:val="uk-UA"/>
        </w:rPr>
        <w:t xml:space="preserve">; </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7.2.4. Контролювати якість матеріалів, конструкцій і устаткування, що використовуються </w:t>
      </w:r>
      <w:r w:rsidRPr="008E5F13">
        <w:rPr>
          <w:sz w:val="23"/>
          <w:szCs w:val="23"/>
          <w:lang w:val="uk-UA"/>
        </w:rPr>
        <w:t>Підрядником</w:t>
      </w:r>
      <w:r w:rsidRPr="008E5F13">
        <w:rPr>
          <w:snapToGrid w:val="0"/>
          <w:sz w:val="23"/>
          <w:szCs w:val="23"/>
          <w:lang w:val="uk-UA"/>
        </w:rPr>
        <w:t xml:space="preserve"> для виконання Робіт за Договором;</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670E9" w:rsidRPr="008E5F13" w:rsidRDefault="002670E9" w:rsidP="002670E9">
      <w:pPr>
        <w:ind w:firstLine="720"/>
        <w:jc w:val="both"/>
        <w:rPr>
          <w:color w:val="000000"/>
          <w:sz w:val="23"/>
          <w:szCs w:val="23"/>
          <w:lang w:val="uk-UA"/>
        </w:rPr>
      </w:pPr>
      <w:r w:rsidRPr="008E5F13">
        <w:rPr>
          <w:snapToGrid w:val="0"/>
          <w:sz w:val="23"/>
          <w:szCs w:val="23"/>
          <w:lang w:val="uk-UA"/>
        </w:rPr>
        <w:t xml:space="preserve">7.2.7. </w:t>
      </w:r>
      <w:r w:rsidRPr="008E5F13">
        <w:rPr>
          <w:color w:val="000000"/>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2670E9" w:rsidRPr="008E5F13" w:rsidRDefault="002670E9" w:rsidP="002670E9">
      <w:pPr>
        <w:ind w:firstLine="720"/>
        <w:jc w:val="both"/>
        <w:rPr>
          <w:color w:val="000000"/>
          <w:sz w:val="23"/>
          <w:szCs w:val="23"/>
          <w:lang w:val="uk-UA"/>
        </w:rPr>
      </w:pPr>
      <w:r w:rsidRPr="008E5F13">
        <w:rPr>
          <w:color w:val="000000"/>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E5F13">
        <w:rPr>
          <w:snapToGrid w:val="0"/>
          <w:color w:val="000000"/>
          <w:sz w:val="23"/>
          <w:szCs w:val="23"/>
          <w:lang w:val="uk-UA"/>
        </w:rPr>
        <w:t>–</w:t>
      </w:r>
      <w:r w:rsidRPr="008E5F13">
        <w:rPr>
          <w:sz w:val="23"/>
          <w:szCs w:val="23"/>
          <w:lang w:val="uk-UA"/>
        </w:rPr>
        <w:t xml:space="preserve"> в односторонньому порядку розірвати Договір та вимагати </w:t>
      </w:r>
      <w:r w:rsidRPr="008E5F13">
        <w:rPr>
          <w:color w:val="000000"/>
          <w:sz w:val="23"/>
          <w:szCs w:val="23"/>
          <w:lang w:val="uk-UA"/>
        </w:rPr>
        <w:t>відшкодування збитків;</w:t>
      </w:r>
    </w:p>
    <w:p w:rsidR="002670E9" w:rsidRPr="008E5F13" w:rsidRDefault="002670E9" w:rsidP="002670E9">
      <w:pPr>
        <w:ind w:firstLine="720"/>
        <w:jc w:val="both"/>
        <w:rPr>
          <w:snapToGrid w:val="0"/>
          <w:sz w:val="23"/>
          <w:szCs w:val="23"/>
          <w:lang w:val="uk-UA"/>
        </w:rPr>
      </w:pPr>
      <w:r w:rsidRPr="008E5F13">
        <w:rPr>
          <w:snapToGrid w:val="0"/>
          <w:sz w:val="23"/>
          <w:szCs w:val="23"/>
          <w:lang w:val="uk-UA"/>
        </w:rPr>
        <w:lastRenderedPageBreak/>
        <w:t>7.2.9. Замовник має інші права, не зазначені у Договорі але передбачені чинним законодавством України.</w:t>
      </w:r>
    </w:p>
    <w:p w:rsidR="002670E9" w:rsidRPr="008E5F13" w:rsidRDefault="002670E9" w:rsidP="002670E9">
      <w:pPr>
        <w:ind w:firstLine="720"/>
        <w:jc w:val="both"/>
        <w:rPr>
          <w:snapToGrid w:val="0"/>
          <w:sz w:val="16"/>
          <w:szCs w:val="16"/>
          <w:lang w:val="uk-UA"/>
        </w:rPr>
      </w:pPr>
    </w:p>
    <w:p w:rsidR="002670E9" w:rsidRPr="008E5F13" w:rsidRDefault="002670E9" w:rsidP="002670E9">
      <w:pPr>
        <w:ind w:firstLine="720"/>
        <w:jc w:val="both"/>
        <w:rPr>
          <w:b/>
          <w:snapToGrid w:val="0"/>
          <w:sz w:val="23"/>
          <w:szCs w:val="23"/>
          <w:lang w:val="uk-UA"/>
        </w:rPr>
      </w:pPr>
      <w:r w:rsidRPr="008E5F13">
        <w:rPr>
          <w:b/>
          <w:snapToGrid w:val="0"/>
          <w:sz w:val="23"/>
          <w:szCs w:val="23"/>
          <w:lang w:val="uk-UA"/>
        </w:rPr>
        <w:t xml:space="preserve">7.3. </w:t>
      </w:r>
      <w:r w:rsidRPr="008E5F13">
        <w:rPr>
          <w:b/>
          <w:sz w:val="23"/>
          <w:szCs w:val="23"/>
          <w:lang w:val="uk-UA"/>
        </w:rPr>
        <w:t>Підрядник</w:t>
      </w:r>
      <w:r w:rsidRPr="008E5F13">
        <w:rPr>
          <w:b/>
          <w:snapToGrid w:val="0"/>
          <w:sz w:val="23"/>
          <w:szCs w:val="23"/>
          <w:lang w:val="uk-UA"/>
        </w:rPr>
        <w:t xml:space="preserve"> зобов’язаний:</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7.3.1. Виконати Роботи в обсягах та у строки, встановлені Договором;</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E5F13">
        <w:rPr>
          <w:sz w:val="23"/>
          <w:szCs w:val="23"/>
          <w:lang w:val="uk-UA"/>
        </w:rPr>
        <w:t>у відповідності до вимог, що звичайно ставляться до робіт відповідного характеру</w:t>
      </w:r>
      <w:r w:rsidRPr="008E5F13">
        <w:rPr>
          <w:snapToGrid w:val="0"/>
          <w:sz w:val="23"/>
          <w:szCs w:val="23"/>
          <w:lang w:val="uk-UA"/>
        </w:rPr>
        <w:t>;</w:t>
      </w:r>
    </w:p>
    <w:p w:rsidR="002670E9" w:rsidRPr="008E5F13" w:rsidRDefault="002670E9" w:rsidP="002670E9">
      <w:pPr>
        <w:ind w:firstLine="720"/>
        <w:jc w:val="both"/>
        <w:rPr>
          <w:color w:val="000000"/>
          <w:sz w:val="23"/>
          <w:szCs w:val="23"/>
          <w:lang w:val="uk-UA"/>
        </w:rPr>
      </w:pPr>
      <w:r w:rsidRPr="008E5F13">
        <w:rPr>
          <w:sz w:val="23"/>
          <w:szCs w:val="23"/>
          <w:lang w:val="uk-UA"/>
        </w:rPr>
        <w:t>7.3.3.</w:t>
      </w:r>
      <w:r w:rsidRPr="008E5F13">
        <w:rPr>
          <w:snapToGrid w:val="0"/>
          <w:sz w:val="23"/>
          <w:szCs w:val="23"/>
          <w:lang w:val="uk-UA"/>
        </w:rPr>
        <w:t xml:space="preserve"> Допускати представників Замовника на місце виконання Робіт для перевірки </w:t>
      </w:r>
      <w:r w:rsidRPr="008E5F13">
        <w:rPr>
          <w:sz w:val="23"/>
          <w:szCs w:val="23"/>
          <w:lang w:val="uk-UA"/>
        </w:rPr>
        <w:t>технології, ходу і якості виконання Робіт;</w:t>
      </w:r>
      <w:r w:rsidRPr="008E5F13">
        <w:rPr>
          <w:color w:val="000000"/>
          <w:sz w:val="23"/>
          <w:szCs w:val="23"/>
          <w:lang w:val="uk-UA"/>
        </w:rPr>
        <w:t xml:space="preserve"> </w:t>
      </w:r>
    </w:p>
    <w:p w:rsidR="002670E9" w:rsidRPr="008E5F13" w:rsidRDefault="002670E9" w:rsidP="002670E9">
      <w:pPr>
        <w:ind w:firstLine="720"/>
        <w:jc w:val="both"/>
        <w:rPr>
          <w:color w:val="000000"/>
          <w:sz w:val="23"/>
          <w:szCs w:val="23"/>
          <w:lang w:val="uk-UA"/>
        </w:rPr>
      </w:pPr>
      <w:r w:rsidRPr="008E5F13">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670E9" w:rsidRPr="008E5F13" w:rsidRDefault="002670E9" w:rsidP="002670E9">
      <w:pPr>
        <w:ind w:firstLine="720"/>
        <w:jc w:val="both"/>
        <w:rPr>
          <w:i/>
          <w:snapToGrid w:val="0"/>
          <w:color w:val="FF0000"/>
          <w:sz w:val="23"/>
          <w:szCs w:val="23"/>
          <w:lang w:val="uk-UA"/>
        </w:rPr>
      </w:pPr>
      <w:r w:rsidRPr="008E5F13">
        <w:rPr>
          <w:sz w:val="23"/>
          <w:szCs w:val="23"/>
          <w:lang w:val="uk-UA"/>
        </w:rPr>
        <w:t xml:space="preserve">7.3.5. </w:t>
      </w:r>
      <w:r w:rsidRPr="008E5F13">
        <w:rPr>
          <w:color w:val="000000"/>
          <w:sz w:val="23"/>
          <w:szCs w:val="23"/>
          <w:lang w:val="uk-UA"/>
        </w:rPr>
        <w:t xml:space="preserve">У разі виявлення в Технічному завданні (Додаток № 3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8E5F13">
        <w:rPr>
          <w:sz w:val="23"/>
          <w:szCs w:val="23"/>
          <w:lang w:val="uk-UA"/>
        </w:rPr>
        <w:t>Підряднику</w:t>
      </w:r>
      <w:r w:rsidRPr="008E5F13">
        <w:rPr>
          <w:color w:val="000000"/>
          <w:sz w:val="23"/>
          <w:szCs w:val="23"/>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2670E9" w:rsidRPr="008E5F13" w:rsidRDefault="002670E9" w:rsidP="002670E9">
      <w:pPr>
        <w:ind w:firstLine="720"/>
        <w:jc w:val="both"/>
        <w:rPr>
          <w:color w:val="000000"/>
          <w:sz w:val="23"/>
          <w:szCs w:val="23"/>
          <w:lang w:val="uk-UA"/>
        </w:rPr>
      </w:pPr>
      <w:r w:rsidRPr="008E5F13">
        <w:rPr>
          <w:sz w:val="23"/>
          <w:szCs w:val="23"/>
          <w:lang w:val="uk-UA"/>
        </w:rPr>
        <w:t xml:space="preserve">7.3.6. </w:t>
      </w:r>
      <w:r w:rsidRPr="008E5F13">
        <w:rPr>
          <w:color w:val="000000"/>
          <w:sz w:val="23"/>
          <w:szCs w:val="23"/>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2670E9" w:rsidRPr="008E5F13" w:rsidRDefault="002670E9" w:rsidP="002670E9">
      <w:pPr>
        <w:suppressAutoHyphens/>
        <w:ind w:firstLine="709"/>
        <w:jc w:val="both"/>
        <w:rPr>
          <w:color w:val="000000"/>
          <w:sz w:val="23"/>
          <w:szCs w:val="23"/>
          <w:lang w:val="uk-UA"/>
        </w:rPr>
      </w:pPr>
      <w:r w:rsidRPr="008E5F13">
        <w:rPr>
          <w:color w:val="000000"/>
          <w:sz w:val="23"/>
          <w:szCs w:val="23"/>
          <w:lang w:val="uk-UA"/>
        </w:rPr>
        <w:t xml:space="preserve">Договір може бути розірваний Замовником </w:t>
      </w:r>
      <w:r w:rsidRPr="008E5F13">
        <w:rPr>
          <w:sz w:val="23"/>
          <w:szCs w:val="23"/>
          <w:lang w:val="uk-UA"/>
        </w:rPr>
        <w:t xml:space="preserve">в односторонньому порядку </w:t>
      </w:r>
      <w:r w:rsidRPr="008E5F13">
        <w:rPr>
          <w:color w:val="000000"/>
          <w:sz w:val="23"/>
          <w:szCs w:val="23"/>
          <w:lang w:val="uk-UA"/>
        </w:rPr>
        <w:t>у разі:</w:t>
      </w:r>
    </w:p>
    <w:p w:rsidR="002670E9" w:rsidRPr="008E5F13" w:rsidRDefault="002670E9" w:rsidP="002670E9">
      <w:pPr>
        <w:suppressAutoHyphens/>
        <w:jc w:val="both"/>
        <w:rPr>
          <w:color w:val="000000"/>
          <w:sz w:val="23"/>
          <w:szCs w:val="23"/>
          <w:lang w:val="uk-UA"/>
        </w:rPr>
      </w:pPr>
      <w:r w:rsidRPr="008E5F13">
        <w:rPr>
          <w:bCs/>
          <w:color w:val="000000"/>
          <w:sz w:val="23"/>
          <w:szCs w:val="23"/>
          <w:lang w:val="uk-UA"/>
        </w:rPr>
        <w:t>–</w:t>
      </w:r>
      <w:r w:rsidRPr="008E5F13">
        <w:rPr>
          <w:color w:val="000000"/>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8E5F13">
        <w:rPr>
          <w:sz w:val="23"/>
          <w:szCs w:val="23"/>
          <w:lang w:val="uk-UA"/>
        </w:rPr>
        <w:t>Підрядника</w:t>
      </w:r>
      <w:r w:rsidRPr="008E5F13">
        <w:rPr>
          <w:color w:val="000000"/>
          <w:sz w:val="23"/>
          <w:szCs w:val="23"/>
          <w:lang w:val="uk-UA"/>
        </w:rPr>
        <w:t xml:space="preserve"> трудової та технологічної дисципліни, в тому числі:</w:t>
      </w:r>
    </w:p>
    <w:p w:rsidR="002670E9" w:rsidRPr="008E5F13" w:rsidRDefault="002670E9" w:rsidP="002670E9">
      <w:pPr>
        <w:jc w:val="both"/>
        <w:rPr>
          <w:sz w:val="23"/>
          <w:szCs w:val="23"/>
          <w:lang w:val="uk-UA"/>
        </w:rPr>
      </w:pPr>
      <w:r w:rsidRPr="008E5F13">
        <w:rPr>
          <w:bCs/>
          <w:color w:val="000000"/>
          <w:sz w:val="23"/>
          <w:szCs w:val="23"/>
          <w:lang w:val="uk-UA"/>
        </w:rPr>
        <w:t>–</w:t>
      </w:r>
      <w:r w:rsidRPr="008E5F13">
        <w:rPr>
          <w:color w:val="000000"/>
          <w:sz w:val="23"/>
          <w:szCs w:val="23"/>
          <w:lang w:val="uk-UA"/>
        </w:rPr>
        <w:t xml:space="preserve"> факту перебування працівників </w:t>
      </w:r>
      <w:r w:rsidRPr="008E5F13">
        <w:rPr>
          <w:sz w:val="23"/>
          <w:szCs w:val="23"/>
          <w:lang w:val="uk-UA"/>
        </w:rPr>
        <w:t>Підрядника</w:t>
      </w:r>
      <w:r w:rsidRPr="008E5F13">
        <w:rPr>
          <w:color w:val="000000"/>
          <w:sz w:val="23"/>
          <w:szCs w:val="23"/>
          <w:lang w:val="uk-UA"/>
        </w:rPr>
        <w:t xml:space="preserve"> на робочому місці/в робочий час в стані алкогольного сп’яніння, під дією наркотичних або токсичних речовин</w:t>
      </w:r>
      <w:r w:rsidRPr="008E5F13">
        <w:rPr>
          <w:snapToGrid w:val="0"/>
          <w:sz w:val="23"/>
          <w:szCs w:val="23"/>
          <w:lang w:val="uk-UA"/>
        </w:rPr>
        <w:t>;</w:t>
      </w:r>
    </w:p>
    <w:p w:rsidR="002670E9" w:rsidRPr="008E5F13" w:rsidRDefault="002670E9" w:rsidP="002670E9">
      <w:pPr>
        <w:ind w:firstLine="720"/>
        <w:jc w:val="both"/>
        <w:rPr>
          <w:sz w:val="23"/>
          <w:szCs w:val="23"/>
          <w:lang w:val="uk-UA"/>
        </w:rPr>
      </w:pPr>
      <w:r w:rsidRPr="008E5F13">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670E9" w:rsidRPr="008E5F13" w:rsidRDefault="002670E9" w:rsidP="002670E9">
      <w:pPr>
        <w:ind w:firstLine="720"/>
        <w:jc w:val="both"/>
        <w:rPr>
          <w:sz w:val="23"/>
          <w:szCs w:val="23"/>
          <w:lang w:val="uk-UA"/>
        </w:rPr>
      </w:pPr>
      <w:r w:rsidRPr="008E5F13">
        <w:rPr>
          <w:sz w:val="23"/>
          <w:szCs w:val="23"/>
          <w:lang w:val="uk-UA"/>
        </w:rPr>
        <w:t>7.3.8.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8E5F13">
        <w:rPr>
          <w:snapToGrid w:val="0"/>
          <w:sz w:val="23"/>
          <w:szCs w:val="23"/>
          <w:lang w:val="uk-UA"/>
        </w:rPr>
        <w:t>;</w:t>
      </w:r>
    </w:p>
    <w:p w:rsidR="002670E9" w:rsidRPr="008E5F13" w:rsidRDefault="002670E9" w:rsidP="002670E9">
      <w:pPr>
        <w:ind w:firstLine="720"/>
        <w:jc w:val="both"/>
        <w:rPr>
          <w:sz w:val="23"/>
          <w:szCs w:val="23"/>
          <w:lang w:val="uk-UA"/>
        </w:rPr>
      </w:pPr>
      <w:r w:rsidRPr="008E5F13">
        <w:rPr>
          <w:sz w:val="23"/>
          <w:szCs w:val="23"/>
          <w:lang w:val="uk-UA"/>
        </w:rPr>
        <w:t xml:space="preserve">7.3.9. Повернути Замовнику демонтовані матеріали за актом </w:t>
      </w:r>
      <w:r w:rsidRPr="008E5F13">
        <w:rPr>
          <w:snapToGrid w:val="0"/>
          <w:color w:val="000000"/>
          <w:sz w:val="23"/>
          <w:szCs w:val="23"/>
          <w:lang w:val="uk-UA"/>
        </w:rPr>
        <w:t>приймання-передачі демонтованих ТМЦ</w:t>
      </w:r>
      <w:r w:rsidRPr="008E5F13">
        <w:rPr>
          <w:sz w:val="23"/>
          <w:szCs w:val="23"/>
          <w:lang w:val="uk-UA"/>
        </w:rPr>
        <w:t xml:space="preserve"> до підписання Акта приймання виконаних будівельних робіт, якщо кошторисом були передбачені демонтажні роботи;</w:t>
      </w:r>
    </w:p>
    <w:p w:rsidR="002670E9" w:rsidRPr="008E5F13" w:rsidRDefault="002670E9" w:rsidP="002670E9">
      <w:pPr>
        <w:ind w:firstLine="720"/>
        <w:jc w:val="both"/>
        <w:rPr>
          <w:sz w:val="23"/>
          <w:szCs w:val="23"/>
          <w:lang w:val="uk-UA"/>
        </w:rPr>
      </w:pPr>
      <w:r w:rsidRPr="008E5F13">
        <w:rPr>
          <w:color w:val="000000"/>
          <w:sz w:val="23"/>
          <w:szCs w:val="23"/>
          <w:lang w:val="uk-UA"/>
        </w:rPr>
        <w:t>7.3.10. Надавати Замовнику підписані зі свого боку Акти приймання виконаних будівельних робіт</w:t>
      </w:r>
      <w:r>
        <w:rPr>
          <w:color w:val="000000"/>
          <w:sz w:val="23"/>
          <w:szCs w:val="23"/>
          <w:lang w:val="uk-UA"/>
        </w:rPr>
        <w:t xml:space="preserve"> </w:t>
      </w:r>
      <w:r w:rsidRPr="008E5F13">
        <w:rPr>
          <w:color w:val="000000"/>
          <w:sz w:val="23"/>
          <w:szCs w:val="23"/>
          <w:lang w:val="uk-UA"/>
        </w:rPr>
        <w:t>та Довідки КБ-3 у строк, визначений пунктом 6.10. Договору;</w:t>
      </w:r>
    </w:p>
    <w:p w:rsidR="002670E9" w:rsidRPr="008E5F13" w:rsidRDefault="002670E9" w:rsidP="002670E9">
      <w:pPr>
        <w:ind w:firstLine="720"/>
        <w:jc w:val="both"/>
        <w:rPr>
          <w:color w:val="000000"/>
          <w:sz w:val="23"/>
          <w:szCs w:val="23"/>
          <w:lang w:val="uk-UA"/>
        </w:rPr>
      </w:pPr>
      <w:r w:rsidRPr="008E5F13">
        <w:rPr>
          <w:color w:val="000000"/>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E5F13">
        <w:rPr>
          <w:snapToGrid w:val="0"/>
          <w:sz w:val="23"/>
          <w:szCs w:val="23"/>
          <w:lang w:val="uk-UA"/>
        </w:rPr>
        <w:t>;</w:t>
      </w:r>
    </w:p>
    <w:p w:rsidR="002670E9" w:rsidRPr="008E5F13" w:rsidRDefault="002670E9" w:rsidP="002670E9">
      <w:pPr>
        <w:ind w:firstLine="720"/>
        <w:jc w:val="both"/>
        <w:rPr>
          <w:color w:val="000000"/>
          <w:sz w:val="23"/>
          <w:szCs w:val="23"/>
          <w:lang w:val="uk-UA"/>
        </w:rPr>
      </w:pPr>
      <w:r w:rsidRPr="008E5F13">
        <w:rPr>
          <w:color w:val="000000"/>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670E9" w:rsidRPr="008E5F13" w:rsidRDefault="002670E9" w:rsidP="002670E9">
      <w:pPr>
        <w:suppressAutoHyphens/>
        <w:ind w:firstLine="708"/>
        <w:jc w:val="both"/>
        <w:rPr>
          <w:color w:val="000000"/>
          <w:sz w:val="23"/>
          <w:szCs w:val="23"/>
          <w:lang w:val="uk-UA"/>
        </w:rPr>
      </w:pPr>
      <w:r w:rsidRPr="008E5F13">
        <w:rPr>
          <w:color w:val="000000"/>
          <w:sz w:val="23"/>
          <w:szCs w:val="23"/>
          <w:lang w:val="uk-UA"/>
        </w:rPr>
        <w:t>7.3.13. Забезпечити розумне використання та збереження товарно-матеріальних цінностей, призначених для виконання Робіт;</w:t>
      </w:r>
    </w:p>
    <w:p w:rsidR="002670E9" w:rsidRPr="008E5F13" w:rsidRDefault="002670E9" w:rsidP="002670E9">
      <w:pPr>
        <w:ind w:firstLine="720"/>
        <w:jc w:val="both"/>
        <w:rPr>
          <w:sz w:val="23"/>
          <w:szCs w:val="23"/>
          <w:lang w:val="uk-UA"/>
        </w:rPr>
      </w:pPr>
      <w:r w:rsidRPr="008E5F13">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670E9" w:rsidRPr="008E5F13" w:rsidRDefault="002670E9" w:rsidP="002670E9">
      <w:pPr>
        <w:ind w:firstLine="720"/>
        <w:jc w:val="both"/>
        <w:rPr>
          <w:sz w:val="23"/>
          <w:szCs w:val="23"/>
          <w:lang w:val="uk-UA"/>
        </w:rPr>
      </w:pPr>
      <w:r w:rsidRPr="008E5F13">
        <w:rPr>
          <w:sz w:val="23"/>
          <w:szCs w:val="23"/>
          <w:lang w:val="uk-UA"/>
        </w:rPr>
        <w:lastRenderedPageBreak/>
        <w:t xml:space="preserve">7.3.15. Підрядник зобов’язується забезпечити за власний рахунок, власними </w:t>
      </w:r>
      <w:r>
        <w:rPr>
          <w:sz w:val="23"/>
          <w:szCs w:val="23"/>
          <w:lang w:val="uk-UA"/>
        </w:rPr>
        <w:t>с</w:t>
      </w:r>
      <w:r w:rsidRPr="008E5F13">
        <w:rPr>
          <w:sz w:val="23"/>
          <w:szCs w:val="23"/>
          <w:lang w:val="uk-UA"/>
        </w:rPr>
        <w:t xml:space="preserve">илами: </w:t>
      </w:r>
    </w:p>
    <w:p w:rsidR="002670E9" w:rsidRPr="008E5F13" w:rsidRDefault="002670E9" w:rsidP="002670E9">
      <w:pPr>
        <w:jc w:val="both"/>
        <w:rPr>
          <w:sz w:val="23"/>
          <w:szCs w:val="23"/>
          <w:lang w:val="uk-UA"/>
        </w:rPr>
      </w:pPr>
      <w:r w:rsidRPr="008E5F13">
        <w:rPr>
          <w:bCs/>
          <w:color w:val="000000"/>
          <w:sz w:val="23"/>
          <w:szCs w:val="23"/>
          <w:lang w:val="uk-UA"/>
        </w:rPr>
        <w:t>–</w:t>
      </w:r>
      <w:r w:rsidRPr="008E5F13">
        <w:rPr>
          <w:color w:val="000000"/>
          <w:sz w:val="23"/>
          <w:szCs w:val="23"/>
          <w:lang w:val="uk-UA"/>
        </w:rPr>
        <w:t xml:space="preserve"> о</w:t>
      </w:r>
      <w:r w:rsidRPr="008E5F13">
        <w:rPr>
          <w:sz w:val="23"/>
          <w:szCs w:val="23"/>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670E9" w:rsidRPr="008E5F13" w:rsidRDefault="002670E9" w:rsidP="002670E9">
      <w:pPr>
        <w:jc w:val="both"/>
        <w:rPr>
          <w:sz w:val="23"/>
          <w:szCs w:val="23"/>
          <w:lang w:val="uk-UA"/>
        </w:rPr>
      </w:pPr>
      <w:r w:rsidRPr="008E5F13">
        <w:rPr>
          <w:bCs/>
          <w:color w:val="000000"/>
          <w:sz w:val="23"/>
          <w:szCs w:val="23"/>
          <w:lang w:val="uk-UA"/>
        </w:rPr>
        <w:t>–</w:t>
      </w:r>
      <w:r w:rsidRPr="008E5F13">
        <w:rPr>
          <w:color w:val="000000"/>
          <w:sz w:val="23"/>
          <w:szCs w:val="23"/>
          <w:lang w:val="uk-UA"/>
        </w:rPr>
        <w:t xml:space="preserve"> п</w:t>
      </w:r>
      <w:r w:rsidRPr="008E5F13">
        <w:rPr>
          <w:sz w:val="23"/>
          <w:szCs w:val="23"/>
          <w:lang w:val="uk-UA"/>
        </w:rPr>
        <w:t>огодження із усіма організаціями, що експлуатують комунікації, які знаходяться в зоні виконання Робіт;</w:t>
      </w:r>
    </w:p>
    <w:p w:rsidR="002670E9" w:rsidRPr="008E5F13" w:rsidRDefault="002670E9" w:rsidP="002670E9">
      <w:pPr>
        <w:jc w:val="both"/>
        <w:rPr>
          <w:sz w:val="23"/>
          <w:szCs w:val="23"/>
          <w:lang w:val="uk-UA"/>
        </w:rPr>
      </w:pPr>
      <w:r w:rsidRPr="008E5F13">
        <w:rPr>
          <w:bCs/>
          <w:color w:val="000000"/>
          <w:sz w:val="23"/>
          <w:szCs w:val="23"/>
          <w:lang w:val="uk-UA"/>
        </w:rPr>
        <w:t>–</w:t>
      </w:r>
      <w:r w:rsidRPr="008E5F13">
        <w:rPr>
          <w:color w:val="000000"/>
          <w:sz w:val="23"/>
          <w:szCs w:val="23"/>
          <w:lang w:val="uk-UA"/>
        </w:rPr>
        <w:t xml:space="preserve"> д</w:t>
      </w:r>
      <w:r w:rsidRPr="008E5F13">
        <w:rPr>
          <w:sz w:val="23"/>
          <w:szCs w:val="23"/>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8E5F13">
        <w:rPr>
          <w:snapToGrid w:val="0"/>
          <w:sz w:val="23"/>
          <w:szCs w:val="23"/>
          <w:lang w:val="uk-UA"/>
        </w:rPr>
        <w:t>;</w:t>
      </w:r>
    </w:p>
    <w:p w:rsidR="002670E9" w:rsidRPr="008E5F13" w:rsidRDefault="002670E9" w:rsidP="002670E9">
      <w:pPr>
        <w:ind w:firstLine="720"/>
        <w:jc w:val="both"/>
        <w:rPr>
          <w:sz w:val="23"/>
          <w:szCs w:val="23"/>
          <w:lang w:val="uk-UA"/>
        </w:rPr>
      </w:pPr>
      <w:r w:rsidRPr="008E5F13">
        <w:rPr>
          <w:sz w:val="23"/>
          <w:szCs w:val="23"/>
          <w:lang w:val="uk-UA"/>
        </w:rPr>
        <w:t xml:space="preserve">7.3.16. Підрядник не має права залучати </w:t>
      </w:r>
      <w:r w:rsidRPr="008E5F13">
        <w:rPr>
          <w:color w:val="000000"/>
          <w:sz w:val="23"/>
          <w:szCs w:val="23"/>
          <w:lang w:val="uk-UA"/>
        </w:rPr>
        <w:t>до виконання всіх або частини Робіт субпідрядні організації без попереднього письмового погодження з Замовником.</w:t>
      </w:r>
      <w:r w:rsidRPr="008E5F13">
        <w:rPr>
          <w:snapToGrid w:val="0"/>
          <w:color w:val="00000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2670E9" w:rsidRPr="0021125B" w:rsidRDefault="002670E9" w:rsidP="002670E9">
      <w:pPr>
        <w:ind w:firstLine="720"/>
        <w:jc w:val="both"/>
        <w:rPr>
          <w:sz w:val="23"/>
          <w:szCs w:val="23"/>
          <w:lang w:val="uk-UA"/>
        </w:rPr>
      </w:pPr>
      <w:r w:rsidRPr="0021125B">
        <w:rPr>
          <w:sz w:val="23"/>
          <w:szCs w:val="23"/>
          <w:lang w:val="uk-UA"/>
        </w:rPr>
        <w:t xml:space="preserve">7.3.17. </w:t>
      </w:r>
      <w:r w:rsidRPr="0021125B">
        <w:rPr>
          <w:iCs/>
          <w:sz w:val="23"/>
          <w:szCs w:val="23"/>
          <w:lang w:val="uk-UA"/>
        </w:rPr>
        <w:t>Протягом десяти календарних днів з дати підписання Сторонами даного Договору на забезпечення виконання умов даного Договору укласти договір страхування на таких основних умовах:</w:t>
      </w:r>
    </w:p>
    <w:p w:rsidR="002670E9" w:rsidRPr="0021125B" w:rsidRDefault="002670E9" w:rsidP="002670E9">
      <w:pPr>
        <w:ind w:firstLine="720"/>
        <w:jc w:val="both"/>
        <w:rPr>
          <w:sz w:val="23"/>
          <w:szCs w:val="23"/>
          <w:lang w:val="uk-UA"/>
        </w:rPr>
      </w:pPr>
      <w:r w:rsidRPr="0021125B">
        <w:rPr>
          <w:iCs/>
          <w:sz w:val="23"/>
          <w:szCs w:val="23"/>
          <w:lang w:val="uk-UA"/>
        </w:rPr>
        <w:t xml:space="preserve">- предмет договору – страхування </w:t>
      </w:r>
      <w:r w:rsidRPr="0021125B">
        <w:rPr>
          <w:sz w:val="23"/>
          <w:szCs w:val="23"/>
          <w:lang w:val="uk-UA"/>
        </w:rPr>
        <w:t xml:space="preserve">майнової відповідальності Підрядника у разі </w:t>
      </w:r>
      <w:r w:rsidRPr="0021125B">
        <w:rPr>
          <w:iCs/>
          <w:sz w:val="23"/>
          <w:szCs w:val="23"/>
          <w:lang w:val="uk-UA"/>
        </w:rPr>
        <w:t>невиконання (неналежного виконання) Підрядником взятих на себе зобов’язань за даним Договором;</w:t>
      </w:r>
    </w:p>
    <w:p w:rsidR="002670E9" w:rsidRPr="0021125B" w:rsidRDefault="002670E9" w:rsidP="002670E9">
      <w:pPr>
        <w:ind w:firstLine="720"/>
        <w:jc w:val="both"/>
        <w:rPr>
          <w:sz w:val="23"/>
          <w:szCs w:val="23"/>
          <w:lang w:val="uk-UA"/>
        </w:rPr>
      </w:pPr>
      <w:r w:rsidRPr="0021125B">
        <w:rPr>
          <w:sz w:val="23"/>
          <w:szCs w:val="23"/>
          <w:lang w:val="uk-UA"/>
        </w:rPr>
        <w:t xml:space="preserve">- </w:t>
      </w:r>
      <w:proofErr w:type="spellStart"/>
      <w:r w:rsidRPr="0021125B">
        <w:rPr>
          <w:iCs/>
          <w:sz w:val="23"/>
          <w:szCs w:val="23"/>
          <w:lang w:val="uk-UA"/>
        </w:rPr>
        <w:t>вигодонабувач</w:t>
      </w:r>
      <w:proofErr w:type="spellEnd"/>
      <w:r w:rsidRPr="0021125B">
        <w:rPr>
          <w:iCs/>
          <w:sz w:val="23"/>
          <w:szCs w:val="23"/>
          <w:lang w:val="uk-UA"/>
        </w:rPr>
        <w:t xml:space="preserve"> за договором страхування – Замовник;</w:t>
      </w:r>
    </w:p>
    <w:p w:rsidR="002670E9" w:rsidRPr="0021125B" w:rsidRDefault="002670E9" w:rsidP="002670E9">
      <w:pPr>
        <w:ind w:firstLine="720"/>
        <w:jc w:val="both"/>
        <w:rPr>
          <w:sz w:val="23"/>
          <w:szCs w:val="23"/>
          <w:lang w:val="uk-UA"/>
        </w:rPr>
      </w:pPr>
      <w:r w:rsidRPr="0021125B">
        <w:rPr>
          <w:sz w:val="23"/>
          <w:szCs w:val="23"/>
          <w:lang w:val="uk-UA"/>
        </w:rPr>
        <w:t>-</w:t>
      </w:r>
      <w:r w:rsidRPr="0021125B">
        <w:rPr>
          <w:iCs/>
          <w:sz w:val="23"/>
          <w:szCs w:val="23"/>
          <w:lang w:val="uk-UA"/>
        </w:rPr>
        <w:t xml:space="preserve"> сума договору страхування – ліміт відповідальності Підрядника, який дорівнює ціні даного Договору (з ПДВ);</w:t>
      </w:r>
    </w:p>
    <w:p w:rsidR="002670E9" w:rsidRPr="0021125B" w:rsidRDefault="002670E9" w:rsidP="002670E9">
      <w:pPr>
        <w:ind w:firstLine="720"/>
        <w:jc w:val="both"/>
        <w:rPr>
          <w:sz w:val="23"/>
          <w:szCs w:val="23"/>
          <w:lang w:val="uk-UA"/>
        </w:rPr>
      </w:pPr>
      <w:r w:rsidRPr="0021125B">
        <w:rPr>
          <w:sz w:val="23"/>
          <w:szCs w:val="23"/>
          <w:lang w:val="uk-UA"/>
        </w:rPr>
        <w:t>-</w:t>
      </w:r>
      <w:r w:rsidRPr="0021125B">
        <w:rPr>
          <w:iCs/>
          <w:sz w:val="23"/>
          <w:szCs w:val="23"/>
          <w:lang w:val="uk-UA"/>
        </w:rPr>
        <w:t xml:space="preserve"> </w:t>
      </w:r>
      <w:proofErr w:type="spellStart"/>
      <w:r w:rsidRPr="0021125B">
        <w:rPr>
          <w:iCs/>
          <w:sz w:val="23"/>
          <w:szCs w:val="23"/>
          <w:lang w:val="uk-UA"/>
        </w:rPr>
        <w:t>франшиза</w:t>
      </w:r>
      <w:proofErr w:type="spellEnd"/>
      <w:r w:rsidRPr="0021125B">
        <w:rPr>
          <w:iCs/>
          <w:sz w:val="23"/>
          <w:szCs w:val="23"/>
          <w:lang w:val="uk-UA"/>
        </w:rPr>
        <w:t xml:space="preserve"> – в межах від 0% до 5 % від суми страхового відшкодування за кожним страховим випадком;</w:t>
      </w:r>
    </w:p>
    <w:p w:rsidR="002670E9" w:rsidRPr="0021125B" w:rsidRDefault="002670E9" w:rsidP="002670E9">
      <w:pPr>
        <w:ind w:firstLine="720"/>
        <w:jc w:val="both"/>
        <w:rPr>
          <w:sz w:val="23"/>
          <w:szCs w:val="23"/>
          <w:lang w:val="uk-UA"/>
        </w:rPr>
      </w:pPr>
      <w:r w:rsidRPr="0021125B">
        <w:rPr>
          <w:sz w:val="23"/>
          <w:szCs w:val="23"/>
          <w:lang w:val="uk-UA"/>
        </w:rPr>
        <w:t>-</w:t>
      </w:r>
      <w:r w:rsidRPr="0021125B">
        <w:rPr>
          <w:iCs/>
          <w:sz w:val="23"/>
          <w:szCs w:val="23"/>
          <w:lang w:val="uk-UA"/>
        </w:rPr>
        <w:t xml:space="preserve"> усі витрати, пов'язані з виконанням договору страхування, здійснюються за рахунок Підрядника;</w:t>
      </w:r>
    </w:p>
    <w:p w:rsidR="002670E9" w:rsidRPr="0021125B" w:rsidRDefault="002670E9" w:rsidP="002670E9">
      <w:pPr>
        <w:ind w:firstLine="720"/>
        <w:jc w:val="both"/>
        <w:rPr>
          <w:sz w:val="23"/>
          <w:szCs w:val="23"/>
          <w:lang w:val="uk-UA"/>
        </w:rPr>
      </w:pPr>
      <w:r w:rsidRPr="0021125B">
        <w:rPr>
          <w:sz w:val="23"/>
          <w:szCs w:val="23"/>
          <w:lang w:val="uk-UA"/>
        </w:rPr>
        <w:t>-</w:t>
      </w:r>
      <w:r w:rsidRPr="0021125B">
        <w:rPr>
          <w:iCs/>
          <w:sz w:val="23"/>
          <w:szCs w:val="23"/>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21125B">
        <w:rPr>
          <w:iCs/>
          <w:sz w:val="23"/>
          <w:szCs w:val="23"/>
          <w:lang w:val="uk-UA"/>
        </w:rPr>
        <w:t>вигодонабувача</w:t>
      </w:r>
      <w:proofErr w:type="spellEnd"/>
      <w:r w:rsidRPr="0021125B">
        <w:rPr>
          <w:iCs/>
          <w:sz w:val="23"/>
          <w:szCs w:val="23"/>
          <w:lang w:val="uk-UA"/>
        </w:rPr>
        <w:t>;</w:t>
      </w:r>
    </w:p>
    <w:p w:rsidR="002670E9" w:rsidRPr="0021125B" w:rsidRDefault="002670E9" w:rsidP="002670E9">
      <w:pPr>
        <w:ind w:firstLine="720"/>
        <w:jc w:val="both"/>
        <w:rPr>
          <w:sz w:val="23"/>
          <w:szCs w:val="23"/>
          <w:lang w:val="uk-UA"/>
        </w:rPr>
      </w:pPr>
      <w:r w:rsidRPr="0021125B">
        <w:rPr>
          <w:sz w:val="23"/>
          <w:szCs w:val="23"/>
          <w:lang w:val="uk-UA"/>
        </w:rPr>
        <w:t>-</w:t>
      </w:r>
      <w:r w:rsidRPr="0021125B">
        <w:rPr>
          <w:iCs/>
          <w:sz w:val="23"/>
          <w:szCs w:val="23"/>
          <w:lang w:val="uk-UA"/>
        </w:rPr>
        <w:t xml:space="preserve">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2670E9" w:rsidRPr="0021125B" w:rsidRDefault="002670E9" w:rsidP="002670E9">
      <w:pPr>
        <w:ind w:firstLine="720"/>
        <w:jc w:val="both"/>
        <w:rPr>
          <w:sz w:val="23"/>
          <w:szCs w:val="23"/>
          <w:lang w:val="uk-UA"/>
        </w:rPr>
      </w:pPr>
      <w:r w:rsidRPr="0021125B">
        <w:rPr>
          <w:iCs/>
          <w:sz w:val="23"/>
          <w:szCs w:val="23"/>
          <w:lang w:val="uk-UA"/>
        </w:rPr>
        <w:t>Підрядник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2670E9" w:rsidRPr="008E5F13" w:rsidRDefault="002670E9" w:rsidP="002670E9">
      <w:pPr>
        <w:ind w:firstLine="720"/>
        <w:jc w:val="both"/>
        <w:rPr>
          <w:sz w:val="23"/>
          <w:szCs w:val="23"/>
          <w:lang w:val="uk-UA"/>
        </w:rPr>
      </w:pPr>
      <w:r w:rsidRPr="0021125B">
        <w:rPr>
          <w:iCs/>
          <w:sz w:val="23"/>
          <w:szCs w:val="23"/>
          <w:lang w:val="uk-UA"/>
        </w:rPr>
        <w:t>У випадку невиконання Підрядником зобов’язання, передбаченого цим пунктом Договору, Замовник вправі розірвати даний Договір в односторонньому порядку, письмово повідомивши про це Підрядника не менш ніж за 2 календарних дня до дати розірвання Договору.</w:t>
      </w:r>
    </w:p>
    <w:p w:rsidR="002670E9" w:rsidRPr="008E5F13" w:rsidRDefault="002670E9" w:rsidP="002670E9">
      <w:pPr>
        <w:ind w:firstLine="720"/>
        <w:jc w:val="both"/>
        <w:rPr>
          <w:b/>
          <w:snapToGrid w:val="0"/>
          <w:sz w:val="23"/>
          <w:szCs w:val="23"/>
          <w:lang w:val="uk-UA"/>
        </w:rPr>
      </w:pPr>
      <w:r w:rsidRPr="008E5F13">
        <w:rPr>
          <w:b/>
          <w:snapToGrid w:val="0"/>
          <w:sz w:val="23"/>
          <w:szCs w:val="23"/>
          <w:lang w:val="uk-UA"/>
        </w:rPr>
        <w:t xml:space="preserve">7.4. </w:t>
      </w:r>
      <w:r w:rsidRPr="008E5F13">
        <w:rPr>
          <w:b/>
          <w:sz w:val="23"/>
          <w:szCs w:val="23"/>
          <w:lang w:val="uk-UA"/>
        </w:rPr>
        <w:t>Підрядник</w:t>
      </w:r>
      <w:r w:rsidRPr="008E5F13">
        <w:rPr>
          <w:b/>
          <w:snapToGrid w:val="0"/>
          <w:sz w:val="23"/>
          <w:szCs w:val="23"/>
          <w:lang w:val="uk-UA"/>
        </w:rPr>
        <w:t xml:space="preserve"> має право:</w:t>
      </w:r>
    </w:p>
    <w:p w:rsidR="002670E9" w:rsidRPr="008E5F13" w:rsidRDefault="002670E9" w:rsidP="002670E9">
      <w:pPr>
        <w:ind w:firstLine="720"/>
        <w:jc w:val="both"/>
        <w:rPr>
          <w:snapToGrid w:val="0"/>
          <w:sz w:val="23"/>
          <w:szCs w:val="23"/>
          <w:lang w:val="uk-UA"/>
        </w:rPr>
      </w:pPr>
      <w:r w:rsidRPr="008E5F13">
        <w:rPr>
          <w:snapToGrid w:val="0"/>
          <w:sz w:val="23"/>
          <w:szCs w:val="23"/>
          <w:lang w:val="uk-UA"/>
        </w:rPr>
        <w:t>7.4.1. На дострокове виконання Робіт за письмовим погодженням Замовника;</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E5F13">
        <w:rPr>
          <w:sz w:val="23"/>
          <w:szCs w:val="23"/>
          <w:lang w:val="uk-UA"/>
        </w:rPr>
        <w:t>Підрядника</w:t>
      </w:r>
      <w:r w:rsidRPr="008E5F13">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7.4.3. </w:t>
      </w:r>
      <w:r w:rsidRPr="008E5F13">
        <w:rPr>
          <w:color w:val="000000"/>
          <w:sz w:val="23"/>
          <w:szCs w:val="23"/>
          <w:lang w:val="uk-UA"/>
        </w:rPr>
        <w:t>Пропонувати внесення необхідних змін у даний Договір</w:t>
      </w:r>
      <w:r w:rsidRPr="008E5F13">
        <w:rPr>
          <w:snapToGrid w:val="0"/>
          <w:sz w:val="23"/>
          <w:szCs w:val="23"/>
          <w:lang w:val="uk-UA"/>
        </w:rPr>
        <w:t>;</w:t>
      </w:r>
    </w:p>
    <w:p w:rsidR="002670E9" w:rsidRPr="008E5F13" w:rsidRDefault="002670E9" w:rsidP="002670E9">
      <w:pPr>
        <w:ind w:firstLine="720"/>
        <w:jc w:val="both"/>
        <w:rPr>
          <w:sz w:val="23"/>
          <w:szCs w:val="23"/>
          <w:lang w:val="uk-UA"/>
        </w:rPr>
      </w:pPr>
      <w:r w:rsidRPr="008E5F13">
        <w:rPr>
          <w:snapToGrid w:val="0"/>
          <w:sz w:val="23"/>
          <w:szCs w:val="23"/>
          <w:lang w:val="uk-UA"/>
        </w:rPr>
        <w:t>7.4.4. Своєчасно та в повному обсязі отримувати оплату Робіт за Договором;</w:t>
      </w:r>
    </w:p>
    <w:p w:rsidR="002670E9" w:rsidRPr="008E5F13" w:rsidRDefault="002670E9" w:rsidP="002670E9">
      <w:pPr>
        <w:ind w:firstLine="720"/>
        <w:jc w:val="both"/>
        <w:rPr>
          <w:snapToGrid w:val="0"/>
          <w:sz w:val="23"/>
          <w:szCs w:val="23"/>
          <w:lang w:val="uk-UA"/>
        </w:rPr>
      </w:pPr>
      <w:r w:rsidRPr="008E5F13">
        <w:rPr>
          <w:snapToGrid w:val="0"/>
          <w:sz w:val="23"/>
          <w:szCs w:val="23"/>
          <w:lang w:val="uk-UA"/>
        </w:rPr>
        <w:t xml:space="preserve">7.4.5. </w:t>
      </w:r>
      <w:r w:rsidRPr="008E5F13">
        <w:rPr>
          <w:sz w:val="23"/>
          <w:szCs w:val="23"/>
          <w:lang w:val="uk-UA"/>
        </w:rPr>
        <w:t>Підрядник</w:t>
      </w:r>
      <w:r w:rsidRPr="008E5F13">
        <w:rPr>
          <w:snapToGrid w:val="0"/>
          <w:sz w:val="23"/>
          <w:szCs w:val="23"/>
          <w:lang w:val="uk-UA"/>
        </w:rPr>
        <w:t xml:space="preserve"> має інші права, не зазначені у Договорі, але передбачені чинним законодавством України.</w:t>
      </w:r>
    </w:p>
    <w:p w:rsidR="002670E9" w:rsidRPr="008E5F13" w:rsidRDefault="002670E9" w:rsidP="002670E9">
      <w:pPr>
        <w:spacing w:before="240" w:after="240"/>
        <w:jc w:val="center"/>
        <w:rPr>
          <w:b/>
          <w:sz w:val="23"/>
          <w:szCs w:val="23"/>
          <w:lang w:val="uk-UA"/>
        </w:rPr>
      </w:pPr>
      <w:r>
        <w:rPr>
          <w:b/>
          <w:snapToGrid w:val="0"/>
          <w:sz w:val="23"/>
          <w:szCs w:val="23"/>
          <w:lang w:val="uk-UA"/>
        </w:rPr>
        <w:t>8</w:t>
      </w:r>
      <w:r w:rsidRPr="008E5F13">
        <w:rPr>
          <w:b/>
          <w:snapToGrid w:val="0"/>
          <w:sz w:val="23"/>
          <w:szCs w:val="23"/>
          <w:lang w:val="uk-UA"/>
        </w:rPr>
        <w:t>.</w:t>
      </w:r>
      <w:r w:rsidRPr="008E5F13">
        <w:rPr>
          <w:b/>
          <w:sz w:val="23"/>
          <w:szCs w:val="23"/>
          <w:lang w:val="uk-UA"/>
        </w:rPr>
        <w:t xml:space="preserve"> ВІДПОВІДАЛЬНІСТЬ СТОРІН </w:t>
      </w:r>
    </w:p>
    <w:p w:rsidR="002670E9" w:rsidRPr="008E5F13" w:rsidRDefault="002670E9" w:rsidP="002670E9">
      <w:pPr>
        <w:pStyle w:val="a6"/>
        <w:spacing w:after="0"/>
        <w:ind w:firstLine="720"/>
        <w:jc w:val="both"/>
        <w:rPr>
          <w:sz w:val="23"/>
          <w:szCs w:val="23"/>
          <w:lang w:val="uk-UA"/>
        </w:rPr>
      </w:pPr>
      <w:r>
        <w:rPr>
          <w:sz w:val="23"/>
          <w:szCs w:val="23"/>
          <w:lang w:val="uk-UA"/>
        </w:rPr>
        <w:lastRenderedPageBreak/>
        <w:t>8</w:t>
      </w:r>
      <w:r w:rsidRPr="008E5F13">
        <w:rPr>
          <w:sz w:val="23"/>
          <w:szCs w:val="23"/>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670E9" w:rsidRPr="008E5F13" w:rsidRDefault="002670E9" w:rsidP="002670E9">
      <w:pPr>
        <w:pStyle w:val="a6"/>
        <w:spacing w:after="0"/>
        <w:ind w:firstLine="720"/>
        <w:jc w:val="both"/>
        <w:rPr>
          <w:sz w:val="23"/>
          <w:szCs w:val="23"/>
          <w:lang w:val="uk-UA"/>
        </w:rPr>
      </w:pPr>
      <w:r>
        <w:rPr>
          <w:sz w:val="23"/>
          <w:szCs w:val="23"/>
          <w:lang w:val="uk-UA"/>
        </w:rPr>
        <w:t>8</w:t>
      </w:r>
      <w:r w:rsidRPr="008E5F13">
        <w:rPr>
          <w:sz w:val="23"/>
          <w:szCs w:val="23"/>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670E9" w:rsidRPr="008E5F13" w:rsidRDefault="002670E9" w:rsidP="002670E9">
      <w:pPr>
        <w:pStyle w:val="a6"/>
        <w:spacing w:after="0"/>
        <w:ind w:firstLine="720"/>
        <w:jc w:val="both"/>
        <w:rPr>
          <w:sz w:val="23"/>
          <w:szCs w:val="23"/>
          <w:lang w:val="uk-UA"/>
        </w:rPr>
      </w:pPr>
      <w:r>
        <w:rPr>
          <w:sz w:val="23"/>
          <w:szCs w:val="23"/>
          <w:lang w:val="uk-UA"/>
        </w:rPr>
        <w:t>8</w:t>
      </w:r>
      <w:r w:rsidRPr="008E5F13">
        <w:rPr>
          <w:sz w:val="23"/>
          <w:szCs w:val="23"/>
          <w:lang w:val="uk-UA"/>
        </w:rPr>
        <w:t>.3. Якщо Підрядник не приступив до виконання Робіт понад 1 календарний місяць</w:t>
      </w:r>
      <w:r w:rsidRPr="008E5F13">
        <w:rPr>
          <w:bCs/>
          <w:sz w:val="23"/>
          <w:szCs w:val="23"/>
          <w:lang w:val="uk-UA"/>
        </w:rPr>
        <w:t xml:space="preserve"> з причин, які не залежали від Замовника,</w:t>
      </w:r>
      <w:r w:rsidRPr="008E5F13">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670E9" w:rsidRPr="008E5F13" w:rsidRDefault="002670E9" w:rsidP="002670E9">
      <w:pPr>
        <w:pStyle w:val="a6"/>
        <w:spacing w:after="0"/>
        <w:ind w:firstLine="720"/>
        <w:jc w:val="both"/>
        <w:rPr>
          <w:bCs/>
          <w:sz w:val="23"/>
          <w:szCs w:val="23"/>
          <w:lang w:val="uk-UA"/>
        </w:rPr>
      </w:pPr>
      <w:r>
        <w:rPr>
          <w:bCs/>
          <w:sz w:val="23"/>
          <w:szCs w:val="23"/>
          <w:lang w:val="uk-UA"/>
        </w:rPr>
        <w:t>8</w:t>
      </w:r>
      <w:r w:rsidRPr="008E5F13">
        <w:rPr>
          <w:bCs/>
          <w:sz w:val="23"/>
          <w:szCs w:val="23"/>
          <w:lang w:val="uk-UA"/>
        </w:rPr>
        <w:t xml:space="preserve">.4. У випадку припинення Робіт </w:t>
      </w:r>
      <w:r w:rsidRPr="008E5F13">
        <w:rPr>
          <w:sz w:val="23"/>
          <w:szCs w:val="23"/>
          <w:lang w:val="uk-UA"/>
        </w:rPr>
        <w:t>Підрядником</w:t>
      </w:r>
      <w:r w:rsidRPr="008E5F13">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8E5F13">
        <w:rPr>
          <w:sz w:val="23"/>
          <w:szCs w:val="23"/>
          <w:lang w:val="uk-UA"/>
        </w:rPr>
        <w:t>Замовник має право в односторонньому порядку розірвати Договір</w:t>
      </w:r>
      <w:r w:rsidRPr="008E5F13">
        <w:rPr>
          <w:bCs/>
          <w:sz w:val="23"/>
          <w:szCs w:val="23"/>
          <w:lang w:val="uk-UA"/>
        </w:rPr>
        <w:t xml:space="preserve"> </w:t>
      </w:r>
      <w:r w:rsidRPr="008E5F13">
        <w:rPr>
          <w:sz w:val="23"/>
          <w:szCs w:val="23"/>
          <w:lang w:val="uk-UA"/>
        </w:rPr>
        <w:t>та вимагати від Підрядника сплати штрафної санкції, передбаченої</w:t>
      </w:r>
      <w:r w:rsidRPr="008E5F13">
        <w:rPr>
          <w:bCs/>
          <w:sz w:val="23"/>
          <w:szCs w:val="23"/>
          <w:lang w:val="uk-UA"/>
        </w:rPr>
        <w:t xml:space="preserve"> пунктом 9.5. </w:t>
      </w:r>
      <w:r w:rsidRPr="008E5F13">
        <w:rPr>
          <w:sz w:val="23"/>
          <w:szCs w:val="23"/>
          <w:lang w:val="uk-UA"/>
        </w:rPr>
        <w:t>цього</w:t>
      </w:r>
      <w:r w:rsidRPr="008E5F13">
        <w:rPr>
          <w:bCs/>
          <w:sz w:val="23"/>
          <w:szCs w:val="23"/>
          <w:lang w:val="uk-UA"/>
        </w:rPr>
        <w:t xml:space="preserve"> Договору, </w:t>
      </w:r>
      <w:r w:rsidRPr="008E5F13">
        <w:rPr>
          <w:sz w:val="23"/>
          <w:szCs w:val="23"/>
          <w:lang w:val="uk-UA"/>
        </w:rPr>
        <w:t xml:space="preserve">а у випадку якщо Замовником було перераховано попередню оплату – вимагати також її повернення </w:t>
      </w:r>
      <w:r w:rsidRPr="008E5F13">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E5F13">
        <w:rPr>
          <w:sz w:val="23"/>
          <w:szCs w:val="23"/>
          <w:lang w:val="uk-UA"/>
        </w:rPr>
        <w:t>.</w:t>
      </w:r>
    </w:p>
    <w:p w:rsidR="002670E9" w:rsidRPr="008E5F13" w:rsidRDefault="002670E9" w:rsidP="002670E9">
      <w:pPr>
        <w:pStyle w:val="a6"/>
        <w:spacing w:after="0"/>
        <w:ind w:firstLine="720"/>
        <w:jc w:val="both"/>
        <w:rPr>
          <w:sz w:val="23"/>
          <w:szCs w:val="23"/>
          <w:lang w:val="uk-UA"/>
        </w:rPr>
      </w:pPr>
      <w:r>
        <w:rPr>
          <w:sz w:val="23"/>
          <w:szCs w:val="23"/>
          <w:lang w:val="uk-UA"/>
        </w:rPr>
        <w:t>8</w:t>
      </w:r>
      <w:r w:rsidRPr="008E5F13">
        <w:rPr>
          <w:sz w:val="23"/>
          <w:szCs w:val="23"/>
          <w:lang w:val="uk-UA"/>
        </w:rPr>
        <w:t xml:space="preserve">.5.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670E9" w:rsidRPr="008E5F13" w:rsidRDefault="002670E9" w:rsidP="002670E9">
      <w:pPr>
        <w:pStyle w:val="a6"/>
        <w:spacing w:after="0"/>
        <w:ind w:firstLine="720"/>
        <w:jc w:val="both"/>
        <w:rPr>
          <w:sz w:val="23"/>
          <w:szCs w:val="23"/>
          <w:lang w:val="uk-UA"/>
        </w:rPr>
      </w:pPr>
      <w:r>
        <w:rPr>
          <w:sz w:val="23"/>
          <w:szCs w:val="23"/>
          <w:lang w:val="uk-UA"/>
        </w:rPr>
        <w:t>8</w:t>
      </w:r>
      <w:r w:rsidRPr="008E5F13">
        <w:rPr>
          <w:sz w:val="23"/>
          <w:szCs w:val="23"/>
          <w:lang w:val="uk-UA"/>
        </w:rPr>
        <w:t>.6.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E5F13">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E5F13">
        <w:rPr>
          <w:sz w:val="23"/>
          <w:szCs w:val="23"/>
          <w:lang w:val="uk-UA"/>
        </w:rPr>
        <w:t>.</w:t>
      </w:r>
    </w:p>
    <w:p w:rsidR="002670E9" w:rsidRPr="008E5F13" w:rsidRDefault="002670E9" w:rsidP="002670E9">
      <w:pPr>
        <w:pStyle w:val="a6"/>
        <w:spacing w:after="0"/>
        <w:ind w:firstLine="720"/>
        <w:jc w:val="both"/>
        <w:rPr>
          <w:snapToGrid w:val="0"/>
          <w:sz w:val="23"/>
          <w:szCs w:val="23"/>
          <w:lang w:val="uk-UA"/>
        </w:rPr>
      </w:pPr>
      <w:r>
        <w:rPr>
          <w:bCs/>
          <w:sz w:val="23"/>
          <w:szCs w:val="23"/>
          <w:lang w:val="uk-UA"/>
        </w:rPr>
        <w:t>8</w:t>
      </w:r>
      <w:r w:rsidRPr="008E5F13">
        <w:rPr>
          <w:bCs/>
          <w:sz w:val="23"/>
          <w:szCs w:val="23"/>
          <w:lang w:val="uk-UA"/>
        </w:rPr>
        <w:t xml:space="preserve">.7. </w:t>
      </w:r>
      <w:r w:rsidRPr="008E5F13">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 xml:space="preserve">.8. У випадку порушення </w:t>
      </w:r>
      <w:r w:rsidRPr="008E5F13">
        <w:rPr>
          <w:sz w:val="23"/>
          <w:szCs w:val="23"/>
        </w:rPr>
        <w:t>Підрядником</w:t>
      </w:r>
      <w:r w:rsidRPr="008E5F13">
        <w:rPr>
          <w:bCs/>
          <w:sz w:val="23"/>
          <w:szCs w:val="23"/>
        </w:rPr>
        <w:t xml:space="preserve"> строку надання Актів КБ-2в</w:t>
      </w:r>
      <w:r>
        <w:rPr>
          <w:bCs/>
          <w:sz w:val="23"/>
          <w:szCs w:val="23"/>
        </w:rPr>
        <w:t xml:space="preserve"> </w:t>
      </w:r>
      <w:r w:rsidRPr="008E5F13">
        <w:rPr>
          <w:bCs/>
          <w:sz w:val="23"/>
          <w:szCs w:val="23"/>
        </w:rPr>
        <w:t xml:space="preserve">та Довідок КБ-3, визначеного у пункті 6.10. Договору, </w:t>
      </w:r>
      <w:r w:rsidRPr="008E5F13">
        <w:rPr>
          <w:sz w:val="23"/>
          <w:szCs w:val="23"/>
        </w:rPr>
        <w:t>Замовник має право нарахувати Підряднику</w:t>
      </w:r>
      <w:r w:rsidRPr="008E5F13">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8E5F13">
        <w:rPr>
          <w:sz w:val="23"/>
          <w:szCs w:val="23"/>
        </w:rPr>
        <w:t xml:space="preserve"> а Підрядник зобов’язується на вимогу Замовника сплатити зазначену штрафну санкцію</w:t>
      </w:r>
      <w:r w:rsidRPr="008E5F13">
        <w:rPr>
          <w:bCs/>
          <w:sz w:val="23"/>
          <w:szCs w:val="23"/>
        </w:rPr>
        <w:t xml:space="preserve"> протягом 5 (п’яти) календарних днів з дня направлення Підряднику відповідної вимоги Замовника.</w:t>
      </w:r>
    </w:p>
    <w:p w:rsidR="002670E9" w:rsidRPr="008E5F13" w:rsidRDefault="002670E9" w:rsidP="002670E9">
      <w:pPr>
        <w:pStyle w:val="2"/>
        <w:ind w:left="0" w:firstLine="720"/>
        <w:jc w:val="both"/>
        <w:rPr>
          <w:sz w:val="23"/>
          <w:szCs w:val="23"/>
        </w:rPr>
      </w:pPr>
      <w:r>
        <w:rPr>
          <w:bCs/>
          <w:sz w:val="23"/>
          <w:szCs w:val="23"/>
        </w:rPr>
        <w:t>8</w:t>
      </w:r>
      <w:r w:rsidRPr="008E5F13">
        <w:rPr>
          <w:bCs/>
          <w:sz w:val="23"/>
          <w:szCs w:val="23"/>
        </w:rPr>
        <w:t xml:space="preserve">.9. </w:t>
      </w:r>
      <w:r w:rsidRPr="008E5F13">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8E5F13">
        <w:rPr>
          <w:bCs/>
          <w:sz w:val="23"/>
          <w:szCs w:val="23"/>
        </w:rPr>
        <w:t xml:space="preserve"> </w:t>
      </w:r>
      <w:r w:rsidRPr="008E5F13">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8E5F13">
        <w:rPr>
          <w:bCs/>
          <w:sz w:val="23"/>
          <w:szCs w:val="23"/>
        </w:rPr>
        <w:t>протягом 5 (п’яти) календарних днів з дня направлення Підряднику відповідної вимоги Замовника</w:t>
      </w:r>
      <w:r w:rsidRPr="008E5F13">
        <w:rPr>
          <w:sz w:val="23"/>
          <w:szCs w:val="23"/>
        </w:rPr>
        <w:t>.</w:t>
      </w:r>
    </w:p>
    <w:p w:rsidR="002670E9" w:rsidRPr="008E5F13" w:rsidRDefault="002670E9" w:rsidP="002670E9">
      <w:pPr>
        <w:pStyle w:val="2"/>
        <w:ind w:left="0" w:firstLine="720"/>
        <w:jc w:val="both"/>
        <w:rPr>
          <w:bCs/>
          <w:sz w:val="23"/>
          <w:szCs w:val="23"/>
        </w:rPr>
      </w:pPr>
      <w:r w:rsidRPr="008E5F13">
        <w:rPr>
          <w:sz w:val="23"/>
          <w:szCs w:val="23"/>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w:t>
      </w:r>
      <w:r w:rsidRPr="008E5F13">
        <w:rPr>
          <w:sz w:val="23"/>
          <w:szCs w:val="23"/>
        </w:rPr>
        <w:lastRenderedPageBreak/>
        <w:t xml:space="preserve">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8E5F13">
        <w:rPr>
          <w:i/>
          <w:sz w:val="23"/>
          <w:szCs w:val="23"/>
        </w:rPr>
        <w:t xml:space="preserve">та це буде пов’язано з: </w:t>
      </w:r>
      <w:r w:rsidRPr="008E5F13">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 xml:space="preserve">.10. Сторони погодились, що у випадку неналежного виконання договірних зобов’язань </w:t>
      </w:r>
      <w:r w:rsidRPr="008E5F13">
        <w:rPr>
          <w:sz w:val="23"/>
          <w:szCs w:val="23"/>
        </w:rPr>
        <w:t>Підрядником</w:t>
      </w:r>
      <w:r w:rsidRPr="008E5F13">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8E5F13">
        <w:rPr>
          <w:sz w:val="23"/>
          <w:szCs w:val="23"/>
        </w:rPr>
        <w:t>Підрядником</w:t>
      </w:r>
      <w:r w:rsidRPr="008E5F13">
        <w:rPr>
          <w:bCs/>
          <w:sz w:val="23"/>
          <w:szCs w:val="23"/>
        </w:rPr>
        <w:t xml:space="preserve"> згідно умов розділу 9 Договору, із сум, належних до оплати </w:t>
      </w:r>
      <w:r w:rsidRPr="008E5F13">
        <w:rPr>
          <w:sz w:val="23"/>
          <w:szCs w:val="23"/>
        </w:rPr>
        <w:t>Підряднику</w:t>
      </w:r>
      <w:r w:rsidRPr="008E5F13">
        <w:rPr>
          <w:bCs/>
          <w:sz w:val="23"/>
          <w:szCs w:val="23"/>
        </w:rPr>
        <w:t xml:space="preserve"> за виконані ним Роботи. Сума такого утримання визначається на підставі пред’явленої </w:t>
      </w:r>
      <w:r w:rsidRPr="008E5F13">
        <w:rPr>
          <w:sz w:val="23"/>
          <w:szCs w:val="23"/>
        </w:rPr>
        <w:t>Підряднику</w:t>
      </w:r>
      <w:r w:rsidRPr="008E5F13">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2670E9" w:rsidRPr="008E5F13" w:rsidRDefault="002670E9" w:rsidP="002670E9">
      <w:pPr>
        <w:pStyle w:val="2"/>
        <w:ind w:left="0" w:firstLine="720"/>
        <w:jc w:val="both"/>
        <w:rPr>
          <w:sz w:val="23"/>
          <w:szCs w:val="23"/>
        </w:rPr>
      </w:pPr>
      <w:r>
        <w:rPr>
          <w:sz w:val="23"/>
          <w:szCs w:val="23"/>
        </w:rPr>
        <w:t>8</w:t>
      </w:r>
      <w:r w:rsidRPr="008E5F13">
        <w:rPr>
          <w:sz w:val="23"/>
          <w:szCs w:val="23"/>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670E9" w:rsidRPr="008E5F13" w:rsidRDefault="002670E9" w:rsidP="002670E9">
      <w:pPr>
        <w:pStyle w:val="2"/>
        <w:ind w:left="0" w:firstLine="720"/>
        <w:jc w:val="both"/>
        <w:rPr>
          <w:sz w:val="23"/>
          <w:szCs w:val="23"/>
        </w:rPr>
      </w:pPr>
      <w:r>
        <w:rPr>
          <w:sz w:val="23"/>
          <w:szCs w:val="23"/>
        </w:rPr>
        <w:t>8</w:t>
      </w:r>
      <w:r w:rsidRPr="008E5F13">
        <w:rPr>
          <w:sz w:val="23"/>
          <w:szCs w:val="23"/>
        </w:rPr>
        <w:t>.12.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.14. Сплата Стороною визначених цим Договором штрафних санкцій (неустойка, штраф, пеня) не звільняє її від обов'язку виконати умови Договору.</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670E9" w:rsidRPr="008E5F13" w:rsidRDefault="002670E9" w:rsidP="002670E9">
      <w:pPr>
        <w:pStyle w:val="2"/>
        <w:ind w:left="0" w:firstLine="720"/>
        <w:jc w:val="both"/>
        <w:rPr>
          <w:bCs/>
          <w:sz w:val="23"/>
          <w:szCs w:val="23"/>
        </w:rPr>
      </w:pPr>
      <w:r>
        <w:rPr>
          <w:bCs/>
          <w:sz w:val="23"/>
          <w:szCs w:val="23"/>
        </w:rPr>
        <w:t>8</w:t>
      </w:r>
      <w:r w:rsidRPr="008E5F13">
        <w:rPr>
          <w:bCs/>
          <w:sz w:val="23"/>
          <w:szCs w:val="23"/>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670E9" w:rsidRPr="008E5F13" w:rsidRDefault="002670E9" w:rsidP="002670E9">
      <w:pPr>
        <w:tabs>
          <w:tab w:val="num" w:pos="840"/>
        </w:tabs>
        <w:spacing w:before="240" w:after="240"/>
        <w:jc w:val="center"/>
        <w:rPr>
          <w:b/>
          <w:sz w:val="23"/>
          <w:szCs w:val="23"/>
          <w:lang w:val="uk-UA"/>
        </w:rPr>
      </w:pPr>
      <w:r>
        <w:rPr>
          <w:b/>
          <w:sz w:val="23"/>
          <w:szCs w:val="23"/>
          <w:lang w:val="uk-UA"/>
        </w:rPr>
        <w:t>9</w:t>
      </w:r>
      <w:r w:rsidRPr="008E5F13">
        <w:rPr>
          <w:b/>
          <w:sz w:val="23"/>
          <w:szCs w:val="23"/>
          <w:lang w:val="uk-UA"/>
        </w:rPr>
        <w:t xml:space="preserve">. ГАРАНТІЇ </w:t>
      </w:r>
    </w:p>
    <w:p w:rsidR="002670E9" w:rsidRPr="008E5F13" w:rsidRDefault="002670E9" w:rsidP="002670E9">
      <w:pPr>
        <w:tabs>
          <w:tab w:val="num" w:pos="0"/>
        </w:tabs>
        <w:spacing w:before="120"/>
        <w:ind w:firstLine="720"/>
        <w:jc w:val="both"/>
        <w:rPr>
          <w:sz w:val="23"/>
          <w:szCs w:val="23"/>
          <w:lang w:val="uk-UA"/>
        </w:rPr>
      </w:pPr>
      <w:r>
        <w:rPr>
          <w:sz w:val="23"/>
          <w:szCs w:val="23"/>
          <w:lang w:val="uk-UA"/>
        </w:rPr>
        <w:t>9</w:t>
      </w:r>
      <w:r w:rsidRPr="008E5F13">
        <w:rPr>
          <w:sz w:val="23"/>
          <w:szCs w:val="23"/>
          <w:lang w:val="uk-UA"/>
        </w:rPr>
        <w:t>.1. Підрядник гарантує якість закінчених Робіт, а також можливість експлуатації Об’єкта протягом гарантійного строку.</w:t>
      </w:r>
    </w:p>
    <w:p w:rsidR="002670E9" w:rsidRDefault="002670E9" w:rsidP="002670E9">
      <w:pPr>
        <w:tabs>
          <w:tab w:val="num" w:pos="0"/>
        </w:tabs>
        <w:ind w:firstLine="720"/>
        <w:jc w:val="both"/>
        <w:rPr>
          <w:sz w:val="23"/>
          <w:szCs w:val="23"/>
          <w:lang w:val="uk-UA"/>
        </w:rPr>
      </w:pPr>
      <w:r>
        <w:rPr>
          <w:sz w:val="23"/>
          <w:szCs w:val="23"/>
          <w:lang w:val="uk-UA"/>
        </w:rPr>
        <w:t>9</w:t>
      </w:r>
      <w:r w:rsidRPr="008E5F13">
        <w:rPr>
          <w:sz w:val="23"/>
          <w:szCs w:val="23"/>
          <w:lang w:val="uk-UA"/>
        </w:rPr>
        <w:t xml:space="preserve">.2. Гарантійний строк на виконані за Договором </w:t>
      </w:r>
      <w:r w:rsidRPr="008E5F13">
        <w:rPr>
          <w:i/>
          <w:sz w:val="23"/>
          <w:szCs w:val="23"/>
          <w:lang w:val="uk-UA"/>
        </w:rPr>
        <w:t>Роботи</w:t>
      </w:r>
      <w:r w:rsidRPr="008E5F13">
        <w:rPr>
          <w:sz w:val="23"/>
          <w:szCs w:val="23"/>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670E9" w:rsidRPr="008E5F13" w:rsidRDefault="002670E9" w:rsidP="002670E9">
      <w:pPr>
        <w:tabs>
          <w:tab w:val="num" w:pos="0"/>
        </w:tabs>
        <w:ind w:firstLine="720"/>
        <w:jc w:val="both"/>
        <w:rPr>
          <w:sz w:val="23"/>
          <w:szCs w:val="23"/>
          <w:lang w:val="uk-UA"/>
        </w:rPr>
      </w:pPr>
      <w:r>
        <w:rPr>
          <w:sz w:val="23"/>
          <w:szCs w:val="23"/>
          <w:lang w:val="uk-UA"/>
        </w:rPr>
        <w:t>9</w:t>
      </w:r>
      <w:r w:rsidRPr="008E5F13">
        <w:rPr>
          <w:sz w:val="23"/>
          <w:szCs w:val="23"/>
          <w:lang w:val="uk-UA"/>
        </w:rPr>
        <w:t>.3.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670E9" w:rsidRPr="008E5F13" w:rsidRDefault="002670E9" w:rsidP="002670E9">
      <w:pPr>
        <w:tabs>
          <w:tab w:val="num" w:pos="0"/>
        </w:tabs>
        <w:ind w:firstLine="720"/>
        <w:jc w:val="both"/>
        <w:rPr>
          <w:sz w:val="23"/>
          <w:szCs w:val="23"/>
          <w:lang w:val="uk-UA"/>
        </w:rPr>
      </w:pPr>
      <w:r>
        <w:rPr>
          <w:sz w:val="23"/>
          <w:szCs w:val="23"/>
          <w:lang w:val="uk-UA"/>
        </w:rPr>
        <w:lastRenderedPageBreak/>
        <w:t>9</w:t>
      </w:r>
      <w:r w:rsidRPr="008E5F13">
        <w:rPr>
          <w:sz w:val="23"/>
          <w:szCs w:val="23"/>
          <w:lang w:val="uk-UA"/>
        </w:rPr>
        <w:t>.4.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670E9" w:rsidRPr="008E5F13" w:rsidRDefault="002670E9" w:rsidP="002670E9">
      <w:pPr>
        <w:tabs>
          <w:tab w:val="num" w:pos="0"/>
        </w:tabs>
        <w:ind w:firstLine="720"/>
        <w:jc w:val="both"/>
        <w:rPr>
          <w:sz w:val="23"/>
          <w:szCs w:val="23"/>
          <w:lang w:val="uk-UA"/>
        </w:rPr>
      </w:pPr>
      <w:r>
        <w:rPr>
          <w:sz w:val="23"/>
          <w:szCs w:val="23"/>
          <w:lang w:val="uk-UA"/>
        </w:rPr>
        <w:t>9</w:t>
      </w:r>
      <w:r w:rsidRPr="008E5F13">
        <w:rPr>
          <w:sz w:val="23"/>
          <w:szCs w:val="23"/>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E5F13">
        <w:rPr>
          <w:snapToGrid w:val="0"/>
          <w:sz w:val="23"/>
          <w:szCs w:val="23"/>
          <w:lang w:val="uk-UA"/>
        </w:rPr>
        <w:t xml:space="preserve">(незалежного експерта) </w:t>
      </w:r>
      <w:r w:rsidRPr="008E5F13">
        <w:rPr>
          <w:sz w:val="23"/>
          <w:szCs w:val="23"/>
          <w:lang w:val="uk-UA"/>
        </w:rPr>
        <w:t>для підтвердження дефектів та вирішення спірних питань.</w:t>
      </w:r>
    </w:p>
    <w:p w:rsidR="002670E9" w:rsidRPr="008E5F13" w:rsidRDefault="002670E9" w:rsidP="002670E9">
      <w:pPr>
        <w:tabs>
          <w:tab w:val="num" w:pos="0"/>
        </w:tabs>
        <w:ind w:firstLine="720"/>
        <w:jc w:val="both"/>
        <w:rPr>
          <w:sz w:val="23"/>
          <w:szCs w:val="23"/>
          <w:lang w:val="uk-UA"/>
        </w:rPr>
      </w:pPr>
      <w:r>
        <w:rPr>
          <w:sz w:val="23"/>
          <w:szCs w:val="23"/>
          <w:lang w:val="uk-UA"/>
        </w:rPr>
        <w:t>9</w:t>
      </w:r>
      <w:r w:rsidRPr="008E5F13">
        <w:rPr>
          <w:sz w:val="23"/>
          <w:szCs w:val="23"/>
          <w:lang w:val="uk-UA"/>
        </w:rPr>
        <w:t>.6.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670E9" w:rsidRPr="008E5F13" w:rsidRDefault="002670E9" w:rsidP="002670E9">
      <w:pPr>
        <w:tabs>
          <w:tab w:val="num" w:pos="840"/>
        </w:tabs>
        <w:spacing w:before="240" w:after="240"/>
        <w:jc w:val="center"/>
        <w:rPr>
          <w:b/>
          <w:sz w:val="23"/>
          <w:szCs w:val="23"/>
          <w:lang w:val="uk-UA"/>
        </w:rPr>
      </w:pPr>
      <w:r>
        <w:rPr>
          <w:b/>
          <w:sz w:val="23"/>
          <w:szCs w:val="23"/>
          <w:lang w:val="uk-UA"/>
        </w:rPr>
        <w:t>10</w:t>
      </w:r>
      <w:r w:rsidRPr="008E5F13">
        <w:rPr>
          <w:b/>
          <w:sz w:val="23"/>
          <w:szCs w:val="23"/>
          <w:lang w:val="uk-UA"/>
        </w:rPr>
        <w:t>. ОБСТАВИНИ НЕПЕРЕБОРНОЇ СИЛИ</w:t>
      </w:r>
    </w:p>
    <w:p w:rsidR="002670E9" w:rsidRPr="008E5F13" w:rsidRDefault="002670E9" w:rsidP="002670E9">
      <w:pPr>
        <w:pStyle w:val="a6"/>
        <w:spacing w:after="0"/>
        <w:ind w:firstLine="720"/>
        <w:jc w:val="both"/>
        <w:rPr>
          <w:sz w:val="23"/>
          <w:szCs w:val="23"/>
          <w:lang w:val="uk-UA"/>
        </w:rPr>
      </w:pPr>
      <w:r w:rsidRPr="008E5F13">
        <w:rPr>
          <w:sz w:val="23"/>
          <w:szCs w:val="23"/>
          <w:lang w:val="uk-UA"/>
        </w:rPr>
        <w:t>1</w:t>
      </w:r>
      <w:r>
        <w:rPr>
          <w:sz w:val="23"/>
          <w:szCs w:val="23"/>
          <w:lang w:val="uk-UA"/>
        </w:rPr>
        <w:t>0</w:t>
      </w:r>
      <w:r w:rsidRPr="008E5F13">
        <w:rPr>
          <w:sz w:val="23"/>
          <w:szCs w:val="23"/>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670E9" w:rsidRPr="008E5F13" w:rsidRDefault="002670E9" w:rsidP="002670E9">
      <w:pPr>
        <w:pStyle w:val="a6"/>
        <w:spacing w:after="0"/>
        <w:ind w:firstLine="720"/>
        <w:jc w:val="both"/>
        <w:rPr>
          <w:sz w:val="23"/>
          <w:szCs w:val="23"/>
          <w:lang w:val="uk-UA"/>
        </w:rPr>
      </w:pPr>
      <w:r w:rsidRPr="008E5F13">
        <w:rPr>
          <w:sz w:val="23"/>
          <w:szCs w:val="23"/>
          <w:lang w:val="uk-UA"/>
        </w:rPr>
        <w:t>1</w:t>
      </w:r>
      <w:r>
        <w:rPr>
          <w:sz w:val="23"/>
          <w:szCs w:val="23"/>
          <w:lang w:val="uk-UA"/>
        </w:rPr>
        <w:t>0</w:t>
      </w:r>
      <w:r w:rsidRPr="008E5F13">
        <w:rPr>
          <w:sz w:val="23"/>
          <w:szCs w:val="23"/>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670E9" w:rsidRPr="008E5F13" w:rsidRDefault="002670E9" w:rsidP="002670E9">
      <w:pPr>
        <w:pStyle w:val="a6"/>
        <w:spacing w:after="0"/>
        <w:ind w:firstLine="720"/>
        <w:jc w:val="both"/>
        <w:rPr>
          <w:sz w:val="23"/>
          <w:szCs w:val="23"/>
          <w:lang w:val="uk-UA"/>
        </w:rPr>
      </w:pPr>
    </w:p>
    <w:p w:rsidR="002670E9" w:rsidRPr="008E5F13" w:rsidRDefault="002670E9" w:rsidP="002670E9">
      <w:pPr>
        <w:tabs>
          <w:tab w:val="num" w:pos="840"/>
        </w:tabs>
        <w:spacing w:before="240" w:after="240"/>
        <w:jc w:val="center"/>
        <w:rPr>
          <w:b/>
          <w:sz w:val="23"/>
          <w:szCs w:val="23"/>
          <w:lang w:val="uk-UA"/>
        </w:rPr>
      </w:pPr>
      <w:r w:rsidRPr="008E5F13">
        <w:rPr>
          <w:b/>
          <w:sz w:val="23"/>
          <w:szCs w:val="23"/>
          <w:lang w:val="uk-UA"/>
        </w:rPr>
        <w:t>1</w:t>
      </w:r>
      <w:r>
        <w:rPr>
          <w:b/>
          <w:sz w:val="23"/>
          <w:szCs w:val="23"/>
          <w:lang w:val="uk-UA"/>
        </w:rPr>
        <w:t>1</w:t>
      </w:r>
      <w:r w:rsidRPr="008E5F13">
        <w:rPr>
          <w:b/>
          <w:sz w:val="23"/>
          <w:szCs w:val="23"/>
          <w:lang w:val="uk-UA"/>
        </w:rPr>
        <w:t>. ВИРІШЕННЯ СПОРІВ</w:t>
      </w:r>
    </w:p>
    <w:p w:rsidR="002670E9" w:rsidRPr="008E5F13" w:rsidRDefault="002670E9" w:rsidP="002670E9">
      <w:pPr>
        <w:pStyle w:val="a8"/>
        <w:tabs>
          <w:tab w:val="num" w:pos="0"/>
        </w:tabs>
        <w:spacing w:after="0"/>
        <w:ind w:left="0" w:firstLine="720"/>
        <w:jc w:val="both"/>
        <w:rPr>
          <w:sz w:val="23"/>
          <w:szCs w:val="23"/>
          <w:lang w:val="uk-UA"/>
        </w:rPr>
      </w:pPr>
      <w:r w:rsidRPr="008E5F13">
        <w:rPr>
          <w:sz w:val="23"/>
          <w:szCs w:val="23"/>
          <w:lang w:val="uk-UA"/>
        </w:rPr>
        <w:t>1</w:t>
      </w:r>
      <w:r>
        <w:rPr>
          <w:sz w:val="23"/>
          <w:szCs w:val="23"/>
          <w:lang w:val="uk-UA"/>
        </w:rPr>
        <w:t>1</w:t>
      </w:r>
      <w:r w:rsidRPr="008E5F13">
        <w:rPr>
          <w:sz w:val="23"/>
          <w:szCs w:val="23"/>
          <w:lang w:val="uk-UA"/>
        </w:rPr>
        <w:t>.1.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670E9" w:rsidRPr="008E5F13" w:rsidRDefault="002670E9" w:rsidP="002670E9">
      <w:pPr>
        <w:pStyle w:val="a8"/>
        <w:tabs>
          <w:tab w:val="num" w:pos="0"/>
        </w:tabs>
        <w:ind w:left="0" w:firstLine="720"/>
        <w:jc w:val="both"/>
        <w:rPr>
          <w:sz w:val="23"/>
          <w:szCs w:val="23"/>
          <w:lang w:val="uk-UA"/>
        </w:rPr>
      </w:pPr>
      <w:r w:rsidRPr="008E5F13">
        <w:rPr>
          <w:sz w:val="23"/>
          <w:szCs w:val="23"/>
          <w:lang w:val="uk-UA"/>
        </w:rPr>
        <w:t>1</w:t>
      </w:r>
      <w:r>
        <w:rPr>
          <w:sz w:val="23"/>
          <w:szCs w:val="23"/>
          <w:lang w:val="uk-UA"/>
        </w:rPr>
        <w:t>1</w:t>
      </w:r>
      <w:r w:rsidRPr="008E5F13">
        <w:rPr>
          <w:sz w:val="23"/>
          <w:szCs w:val="23"/>
          <w:lang w:val="uk-UA"/>
        </w:rPr>
        <w:t>.2. Спори і розбіжності, що не вдалося врегулювати, вирішуються в судовому порядку згідно чинного законодавства України.</w:t>
      </w:r>
    </w:p>
    <w:p w:rsidR="002670E9" w:rsidRPr="008E5F13" w:rsidRDefault="002670E9" w:rsidP="002670E9">
      <w:pPr>
        <w:tabs>
          <w:tab w:val="num" w:pos="1764"/>
        </w:tabs>
        <w:spacing w:before="240" w:after="240"/>
        <w:jc w:val="center"/>
        <w:rPr>
          <w:b/>
          <w:sz w:val="23"/>
          <w:szCs w:val="23"/>
          <w:lang w:val="uk-UA"/>
        </w:rPr>
      </w:pPr>
      <w:r w:rsidRPr="008E5F13">
        <w:rPr>
          <w:b/>
          <w:sz w:val="23"/>
          <w:szCs w:val="23"/>
          <w:lang w:val="uk-UA"/>
        </w:rPr>
        <w:t>1</w:t>
      </w:r>
      <w:r>
        <w:rPr>
          <w:b/>
          <w:sz w:val="23"/>
          <w:szCs w:val="23"/>
          <w:lang w:val="uk-UA"/>
        </w:rPr>
        <w:t>2</w:t>
      </w:r>
      <w:r w:rsidRPr="008E5F13">
        <w:rPr>
          <w:b/>
          <w:sz w:val="23"/>
          <w:szCs w:val="23"/>
          <w:lang w:val="uk-UA"/>
        </w:rPr>
        <w:t>. АНТИКОРУПЦІЙНЕ ЗАСТЕРЕЖЕННЯ</w:t>
      </w:r>
    </w:p>
    <w:p w:rsidR="002670E9" w:rsidRPr="008E5F13" w:rsidRDefault="002670E9" w:rsidP="002670E9">
      <w:pPr>
        <w:tabs>
          <w:tab w:val="num" w:pos="0"/>
        </w:tabs>
        <w:jc w:val="both"/>
        <w:rPr>
          <w:sz w:val="23"/>
          <w:szCs w:val="23"/>
          <w:lang w:val="uk-UA"/>
        </w:rPr>
      </w:pPr>
      <w:r w:rsidRPr="008E5F13">
        <w:rPr>
          <w:sz w:val="23"/>
          <w:szCs w:val="23"/>
          <w:lang w:val="uk-UA"/>
        </w:rPr>
        <w:tab/>
        <w:t>1</w:t>
      </w:r>
      <w:r>
        <w:rPr>
          <w:sz w:val="23"/>
          <w:szCs w:val="23"/>
          <w:lang w:val="uk-UA"/>
        </w:rPr>
        <w:t>2</w:t>
      </w:r>
      <w:r w:rsidRPr="008E5F13">
        <w:rPr>
          <w:sz w:val="23"/>
          <w:szCs w:val="23"/>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670E9" w:rsidRPr="008E5F13" w:rsidRDefault="002670E9" w:rsidP="002670E9">
      <w:pPr>
        <w:tabs>
          <w:tab w:val="num" w:pos="0"/>
        </w:tabs>
        <w:jc w:val="both"/>
        <w:rPr>
          <w:sz w:val="23"/>
          <w:szCs w:val="23"/>
          <w:lang w:val="uk-UA"/>
        </w:rPr>
      </w:pPr>
      <w:r w:rsidRPr="008E5F13">
        <w:rPr>
          <w:sz w:val="23"/>
          <w:szCs w:val="23"/>
          <w:lang w:val="uk-UA"/>
        </w:rPr>
        <w:tab/>
        <w:t>1</w:t>
      </w:r>
      <w:r>
        <w:rPr>
          <w:sz w:val="23"/>
          <w:szCs w:val="23"/>
          <w:lang w:val="uk-UA"/>
        </w:rPr>
        <w:t>2</w:t>
      </w:r>
      <w:r w:rsidRPr="008E5F13">
        <w:rPr>
          <w:sz w:val="23"/>
          <w:szCs w:val="23"/>
          <w:lang w:val="uk-UA"/>
        </w:rPr>
        <w:t xml:space="preserve">.2.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670E9" w:rsidRPr="008E5F13" w:rsidRDefault="002670E9" w:rsidP="002670E9">
      <w:pPr>
        <w:tabs>
          <w:tab w:val="num" w:pos="0"/>
        </w:tabs>
        <w:jc w:val="both"/>
        <w:rPr>
          <w:sz w:val="23"/>
          <w:szCs w:val="23"/>
          <w:lang w:val="uk-UA"/>
        </w:rPr>
      </w:pPr>
      <w:r w:rsidRPr="008E5F13">
        <w:rPr>
          <w:sz w:val="23"/>
          <w:szCs w:val="23"/>
          <w:lang w:val="uk-UA"/>
        </w:rPr>
        <w:tab/>
        <w:t>1</w:t>
      </w:r>
      <w:r>
        <w:rPr>
          <w:sz w:val="23"/>
          <w:szCs w:val="23"/>
          <w:lang w:val="uk-UA"/>
        </w:rPr>
        <w:t>2</w:t>
      </w:r>
      <w:r w:rsidRPr="008E5F13">
        <w:rPr>
          <w:sz w:val="23"/>
          <w:szCs w:val="23"/>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670E9" w:rsidRPr="008E5F13" w:rsidRDefault="002670E9" w:rsidP="002670E9">
      <w:pPr>
        <w:tabs>
          <w:tab w:val="num" w:pos="1764"/>
        </w:tabs>
        <w:spacing w:before="240" w:after="240"/>
        <w:jc w:val="center"/>
        <w:rPr>
          <w:b/>
          <w:sz w:val="23"/>
          <w:szCs w:val="23"/>
          <w:lang w:val="uk-UA"/>
        </w:rPr>
      </w:pPr>
      <w:r w:rsidRPr="008E5F13">
        <w:rPr>
          <w:b/>
          <w:sz w:val="23"/>
          <w:szCs w:val="23"/>
          <w:lang w:val="uk-UA"/>
        </w:rPr>
        <w:lastRenderedPageBreak/>
        <w:t>1</w:t>
      </w:r>
      <w:r>
        <w:rPr>
          <w:b/>
          <w:sz w:val="23"/>
          <w:szCs w:val="23"/>
          <w:lang w:val="uk-UA"/>
        </w:rPr>
        <w:t>3</w:t>
      </w:r>
      <w:r w:rsidRPr="008E5F13">
        <w:rPr>
          <w:b/>
          <w:sz w:val="23"/>
          <w:szCs w:val="23"/>
          <w:lang w:val="uk-UA"/>
        </w:rPr>
        <w:t xml:space="preserve">. СТРОК ДІЇ ДОГОВОРУ </w:t>
      </w:r>
    </w:p>
    <w:p w:rsidR="002670E9" w:rsidRPr="008E5F13" w:rsidRDefault="002670E9" w:rsidP="002670E9">
      <w:pPr>
        <w:ind w:firstLine="720"/>
        <w:jc w:val="both"/>
        <w:rPr>
          <w:snapToGrid w:val="0"/>
          <w:sz w:val="23"/>
          <w:szCs w:val="23"/>
          <w:lang w:val="uk-UA"/>
        </w:rPr>
      </w:pPr>
      <w:r w:rsidRPr="008E5F13">
        <w:rPr>
          <w:sz w:val="23"/>
          <w:szCs w:val="23"/>
          <w:lang w:val="uk-UA"/>
        </w:rPr>
        <w:t>1</w:t>
      </w:r>
      <w:r>
        <w:rPr>
          <w:sz w:val="23"/>
          <w:szCs w:val="23"/>
          <w:lang w:val="uk-UA"/>
        </w:rPr>
        <w:t>3</w:t>
      </w:r>
      <w:r w:rsidRPr="008E5F13">
        <w:rPr>
          <w:sz w:val="23"/>
          <w:szCs w:val="23"/>
          <w:lang w:val="uk-UA"/>
        </w:rPr>
        <w:t xml:space="preserve">.1. </w:t>
      </w:r>
      <w:r w:rsidRPr="008E5F13">
        <w:rPr>
          <w:snapToGrid w:val="0"/>
          <w:sz w:val="23"/>
          <w:szCs w:val="23"/>
          <w:lang w:val="uk-UA"/>
        </w:rPr>
        <w:t>Цей Договір набирає чинності з моменту підписання його уповноваженими представниками Сторін, і діє до 31.12.202</w:t>
      </w:r>
      <w:r>
        <w:rPr>
          <w:snapToGrid w:val="0"/>
          <w:sz w:val="23"/>
          <w:szCs w:val="23"/>
          <w:lang w:val="uk-UA"/>
        </w:rPr>
        <w:t>2</w:t>
      </w:r>
      <w:r w:rsidRPr="008E5F13">
        <w:rPr>
          <w:snapToGrid w:val="0"/>
          <w:sz w:val="23"/>
          <w:szCs w:val="23"/>
          <w:lang w:val="uk-UA"/>
        </w:rPr>
        <w:t xml:space="preserve"> року, але у будь-якому випадку до повного виконання Сторонами своїх зобов’язань.</w:t>
      </w:r>
    </w:p>
    <w:p w:rsidR="002670E9" w:rsidRPr="008E5F13" w:rsidRDefault="002670E9" w:rsidP="002670E9">
      <w:pPr>
        <w:spacing w:before="240" w:after="240"/>
        <w:ind w:firstLine="720"/>
        <w:jc w:val="center"/>
        <w:rPr>
          <w:b/>
          <w:snapToGrid w:val="0"/>
          <w:sz w:val="23"/>
          <w:szCs w:val="23"/>
          <w:lang w:val="uk-UA"/>
        </w:rPr>
      </w:pPr>
      <w:r w:rsidRPr="008E5F13">
        <w:rPr>
          <w:b/>
          <w:snapToGrid w:val="0"/>
          <w:sz w:val="23"/>
          <w:szCs w:val="23"/>
          <w:lang w:val="uk-UA"/>
        </w:rPr>
        <w:t>1</w:t>
      </w:r>
      <w:r>
        <w:rPr>
          <w:b/>
          <w:snapToGrid w:val="0"/>
          <w:sz w:val="23"/>
          <w:szCs w:val="23"/>
          <w:lang w:val="uk-UA"/>
        </w:rPr>
        <w:t>4</w:t>
      </w:r>
      <w:r w:rsidRPr="008E5F13">
        <w:rPr>
          <w:b/>
          <w:snapToGrid w:val="0"/>
          <w:sz w:val="23"/>
          <w:szCs w:val="23"/>
          <w:lang w:val="uk-UA"/>
        </w:rPr>
        <w:t>. ПОРЯДОК УКЛАДЕННЯ ДОГОВОРУ ТА ВНЕСЕННЯ ЗМІН</w:t>
      </w:r>
    </w:p>
    <w:p w:rsidR="002670E9" w:rsidRPr="008E5F13" w:rsidRDefault="002670E9" w:rsidP="002670E9">
      <w:pPr>
        <w:shd w:val="clear" w:color="auto" w:fill="FFFFFF"/>
        <w:ind w:firstLine="720"/>
        <w:jc w:val="both"/>
        <w:rPr>
          <w:sz w:val="23"/>
          <w:szCs w:val="23"/>
          <w:lang w:val="uk-UA"/>
        </w:rPr>
      </w:pPr>
      <w:r w:rsidRPr="008E5F13">
        <w:rPr>
          <w:sz w:val="23"/>
          <w:szCs w:val="23"/>
          <w:lang w:val="uk-UA"/>
        </w:rPr>
        <w:t>1</w:t>
      </w:r>
      <w:r>
        <w:rPr>
          <w:sz w:val="23"/>
          <w:szCs w:val="23"/>
          <w:lang w:val="uk-UA"/>
        </w:rPr>
        <w:t>4</w:t>
      </w:r>
      <w:r w:rsidRPr="008E5F13">
        <w:rPr>
          <w:sz w:val="23"/>
          <w:szCs w:val="23"/>
          <w:lang w:val="uk-UA"/>
        </w:rPr>
        <w:t xml:space="preserve">.1.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670E9" w:rsidRPr="005A571C" w:rsidRDefault="002670E9" w:rsidP="002670E9">
      <w:pPr>
        <w:shd w:val="clear" w:color="auto" w:fill="FFFFFF"/>
        <w:ind w:firstLine="720"/>
        <w:jc w:val="both"/>
        <w:rPr>
          <w:lang w:val="uk-UA"/>
        </w:rPr>
      </w:pPr>
      <w:r w:rsidRPr="005A571C">
        <w:rPr>
          <w:sz w:val="23"/>
          <w:szCs w:val="23"/>
          <w:lang w:val="uk-UA"/>
        </w:rPr>
        <w:t>1</w:t>
      </w:r>
      <w:r>
        <w:rPr>
          <w:sz w:val="23"/>
          <w:szCs w:val="23"/>
          <w:lang w:val="uk-UA"/>
        </w:rPr>
        <w:t>4</w:t>
      </w:r>
      <w:r w:rsidRPr="005A571C">
        <w:rPr>
          <w:sz w:val="23"/>
          <w:szCs w:val="23"/>
          <w:lang w:val="uk-UA"/>
        </w:rPr>
        <w:t xml:space="preserve">.2. </w:t>
      </w:r>
      <w:r w:rsidRPr="005A571C">
        <w:rPr>
          <w:color w:val="000000"/>
          <w:lang w:val="uk-UA"/>
        </w:rPr>
        <w:t>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5A571C">
        <w:rPr>
          <w:lang w:val="uk-UA"/>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2670E9" w:rsidRDefault="002670E9" w:rsidP="002670E9">
      <w:pPr>
        <w:shd w:val="clear" w:color="auto" w:fill="FFFFFF"/>
        <w:ind w:firstLine="720"/>
        <w:jc w:val="both"/>
        <w:rPr>
          <w:sz w:val="23"/>
          <w:szCs w:val="23"/>
          <w:lang w:val="uk-UA"/>
        </w:rPr>
      </w:pPr>
      <w:r w:rsidRPr="008E5F13">
        <w:rPr>
          <w:sz w:val="23"/>
          <w:szCs w:val="23"/>
          <w:lang w:val="uk-UA"/>
        </w:rPr>
        <w:t>– Ліцензія</w:t>
      </w:r>
      <w:r w:rsidRPr="008E5F13">
        <w:rPr>
          <w:rFonts w:asciiTheme="minorHAnsi" w:eastAsiaTheme="minorHAnsi" w:hAnsiTheme="minorHAnsi" w:cstheme="minorBidi"/>
          <w:sz w:val="23"/>
          <w:szCs w:val="23"/>
          <w:lang w:val="uk-UA" w:eastAsia="en-US"/>
        </w:rPr>
        <w:t xml:space="preserve"> </w:t>
      </w:r>
      <w:r w:rsidRPr="008E5F13">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2670E9" w:rsidRPr="005A571C" w:rsidRDefault="002670E9" w:rsidP="002670E9">
      <w:pPr>
        <w:shd w:val="clear" w:color="auto" w:fill="FFFFFF"/>
        <w:jc w:val="both"/>
        <w:rPr>
          <w:lang w:val="uk-UA"/>
        </w:rPr>
      </w:pPr>
      <w:r w:rsidRPr="00D549BA">
        <w:rPr>
          <w:lang w:val="uk-UA"/>
        </w:rPr>
        <w:t xml:space="preserve">– </w:t>
      </w:r>
      <w:r w:rsidRPr="005A571C">
        <w:rPr>
          <w:lang w:val="uk-UA"/>
        </w:rPr>
        <w:t>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2670E9" w:rsidRPr="005A571C" w:rsidRDefault="002670E9" w:rsidP="002670E9">
      <w:pPr>
        <w:shd w:val="clear" w:color="auto" w:fill="FFFFFF"/>
        <w:jc w:val="both"/>
        <w:rPr>
          <w:lang w:val="uk-UA"/>
        </w:rPr>
      </w:pPr>
      <w:r w:rsidRPr="005A571C">
        <w:rPr>
          <w:lang w:val="uk-UA"/>
        </w:rPr>
        <w:t xml:space="preserve">– Дозвіл </w:t>
      </w:r>
      <w:r w:rsidRPr="005A571C">
        <w:rPr>
          <w:color w:val="000000"/>
          <w:lang w:val="uk-UA"/>
        </w:rPr>
        <w:t xml:space="preserve">(Декларація) </w:t>
      </w:r>
      <w:r w:rsidRPr="005A571C">
        <w:rPr>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2670E9" w:rsidRPr="005A571C" w:rsidRDefault="002670E9" w:rsidP="002670E9">
      <w:pPr>
        <w:shd w:val="clear" w:color="auto" w:fill="FFFFFF"/>
        <w:jc w:val="both"/>
        <w:rPr>
          <w:color w:val="000000"/>
          <w:lang w:val="uk-UA"/>
        </w:rPr>
      </w:pPr>
      <w:r w:rsidRPr="005A571C">
        <w:rPr>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color w:val="000000"/>
          <w:lang w:val="uk-UA"/>
        </w:rPr>
        <w:t>___________</w:t>
      </w:r>
    </w:p>
    <w:p w:rsidR="002670E9" w:rsidRPr="005A571C" w:rsidRDefault="002670E9" w:rsidP="002670E9">
      <w:pPr>
        <w:shd w:val="clear" w:color="auto" w:fill="FFFFFF"/>
        <w:jc w:val="both"/>
        <w:rPr>
          <w:i/>
          <w:color w:val="000000"/>
          <w:lang w:val="uk-UA"/>
        </w:rPr>
      </w:pPr>
      <w:r w:rsidRPr="005A571C">
        <w:rPr>
          <w:color w:val="000000"/>
          <w:lang w:val="uk-UA"/>
        </w:rPr>
        <w:t xml:space="preserve"> -</w:t>
      </w:r>
      <w:r>
        <w:rPr>
          <w:color w:val="000000"/>
          <w:lang w:val="uk-UA"/>
        </w:rPr>
        <w:t xml:space="preserve"> </w:t>
      </w:r>
      <w:r w:rsidRPr="005A571C">
        <w:rPr>
          <w:color w:val="000000"/>
          <w:lang w:val="uk-UA"/>
        </w:rPr>
        <w:t xml:space="preserve">підтвердження наявності в достатній кількості персоналу відповідної кваліфікації для виконання будівельних робіт по  </w:t>
      </w:r>
      <w:r>
        <w:rPr>
          <w:color w:val="000000"/>
          <w:lang w:val="uk-UA"/>
        </w:rPr>
        <w:t>___________</w:t>
      </w:r>
      <w:r w:rsidRPr="007B5ACB">
        <w:rPr>
          <w:color w:val="000000"/>
          <w:lang w:val="uk-UA"/>
        </w:rPr>
        <w:t>;</w:t>
      </w:r>
    </w:p>
    <w:p w:rsidR="002670E9" w:rsidRPr="005A571C" w:rsidRDefault="002670E9" w:rsidP="002670E9">
      <w:pPr>
        <w:shd w:val="clear" w:color="auto" w:fill="FFFFFF"/>
        <w:jc w:val="both"/>
        <w:rPr>
          <w:sz w:val="23"/>
          <w:szCs w:val="23"/>
          <w:lang w:val="uk-UA"/>
        </w:rPr>
      </w:pPr>
      <w:r w:rsidRPr="005A571C">
        <w:rPr>
          <w:color w:val="000000"/>
          <w:sz w:val="23"/>
          <w:szCs w:val="23"/>
          <w:lang w:val="uk-UA"/>
        </w:rPr>
        <w:t>– підтвердження досвіду виконання робіт аналогічних</w:t>
      </w:r>
      <w:r w:rsidRPr="005A571C">
        <w:rPr>
          <w:sz w:val="23"/>
          <w:szCs w:val="23"/>
          <w:lang w:val="uk-UA"/>
        </w:rPr>
        <w:t xml:space="preserve"> предмету Договору за останні 2 роки (не менше двох), відгуки про співпрацю від замовників робіт, аналогічних предмету Договору (не менше двох);</w:t>
      </w:r>
    </w:p>
    <w:p w:rsidR="002670E9" w:rsidRPr="005A571C" w:rsidRDefault="002670E9" w:rsidP="002670E9">
      <w:pPr>
        <w:shd w:val="clear" w:color="auto" w:fill="FFFFFF"/>
        <w:jc w:val="both"/>
        <w:rPr>
          <w:lang w:val="uk-UA"/>
        </w:rPr>
      </w:pPr>
      <w:r w:rsidRPr="005A571C">
        <w:rPr>
          <w:lang w:val="uk-UA"/>
        </w:rPr>
        <w:t xml:space="preserve">– підтвердження фінансової спроможності: Форма 1 «Баланс», Форма 2 «Звіт про фінансові результати» </w:t>
      </w:r>
      <w:r w:rsidRPr="005A571C">
        <w:rPr>
          <w:sz w:val="23"/>
          <w:szCs w:val="23"/>
          <w:lang w:val="uk-UA"/>
        </w:rPr>
        <w:t>за останній звітний період</w:t>
      </w:r>
      <w:r w:rsidRPr="005A571C">
        <w:rPr>
          <w:lang w:val="uk-UA"/>
        </w:rPr>
        <w:t xml:space="preserve"> (або податкова декларація платника єдиного податку </w:t>
      </w:r>
      <w:r w:rsidRPr="005A571C">
        <w:rPr>
          <w:sz w:val="23"/>
          <w:szCs w:val="23"/>
          <w:lang w:val="uk-UA"/>
        </w:rPr>
        <w:t>за останній звітний період</w:t>
      </w:r>
      <w:r w:rsidRPr="005A571C">
        <w:rPr>
          <w:lang w:val="uk-UA"/>
        </w:rPr>
        <w:t xml:space="preserve">), балансова вартість активів, </w:t>
      </w:r>
    </w:p>
    <w:p w:rsidR="002670E9" w:rsidRPr="005A571C" w:rsidRDefault="002670E9" w:rsidP="002670E9">
      <w:pPr>
        <w:shd w:val="clear" w:color="auto" w:fill="FFFFFF"/>
        <w:jc w:val="both"/>
        <w:rPr>
          <w:color w:val="000000"/>
          <w:lang w:val="uk-UA"/>
        </w:rPr>
      </w:pPr>
      <w:r w:rsidRPr="005A571C">
        <w:rPr>
          <w:lang w:val="uk-UA"/>
        </w:rPr>
        <w:t xml:space="preserve">– підтвердження відповідності таким фінансовим вимогам, як наявність мінімального </w:t>
      </w:r>
      <w:r w:rsidRPr="005A571C">
        <w:rPr>
          <w:color w:val="000000"/>
          <w:lang w:val="uk-UA"/>
        </w:rPr>
        <w:t xml:space="preserve">середньорічного обороту за останні два роки - 500 000 грн.   </w:t>
      </w:r>
    </w:p>
    <w:p w:rsidR="002670E9" w:rsidRPr="005A571C" w:rsidRDefault="002670E9" w:rsidP="002670E9">
      <w:pPr>
        <w:shd w:val="clear" w:color="auto" w:fill="FFFFFF"/>
        <w:ind w:firstLine="720"/>
        <w:jc w:val="both"/>
        <w:rPr>
          <w:color w:val="000000"/>
          <w:lang w:val="uk-UA"/>
        </w:rPr>
      </w:pPr>
      <w:r w:rsidRPr="005A571C">
        <w:rPr>
          <w:color w:val="000000"/>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2670E9" w:rsidRPr="005A571C" w:rsidRDefault="002670E9" w:rsidP="002670E9">
      <w:pPr>
        <w:ind w:firstLine="720"/>
        <w:jc w:val="both"/>
        <w:rPr>
          <w:color w:val="000000"/>
          <w:lang w:val="uk-UA"/>
        </w:rPr>
      </w:pPr>
      <w:r w:rsidRPr="005A571C">
        <w:rPr>
          <w:color w:val="000000"/>
          <w:lang w:val="uk-UA"/>
        </w:rPr>
        <w:t>1</w:t>
      </w:r>
      <w:r>
        <w:rPr>
          <w:color w:val="000000"/>
          <w:lang w:val="uk-UA"/>
        </w:rPr>
        <w:t>4</w:t>
      </w:r>
      <w:r w:rsidRPr="005A571C">
        <w:rPr>
          <w:color w:val="000000"/>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670E9" w:rsidRPr="005A571C" w:rsidRDefault="002670E9" w:rsidP="002670E9">
      <w:pPr>
        <w:ind w:firstLine="720"/>
        <w:jc w:val="both"/>
        <w:rPr>
          <w:color w:val="000000"/>
          <w:lang w:val="uk-UA"/>
        </w:rPr>
      </w:pPr>
      <w:r w:rsidRPr="005A571C">
        <w:rPr>
          <w:color w:val="000000"/>
          <w:lang w:val="uk-UA"/>
        </w:rPr>
        <w:t>1</w:t>
      </w:r>
      <w:r>
        <w:rPr>
          <w:color w:val="000000"/>
          <w:lang w:val="uk-UA"/>
        </w:rPr>
        <w:t>4</w:t>
      </w:r>
      <w:r w:rsidRPr="005A571C">
        <w:rPr>
          <w:color w:val="000000"/>
          <w:lang w:val="uk-UA"/>
        </w:rPr>
        <w:t xml:space="preserve">.3. Договір укладений </w:t>
      </w:r>
      <w:r>
        <w:rPr>
          <w:color w:val="000000"/>
          <w:lang w:val="uk-UA"/>
        </w:rPr>
        <w:t xml:space="preserve">у </w:t>
      </w:r>
      <w:r w:rsidRPr="005A571C">
        <w:rPr>
          <w:color w:val="000000"/>
          <w:lang w:val="uk-UA"/>
        </w:rPr>
        <w:t xml:space="preserve">2-х примірниках (один – для Замовника і один – для Підрядника), які мають однакову юридичну силу. </w:t>
      </w:r>
    </w:p>
    <w:p w:rsidR="002670E9" w:rsidRPr="005A571C" w:rsidRDefault="002670E9" w:rsidP="002670E9">
      <w:pPr>
        <w:ind w:firstLine="720"/>
        <w:jc w:val="both"/>
        <w:rPr>
          <w:lang w:val="uk-UA"/>
        </w:rPr>
      </w:pPr>
      <w:r w:rsidRPr="005A571C">
        <w:rPr>
          <w:lang w:val="uk-UA"/>
        </w:rPr>
        <w:t>1</w:t>
      </w:r>
      <w:r>
        <w:rPr>
          <w:lang w:val="uk-UA"/>
        </w:rPr>
        <w:t>4</w:t>
      </w:r>
      <w:r w:rsidRPr="005A571C">
        <w:rPr>
          <w:lang w:val="uk-UA"/>
        </w:rPr>
        <w:t>.4.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670E9" w:rsidRPr="005A571C" w:rsidRDefault="002670E9" w:rsidP="002670E9">
      <w:pPr>
        <w:tabs>
          <w:tab w:val="num" w:pos="840"/>
        </w:tabs>
        <w:ind w:firstLine="720"/>
        <w:jc w:val="both"/>
        <w:rPr>
          <w:lang w:val="uk-UA"/>
        </w:rPr>
      </w:pPr>
      <w:r w:rsidRPr="005A571C">
        <w:rPr>
          <w:lang w:val="uk-UA"/>
        </w:rPr>
        <w:t>1</w:t>
      </w:r>
      <w:r>
        <w:rPr>
          <w:lang w:val="uk-UA"/>
        </w:rPr>
        <w:t>4</w:t>
      </w:r>
      <w:r w:rsidRPr="005A571C">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670E9" w:rsidRPr="005A571C" w:rsidRDefault="002670E9" w:rsidP="002670E9">
      <w:pPr>
        <w:ind w:firstLine="720"/>
        <w:jc w:val="both"/>
        <w:rPr>
          <w:lang w:val="uk-UA"/>
        </w:rPr>
      </w:pPr>
      <w:r w:rsidRPr="005A571C">
        <w:rPr>
          <w:lang w:val="uk-UA"/>
        </w:rPr>
        <w:lastRenderedPageBreak/>
        <w:t>1</w:t>
      </w:r>
      <w:r>
        <w:rPr>
          <w:lang w:val="uk-UA"/>
        </w:rPr>
        <w:t>4</w:t>
      </w:r>
      <w:r w:rsidRPr="005A571C">
        <w:rPr>
          <w:lang w:val="uk-UA"/>
        </w:rPr>
        <w:t xml:space="preserve">.6. </w:t>
      </w:r>
      <w:r w:rsidRPr="005A571C">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670E9" w:rsidRPr="005A571C" w:rsidRDefault="002670E9" w:rsidP="002670E9">
      <w:pPr>
        <w:ind w:firstLine="720"/>
        <w:jc w:val="both"/>
        <w:rPr>
          <w:lang w:val="uk-UA"/>
        </w:rPr>
      </w:pPr>
      <w:r w:rsidRPr="005A571C">
        <w:rPr>
          <w:lang w:val="uk-UA"/>
        </w:rPr>
        <w:t>1</w:t>
      </w:r>
      <w:r>
        <w:rPr>
          <w:lang w:val="uk-UA"/>
        </w:rPr>
        <w:t>4</w:t>
      </w:r>
      <w:r w:rsidRPr="005A571C">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670E9" w:rsidRPr="005A571C" w:rsidRDefault="002670E9" w:rsidP="002670E9">
      <w:pPr>
        <w:ind w:firstLine="720"/>
        <w:jc w:val="both"/>
        <w:rPr>
          <w:lang w:val="uk-UA"/>
        </w:rPr>
      </w:pPr>
      <w:r w:rsidRPr="005A571C">
        <w:rPr>
          <w:lang w:val="uk-UA"/>
        </w:rPr>
        <w:t>1</w:t>
      </w:r>
      <w:r>
        <w:rPr>
          <w:lang w:val="uk-UA"/>
        </w:rPr>
        <w:t>4</w:t>
      </w:r>
      <w:r w:rsidRPr="005A571C">
        <w:rPr>
          <w:lang w:val="uk-UA"/>
        </w:rPr>
        <w:t>.8. Жодна зі Сторін не має права передавати свої права і зобов'язання за даним Договором третім особам.</w:t>
      </w:r>
    </w:p>
    <w:p w:rsidR="002670E9" w:rsidRPr="005A571C" w:rsidRDefault="002670E9" w:rsidP="002670E9">
      <w:pPr>
        <w:jc w:val="both"/>
        <w:rPr>
          <w:b/>
          <w:lang w:val="uk-UA"/>
        </w:rPr>
      </w:pPr>
      <w:r w:rsidRPr="005A571C">
        <w:rPr>
          <w:b/>
          <w:lang w:val="uk-UA"/>
        </w:rPr>
        <w:t>Невід’ємною частиною цього Договору є :</w:t>
      </w:r>
    </w:p>
    <w:p w:rsidR="002670E9" w:rsidRPr="005A571C" w:rsidRDefault="002670E9" w:rsidP="002670E9">
      <w:pPr>
        <w:jc w:val="both"/>
        <w:rPr>
          <w:lang w:val="uk-UA"/>
        </w:rPr>
      </w:pPr>
      <w:r w:rsidRPr="005A571C">
        <w:rPr>
          <w:lang w:val="uk-UA"/>
        </w:rPr>
        <w:t>– Кошторисна документація (Договірна ціна та кошторис) (Додаток № 1);</w:t>
      </w:r>
    </w:p>
    <w:p w:rsidR="002670E9" w:rsidRPr="005A571C" w:rsidRDefault="002670E9" w:rsidP="002670E9">
      <w:pPr>
        <w:jc w:val="both"/>
        <w:rPr>
          <w:lang w:val="uk-UA"/>
        </w:rPr>
      </w:pPr>
      <w:r w:rsidRPr="005A571C">
        <w:rPr>
          <w:lang w:val="uk-UA"/>
        </w:rPr>
        <w:t>– Календарний план виконання робіт (Додаток № 2);</w:t>
      </w:r>
    </w:p>
    <w:p w:rsidR="002670E9" w:rsidRPr="005A571C" w:rsidRDefault="002670E9" w:rsidP="002670E9">
      <w:pPr>
        <w:jc w:val="both"/>
        <w:rPr>
          <w:lang w:val="uk-UA"/>
        </w:rPr>
      </w:pPr>
      <w:r w:rsidRPr="005A571C">
        <w:rPr>
          <w:lang w:val="uk-UA"/>
        </w:rPr>
        <w:t xml:space="preserve">– Технічне завдання (Додаток № 3).  </w:t>
      </w:r>
    </w:p>
    <w:p w:rsidR="002670E9" w:rsidRPr="008E5F13" w:rsidRDefault="002670E9" w:rsidP="002670E9">
      <w:pPr>
        <w:pStyle w:val="a8"/>
        <w:widowControl w:val="0"/>
        <w:spacing w:before="240" w:after="240"/>
        <w:ind w:left="0"/>
        <w:jc w:val="center"/>
        <w:rPr>
          <w:b/>
          <w:sz w:val="23"/>
          <w:szCs w:val="23"/>
          <w:lang w:val="uk-UA"/>
        </w:rPr>
      </w:pPr>
      <w:r w:rsidRPr="008E5F13">
        <w:rPr>
          <w:b/>
          <w:sz w:val="23"/>
          <w:szCs w:val="23"/>
          <w:lang w:val="uk-UA"/>
        </w:rPr>
        <w:t>МІСЦЕЗНАХОДЖЕННЯ ТА БАНКІВСЬКІ РЕКВІЗИТИ СТОРІН</w:t>
      </w:r>
    </w:p>
    <w:tbl>
      <w:tblPr>
        <w:tblW w:w="10348" w:type="dxa"/>
        <w:tblInd w:w="-34" w:type="dxa"/>
        <w:tblLayout w:type="fixed"/>
        <w:tblLook w:val="04A0" w:firstRow="1" w:lastRow="0" w:firstColumn="1" w:lastColumn="0" w:noHBand="0" w:noVBand="1"/>
      </w:tblPr>
      <w:tblGrid>
        <w:gridCol w:w="5104"/>
        <w:gridCol w:w="5244"/>
      </w:tblGrid>
      <w:tr w:rsidR="002670E9" w:rsidRPr="008E5F13" w:rsidTr="00DC2F8E">
        <w:trPr>
          <w:trHeight w:val="391"/>
        </w:trPr>
        <w:tc>
          <w:tcPr>
            <w:tcW w:w="5104" w:type="dxa"/>
            <w:vAlign w:val="center"/>
          </w:tcPr>
          <w:p w:rsidR="002670E9" w:rsidRPr="008E5F13" w:rsidRDefault="002670E9" w:rsidP="00DC2F8E">
            <w:pPr>
              <w:ind w:right="43"/>
              <w:jc w:val="center"/>
              <w:rPr>
                <w:b/>
                <w:sz w:val="23"/>
                <w:szCs w:val="23"/>
                <w:lang w:val="uk-UA"/>
              </w:rPr>
            </w:pPr>
            <w:r w:rsidRPr="008E5F13">
              <w:rPr>
                <w:b/>
                <w:sz w:val="23"/>
                <w:szCs w:val="23"/>
                <w:lang w:val="uk-UA"/>
              </w:rPr>
              <w:t>Підрядник:</w:t>
            </w:r>
          </w:p>
          <w:p w:rsidR="002670E9" w:rsidRPr="008E5F13" w:rsidRDefault="002670E9" w:rsidP="00DC2F8E">
            <w:pPr>
              <w:ind w:right="43"/>
              <w:jc w:val="center"/>
              <w:rPr>
                <w:b/>
                <w:i/>
                <w:noProof/>
                <w:sz w:val="23"/>
                <w:szCs w:val="23"/>
                <w:lang w:val="uk-UA"/>
              </w:rPr>
            </w:pPr>
          </w:p>
        </w:tc>
        <w:tc>
          <w:tcPr>
            <w:tcW w:w="5244" w:type="dxa"/>
            <w:vAlign w:val="center"/>
          </w:tcPr>
          <w:p w:rsidR="002670E9" w:rsidRPr="008E5F13" w:rsidRDefault="002670E9" w:rsidP="00DC2F8E">
            <w:pPr>
              <w:ind w:right="43"/>
              <w:jc w:val="center"/>
              <w:rPr>
                <w:b/>
                <w:sz w:val="23"/>
                <w:szCs w:val="23"/>
                <w:lang w:val="uk-UA"/>
              </w:rPr>
            </w:pPr>
            <w:r w:rsidRPr="008E5F13">
              <w:rPr>
                <w:b/>
                <w:sz w:val="23"/>
                <w:szCs w:val="23"/>
                <w:lang w:val="uk-UA"/>
              </w:rPr>
              <w:t>Замовник:</w:t>
            </w:r>
          </w:p>
          <w:p w:rsidR="002670E9" w:rsidRPr="008E5F13" w:rsidRDefault="002670E9" w:rsidP="00DC2F8E">
            <w:pPr>
              <w:ind w:right="43"/>
              <w:jc w:val="center"/>
              <w:rPr>
                <w:b/>
                <w:noProof/>
                <w:sz w:val="23"/>
                <w:szCs w:val="23"/>
                <w:lang w:val="uk-UA"/>
              </w:rPr>
            </w:pPr>
          </w:p>
        </w:tc>
      </w:tr>
      <w:tr w:rsidR="002670E9" w:rsidRPr="008E5F13" w:rsidTr="00DC2F8E">
        <w:trPr>
          <w:trHeight w:val="557"/>
        </w:trPr>
        <w:tc>
          <w:tcPr>
            <w:tcW w:w="5104" w:type="dxa"/>
          </w:tcPr>
          <w:p w:rsidR="002670E9" w:rsidRPr="008E5F13" w:rsidRDefault="002670E9" w:rsidP="00DC2F8E">
            <w:pPr>
              <w:rPr>
                <w:b/>
                <w:noProof/>
                <w:sz w:val="20"/>
                <w:szCs w:val="20"/>
                <w:lang w:val="uk-UA"/>
              </w:rPr>
            </w:pPr>
          </w:p>
        </w:tc>
        <w:tc>
          <w:tcPr>
            <w:tcW w:w="5244" w:type="dxa"/>
            <w:hideMark/>
          </w:tcPr>
          <w:p w:rsidR="002670E9" w:rsidRPr="008E5F13" w:rsidRDefault="002670E9" w:rsidP="00DC2F8E">
            <w:pPr>
              <w:jc w:val="both"/>
              <w:rPr>
                <w:b/>
                <w:color w:val="000000"/>
                <w:spacing w:val="-4"/>
                <w:sz w:val="20"/>
                <w:szCs w:val="20"/>
                <w:lang w:val="uk-UA"/>
              </w:rPr>
            </w:pPr>
          </w:p>
        </w:tc>
      </w:tr>
    </w:tbl>
    <w:p w:rsidR="002670E9" w:rsidRPr="008E5F13" w:rsidRDefault="002670E9" w:rsidP="002670E9">
      <w:pPr>
        <w:rPr>
          <w:sz w:val="23"/>
          <w:szCs w:val="23"/>
          <w:lang w:val="uk-UA"/>
        </w:rPr>
      </w:pPr>
    </w:p>
    <w:p w:rsidR="00AC4F98" w:rsidRDefault="00AC4F98" w:rsidP="002670E9">
      <w:pPr>
        <w:jc w:val="center"/>
        <w:rPr>
          <w:b/>
        </w:rPr>
      </w:pPr>
    </w:p>
    <w:sectPr w:rsidR="00AC4F98"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charset w:val="01"/>
    <w:family w:val="auto"/>
    <w:pitch w:val="variable"/>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23EA1078"/>
    <w:name w:val="WWNum2"/>
    <w:lvl w:ilvl="0">
      <w:numFmt w:val="bullet"/>
      <w:lvlText w:val="-"/>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533C09"/>
    <w:multiLevelType w:val="multilevel"/>
    <w:tmpl w:val="EAAED3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8"/>
  </w:num>
  <w:num w:numId="4">
    <w:abstractNumId w:val="39"/>
  </w:num>
  <w:num w:numId="5">
    <w:abstractNumId w:val="29"/>
  </w:num>
  <w:num w:numId="6">
    <w:abstractNumId w:val="45"/>
  </w:num>
  <w:num w:numId="7">
    <w:abstractNumId w:val="36"/>
  </w:num>
  <w:num w:numId="8">
    <w:abstractNumId w:val="49"/>
  </w:num>
  <w:num w:numId="9">
    <w:abstractNumId w:val="38"/>
  </w:num>
  <w:num w:numId="10">
    <w:abstractNumId w:val="31"/>
  </w:num>
  <w:num w:numId="11">
    <w:abstractNumId w:val="32"/>
  </w:num>
  <w:num w:numId="12">
    <w:abstractNumId w:val="41"/>
  </w:num>
  <w:num w:numId="13">
    <w:abstractNumId w:val="30"/>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7"/>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41A"/>
    <w:rsid w:val="00006A0D"/>
    <w:rsid w:val="000121D3"/>
    <w:rsid w:val="00014BB2"/>
    <w:rsid w:val="0005402E"/>
    <w:rsid w:val="00056A55"/>
    <w:rsid w:val="00065901"/>
    <w:rsid w:val="000668E0"/>
    <w:rsid w:val="000A3129"/>
    <w:rsid w:val="000B3B82"/>
    <w:rsid w:val="000F671C"/>
    <w:rsid w:val="001032CF"/>
    <w:rsid w:val="001212E8"/>
    <w:rsid w:val="0013076D"/>
    <w:rsid w:val="0016425E"/>
    <w:rsid w:val="00186CFF"/>
    <w:rsid w:val="001A7D7A"/>
    <w:rsid w:val="001B01CD"/>
    <w:rsid w:val="001B1AE0"/>
    <w:rsid w:val="001B4C04"/>
    <w:rsid w:val="001D2478"/>
    <w:rsid w:val="001E03FC"/>
    <w:rsid w:val="00244EDD"/>
    <w:rsid w:val="00252C8E"/>
    <w:rsid w:val="00255F69"/>
    <w:rsid w:val="002670E9"/>
    <w:rsid w:val="002A0541"/>
    <w:rsid w:val="002A527E"/>
    <w:rsid w:val="002D0AA1"/>
    <w:rsid w:val="002D1003"/>
    <w:rsid w:val="002D2AED"/>
    <w:rsid w:val="002F4EAD"/>
    <w:rsid w:val="003361A0"/>
    <w:rsid w:val="00342551"/>
    <w:rsid w:val="003709F0"/>
    <w:rsid w:val="00380668"/>
    <w:rsid w:val="003818E7"/>
    <w:rsid w:val="003A10B0"/>
    <w:rsid w:val="003B1AC2"/>
    <w:rsid w:val="003B4319"/>
    <w:rsid w:val="003D6C23"/>
    <w:rsid w:val="003F1381"/>
    <w:rsid w:val="00402174"/>
    <w:rsid w:val="00423440"/>
    <w:rsid w:val="00423698"/>
    <w:rsid w:val="004460C8"/>
    <w:rsid w:val="004576E9"/>
    <w:rsid w:val="00481D5E"/>
    <w:rsid w:val="004B5A13"/>
    <w:rsid w:val="004B634C"/>
    <w:rsid w:val="004D6821"/>
    <w:rsid w:val="004E4A14"/>
    <w:rsid w:val="0051329F"/>
    <w:rsid w:val="00515D62"/>
    <w:rsid w:val="00553BF6"/>
    <w:rsid w:val="005607D1"/>
    <w:rsid w:val="005622DC"/>
    <w:rsid w:val="005724D0"/>
    <w:rsid w:val="00577AA0"/>
    <w:rsid w:val="005903E6"/>
    <w:rsid w:val="005F57FD"/>
    <w:rsid w:val="005F7676"/>
    <w:rsid w:val="00617B13"/>
    <w:rsid w:val="006257C7"/>
    <w:rsid w:val="006275CF"/>
    <w:rsid w:val="00637311"/>
    <w:rsid w:val="006471A5"/>
    <w:rsid w:val="006576F8"/>
    <w:rsid w:val="00664242"/>
    <w:rsid w:val="006676C5"/>
    <w:rsid w:val="0067302E"/>
    <w:rsid w:val="0068786F"/>
    <w:rsid w:val="006B0F60"/>
    <w:rsid w:val="00736945"/>
    <w:rsid w:val="007473DA"/>
    <w:rsid w:val="007600B1"/>
    <w:rsid w:val="007650D7"/>
    <w:rsid w:val="007865CB"/>
    <w:rsid w:val="0078695E"/>
    <w:rsid w:val="0079429D"/>
    <w:rsid w:val="00795A4D"/>
    <w:rsid w:val="00796054"/>
    <w:rsid w:val="007A5D8E"/>
    <w:rsid w:val="007B05DE"/>
    <w:rsid w:val="007F63FB"/>
    <w:rsid w:val="0084161E"/>
    <w:rsid w:val="00855CAC"/>
    <w:rsid w:val="008571DA"/>
    <w:rsid w:val="00862C82"/>
    <w:rsid w:val="0086747A"/>
    <w:rsid w:val="00890D15"/>
    <w:rsid w:val="008966B3"/>
    <w:rsid w:val="008B250A"/>
    <w:rsid w:val="008E3CCC"/>
    <w:rsid w:val="008F2655"/>
    <w:rsid w:val="008F288E"/>
    <w:rsid w:val="008F3C17"/>
    <w:rsid w:val="0091073A"/>
    <w:rsid w:val="0091282A"/>
    <w:rsid w:val="00965E6F"/>
    <w:rsid w:val="009714C5"/>
    <w:rsid w:val="00971D60"/>
    <w:rsid w:val="009B37C6"/>
    <w:rsid w:val="009D083A"/>
    <w:rsid w:val="009E3CA0"/>
    <w:rsid w:val="009E7BCD"/>
    <w:rsid w:val="00A228B9"/>
    <w:rsid w:val="00A24712"/>
    <w:rsid w:val="00A275AB"/>
    <w:rsid w:val="00A71107"/>
    <w:rsid w:val="00A801B5"/>
    <w:rsid w:val="00A91C22"/>
    <w:rsid w:val="00AC369C"/>
    <w:rsid w:val="00AC4F98"/>
    <w:rsid w:val="00AC51E1"/>
    <w:rsid w:val="00AD6960"/>
    <w:rsid w:val="00AF7669"/>
    <w:rsid w:val="00B14FBE"/>
    <w:rsid w:val="00B233B0"/>
    <w:rsid w:val="00B52709"/>
    <w:rsid w:val="00B7428F"/>
    <w:rsid w:val="00BA02D6"/>
    <w:rsid w:val="00BC1C0E"/>
    <w:rsid w:val="00BF38A3"/>
    <w:rsid w:val="00C3619A"/>
    <w:rsid w:val="00C401DB"/>
    <w:rsid w:val="00C41A90"/>
    <w:rsid w:val="00C55351"/>
    <w:rsid w:val="00C755BC"/>
    <w:rsid w:val="00CB5C1F"/>
    <w:rsid w:val="00CC7BE8"/>
    <w:rsid w:val="00D009B1"/>
    <w:rsid w:val="00D15353"/>
    <w:rsid w:val="00D23040"/>
    <w:rsid w:val="00D32BE2"/>
    <w:rsid w:val="00D403E7"/>
    <w:rsid w:val="00D45EDC"/>
    <w:rsid w:val="00D55C84"/>
    <w:rsid w:val="00D5685C"/>
    <w:rsid w:val="00D56EF1"/>
    <w:rsid w:val="00D72885"/>
    <w:rsid w:val="00D81733"/>
    <w:rsid w:val="00D92BE9"/>
    <w:rsid w:val="00DA15E2"/>
    <w:rsid w:val="00DB09A7"/>
    <w:rsid w:val="00DE78BB"/>
    <w:rsid w:val="00E274FE"/>
    <w:rsid w:val="00E455D6"/>
    <w:rsid w:val="00E5761A"/>
    <w:rsid w:val="00E617CE"/>
    <w:rsid w:val="00E82FB0"/>
    <w:rsid w:val="00E87B6C"/>
    <w:rsid w:val="00E907EA"/>
    <w:rsid w:val="00EB2C84"/>
    <w:rsid w:val="00ED47D2"/>
    <w:rsid w:val="00EF3AC8"/>
    <w:rsid w:val="00F10148"/>
    <w:rsid w:val="00F41500"/>
    <w:rsid w:val="00F476B1"/>
    <w:rsid w:val="00F603CA"/>
    <w:rsid w:val="00F613F6"/>
    <w:rsid w:val="00F83191"/>
    <w:rsid w:val="00F94F7D"/>
    <w:rsid w:val="00F95EBD"/>
    <w:rsid w:val="00FA25CB"/>
    <w:rsid w:val="00FC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 w:type="character" w:customStyle="1" w:styleId="1f2">
    <w:name w:val="Основной текст1"/>
    <w:rsid w:val="008966B3"/>
    <w:rPr>
      <w:spacing w:val="0"/>
      <w:sz w:val="20"/>
      <w:szCs w:val="20"/>
    </w:rPr>
  </w:style>
  <w:style w:type="paragraph" w:customStyle="1" w:styleId="23">
    <w:name w:val="Абзац списка2"/>
    <w:basedOn w:val="a"/>
    <w:rsid w:val="008966B3"/>
    <w:pPr>
      <w:suppressAutoHyphens/>
      <w:spacing w:after="200" w:line="276" w:lineRule="auto"/>
      <w:ind w:left="720"/>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rsid w:val="004B5A13"/>
    <w:rPr>
      <w:rFonts w:ascii="Times New Roman" w:eastAsia="Times New Roman" w:hAnsi="Times New Roman" w:cs="Times New Roman"/>
      <w:sz w:val="24"/>
      <w:szCs w:val="24"/>
      <w:lang w:eastAsia="ru-RU"/>
    </w:rPr>
  </w:style>
  <w:style w:type="paragraph" w:styleId="af6">
    <w:name w:val="footer"/>
    <w:basedOn w:val="a"/>
    <w:link w:val="af7"/>
    <w:unhideWhenUsed/>
    <w:rsid w:val="004B5A13"/>
    <w:pPr>
      <w:tabs>
        <w:tab w:val="center" w:pos="4677"/>
        <w:tab w:val="right" w:pos="9355"/>
      </w:tabs>
    </w:pPr>
  </w:style>
  <w:style w:type="character" w:customStyle="1" w:styleId="af7">
    <w:name w:val="Нижний колонтитул Знак"/>
    <w:basedOn w:val="a0"/>
    <w:link w:val="af6"/>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C553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2">
    <w:name w:val="Основной шрифт абзаца1"/>
    <w:rsid w:val="00E907EA"/>
  </w:style>
  <w:style w:type="character" w:customStyle="1" w:styleId="13">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4">
    <w:name w:val="Основной шрифт абзаца1"/>
    <w:rsid w:val="00E907EA"/>
  </w:style>
  <w:style w:type="character" w:customStyle="1" w:styleId="15">
    <w:name w:val="Знак примечания1"/>
    <w:rsid w:val="00E907EA"/>
    <w:rPr>
      <w:sz w:val="16"/>
      <w:szCs w:val="16"/>
    </w:rPr>
  </w:style>
  <w:style w:type="character" w:customStyle="1" w:styleId="tlid-translation">
    <w:name w:val="tlid-translation"/>
    <w:basedOn w:val="12"/>
    <w:rsid w:val="00E907EA"/>
  </w:style>
  <w:style w:type="paragraph" w:styleId="afb">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6">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7">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8">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9">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a">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b">
    <w:name w:val="Текст примечания1"/>
    <w:basedOn w:val="a"/>
    <w:rsid w:val="00E907EA"/>
    <w:pPr>
      <w:suppressAutoHyphens/>
      <w:spacing w:line="100" w:lineRule="atLeast"/>
    </w:pPr>
    <w:rPr>
      <w:color w:val="00000A"/>
      <w:sz w:val="20"/>
      <w:szCs w:val="20"/>
      <w:lang w:val="en-US" w:eastAsia="ar-SA"/>
    </w:rPr>
  </w:style>
  <w:style w:type="paragraph" w:customStyle="1" w:styleId="1c">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d">
    <w:name w:val="Тема примечания1"/>
    <w:basedOn w:val="1b"/>
    <w:rsid w:val="00E907EA"/>
    <w:pPr>
      <w:widowControl w:val="0"/>
      <w:spacing w:line="276" w:lineRule="auto"/>
      <w:ind w:firstLine="420"/>
      <w:jc w:val="both"/>
    </w:pPr>
    <w:rPr>
      <w:b/>
      <w:bCs/>
    </w:rPr>
  </w:style>
  <w:style w:type="paragraph" w:customStyle="1" w:styleId="afc">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d">
    <w:name w:val="Заголовок таблицы"/>
    <w:basedOn w:val="afc"/>
    <w:rsid w:val="00E907EA"/>
    <w:pPr>
      <w:jc w:val="center"/>
    </w:pPr>
    <w:rPr>
      <w:b/>
      <w:bCs/>
    </w:rPr>
  </w:style>
  <w:style w:type="paragraph" w:customStyle="1" w:styleId="1e">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f">
    <w:name w:val="Текст примечания1"/>
    <w:basedOn w:val="a"/>
    <w:rsid w:val="00E907EA"/>
    <w:pPr>
      <w:suppressAutoHyphens/>
      <w:spacing w:line="100" w:lineRule="atLeast"/>
    </w:pPr>
    <w:rPr>
      <w:color w:val="00000A"/>
      <w:sz w:val="20"/>
      <w:szCs w:val="20"/>
      <w:lang w:val="en-US" w:eastAsia="ar-SA"/>
    </w:rPr>
  </w:style>
  <w:style w:type="paragraph" w:customStyle="1" w:styleId="1f0">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e">
    <w:name w:val="No Spacing"/>
    <w:uiPriority w:val="1"/>
    <w:qFormat/>
    <w:rsid w:val="00E907EA"/>
    <w:pPr>
      <w:spacing w:after="0" w:line="240" w:lineRule="auto"/>
    </w:pPr>
    <w:rPr>
      <w:rFonts w:ascii="Calibri" w:eastAsia="Calibri" w:hAnsi="Calibri" w:cs="Times New Roman"/>
      <w:lang w:val="uk-UA"/>
    </w:rPr>
  </w:style>
  <w:style w:type="character" w:customStyle="1" w:styleId="1f1">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 w:type="character" w:customStyle="1" w:styleId="1f2">
    <w:name w:val="Основной текст1"/>
    <w:rsid w:val="008966B3"/>
    <w:rPr>
      <w:spacing w:val="0"/>
      <w:sz w:val="20"/>
      <w:szCs w:val="20"/>
    </w:rPr>
  </w:style>
  <w:style w:type="paragraph" w:customStyle="1" w:styleId="23">
    <w:name w:val="Абзац списка2"/>
    <w:basedOn w:val="a"/>
    <w:rsid w:val="008966B3"/>
    <w:pPr>
      <w:suppressAutoHyphens/>
      <w:spacing w:after="200" w:line="276" w:lineRule="auto"/>
      <w:ind w:left="720"/>
    </w:pPr>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18</Pages>
  <Words>8177</Words>
  <Characters>46611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179</cp:revision>
  <cp:lastPrinted>2022-02-11T11:34:00Z</cp:lastPrinted>
  <dcterms:created xsi:type="dcterms:W3CDTF">2020-06-22T11:04:00Z</dcterms:created>
  <dcterms:modified xsi:type="dcterms:W3CDTF">2022-02-11T11:48:00Z</dcterms:modified>
</cp:coreProperties>
</file>